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8B" w:rsidRDefault="00584A10">
      <w:pPr>
        <w:widowControl/>
        <w:jc w:val="center"/>
        <w:rPr>
          <w:rFonts w:ascii="宋体" w:hAnsi="宋体"/>
          <w:b/>
          <w:kern w:val="0"/>
          <w:sz w:val="32"/>
        </w:rPr>
      </w:pPr>
      <w:r>
        <w:rPr>
          <w:rFonts w:ascii="宋体" w:hAnsi="宋体" w:hint="eastAsia"/>
          <w:b/>
          <w:kern w:val="0"/>
          <w:sz w:val="32"/>
        </w:rPr>
        <w:t>2018年护士羽绒马甲项目竞谈文件</w:t>
      </w:r>
    </w:p>
    <w:p w:rsidR="00B7068B" w:rsidRDefault="00584A10">
      <w:pPr>
        <w:numPr>
          <w:ilvl w:val="0"/>
          <w:numId w:val="1"/>
        </w:numPr>
        <w:tabs>
          <w:tab w:val="left" w:pos="900"/>
        </w:tabs>
        <w:spacing w:line="48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B7068B" w:rsidRDefault="00584A10">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B7068B" w:rsidRDefault="00584A10">
      <w:pPr>
        <w:tabs>
          <w:tab w:val="left" w:pos="900"/>
        </w:tabs>
        <w:spacing w:line="480" w:lineRule="exact"/>
        <w:ind w:firstLineChars="200" w:firstLine="562"/>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B7068B" w:rsidRDefault="00584A10">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B7068B" w:rsidRDefault="00584A10">
      <w:pPr>
        <w:tabs>
          <w:tab w:val="left" w:pos="900"/>
        </w:tabs>
        <w:spacing w:line="480" w:lineRule="exact"/>
        <w:ind w:firstLineChars="200" w:firstLine="560"/>
        <w:rPr>
          <w:rFonts w:ascii="仿宋_GB2312" w:eastAsia="仿宋_GB2312" w:hAnsi="仿宋_GB2312"/>
          <w:kern w:val="0"/>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B7068B" w:rsidRDefault="00584A10">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B7068B" w:rsidRDefault="00584A10">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B7068B" w:rsidRDefault="00584A10">
      <w:pPr>
        <w:numPr>
          <w:ilvl w:val="0"/>
          <w:numId w:val="2"/>
        </w:num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招标内容</w:t>
      </w:r>
    </w:p>
    <w:tbl>
      <w:tblPr>
        <w:tblStyle w:val="a3"/>
        <w:tblpPr w:leftFromText="180" w:rightFromText="180" w:vertAnchor="text" w:horzAnchor="page" w:tblpX="2527" w:tblpY="250"/>
        <w:tblOverlap w:val="never"/>
        <w:tblW w:w="7792" w:type="dxa"/>
        <w:tblLayout w:type="fixed"/>
        <w:tblLook w:val="04A0"/>
      </w:tblPr>
      <w:tblGrid>
        <w:gridCol w:w="1024"/>
        <w:gridCol w:w="1231"/>
        <w:gridCol w:w="2941"/>
        <w:gridCol w:w="1300"/>
        <w:gridCol w:w="1296"/>
      </w:tblGrid>
      <w:tr w:rsidR="00B7068B">
        <w:trPr>
          <w:trHeight w:val="665"/>
        </w:trPr>
        <w:tc>
          <w:tcPr>
            <w:tcW w:w="1024"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项目</w:t>
            </w:r>
          </w:p>
        </w:tc>
        <w:tc>
          <w:tcPr>
            <w:tcW w:w="1231"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数量</w:t>
            </w:r>
          </w:p>
        </w:tc>
        <w:tc>
          <w:tcPr>
            <w:tcW w:w="2941" w:type="dxa"/>
          </w:tcPr>
          <w:p w:rsidR="00B7068B" w:rsidRDefault="00584A10">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参数</w:t>
            </w:r>
          </w:p>
        </w:tc>
        <w:tc>
          <w:tcPr>
            <w:tcW w:w="1300"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预算金额</w:t>
            </w:r>
          </w:p>
        </w:tc>
        <w:tc>
          <w:tcPr>
            <w:tcW w:w="1296"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款式</w:t>
            </w:r>
          </w:p>
        </w:tc>
      </w:tr>
      <w:tr w:rsidR="00B7068B">
        <w:trPr>
          <w:trHeight w:val="3960"/>
        </w:trPr>
        <w:tc>
          <w:tcPr>
            <w:tcW w:w="1024"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护士羽绒马甲</w:t>
            </w:r>
            <w:bookmarkStart w:id="0" w:name="_GoBack"/>
            <w:bookmarkEnd w:id="0"/>
          </w:p>
        </w:tc>
        <w:tc>
          <w:tcPr>
            <w:tcW w:w="1231"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320件</w:t>
            </w:r>
          </w:p>
        </w:tc>
        <w:tc>
          <w:tcPr>
            <w:tcW w:w="2941"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总体要求：保暖性能好，穿着舒适，无异味。</w:t>
            </w:r>
          </w:p>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面料：100%锦纶，里料：100%锦纶，柔软轻便，防露绒，防渗水。</w:t>
            </w:r>
          </w:p>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填充物：鸭绒，含羽绒80%，羽毛20%，充绒量115g，蓬松度450—500。</w:t>
            </w:r>
          </w:p>
        </w:tc>
        <w:tc>
          <w:tcPr>
            <w:tcW w:w="1300"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hint="eastAsia"/>
                <w:sz w:val="28"/>
                <w:szCs w:val="28"/>
              </w:rPr>
              <w:t>64000元</w:t>
            </w:r>
          </w:p>
        </w:tc>
        <w:tc>
          <w:tcPr>
            <w:tcW w:w="1296" w:type="dxa"/>
          </w:tcPr>
          <w:p w:rsidR="00B7068B" w:rsidRDefault="00584A10">
            <w:pPr>
              <w:tabs>
                <w:tab w:val="left" w:pos="900"/>
              </w:tabs>
              <w:spacing w:line="480" w:lineRule="exact"/>
              <w:rPr>
                <w:rFonts w:ascii="仿宋_GB2312" w:eastAsia="仿宋_GB2312" w:hAnsi="仿宋_GB2312"/>
                <w:sz w:val="28"/>
                <w:szCs w:val="28"/>
              </w:rPr>
            </w:pPr>
            <w:r>
              <w:rPr>
                <w:rFonts w:ascii="仿宋_GB2312" w:eastAsia="仿宋_GB2312" w:hAnsi="仿宋_GB2312" w:cs="仿宋_GB2312" w:hint="eastAsia"/>
                <w:kern w:val="0"/>
                <w:sz w:val="28"/>
                <w:szCs w:val="28"/>
              </w:rPr>
              <w:t>依照院方样品要求确定</w:t>
            </w:r>
          </w:p>
        </w:tc>
      </w:tr>
    </w:tbl>
    <w:p w:rsidR="00B7068B" w:rsidRDefault="00B7068B">
      <w:pPr>
        <w:tabs>
          <w:tab w:val="left" w:pos="900"/>
        </w:tabs>
        <w:spacing w:line="480" w:lineRule="exact"/>
        <w:rPr>
          <w:rFonts w:ascii="仿宋_GB2312" w:eastAsia="仿宋_GB2312" w:hAnsi="仿宋_GB2312"/>
          <w:b/>
          <w:kern w:val="0"/>
          <w:sz w:val="28"/>
          <w:szCs w:val="28"/>
        </w:rPr>
      </w:pPr>
    </w:p>
    <w:p w:rsidR="00B7068B" w:rsidRDefault="00584A10">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五</w:t>
      </w: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B7068B">
      <w:pPr>
        <w:tabs>
          <w:tab w:val="left" w:pos="900"/>
        </w:tabs>
        <w:spacing w:line="480" w:lineRule="exact"/>
        <w:ind w:firstLineChars="200" w:firstLine="562"/>
        <w:rPr>
          <w:rFonts w:ascii="仿宋_GB2312" w:eastAsia="仿宋_GB2312" w:hAnsi="仿宋_GB2312"/>
          <w:b/>
          <w:kern w:val="0"/>
          <w:sz w:val="28"/>
          <w:szCs w:val="28"/>
        </w:rPr>
      </w:pPr>
    </w:p>
    <w:p w:rsidR="00B7068B" w:rsidRDefault="00584A10">
      <w:pPr>
        <w:tabs>
          <w:tab w:val="left" w:pos="900"/>
        </w:tabs>
        <w:spacing w:line="480" w:lineRule="exact"/>
        <w:ind w:leftChars="266" w:left="559"/>
        <w:rPr>
          <w:rFonts w:ascii="仿宋_GB2312" w:eastAsia="仿宋_GB2312" w:hAnsi="仿宋_GB2312"/>
          <w:b/>
          <w:kern w:val="0"/>
          <w:sz w:val="28"/>
          <w:szCs w:val="28"/>
        </w:rPr>
      </w:pPr>
      <w:r>
        <w:rPr>
          <w:rFonts w:ascii="仿宋_GB2312" w:eastAsia="仿宋_GB2312" w:hAnsi="仿宋_GB2312" w:hint="eastAsia"/>
          <w:b/>
          <w:kern w:val="0"/>
          <w:sz w:val="28"/>
          <w:szCs w:val="28"/>
        </w:rPr>
        <w:t>五五、供货期限、付款方式</w:t>
      </w:r>
    </w:p>
    <w:p w:rsidR="00B7068B" w:rsidRDefault="00584A10">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仿宋_GB2312" w:hint="eastAsia"/>
          <w:sz w:val="28"/>
          <w:szCs w:val="28"/>
        </w:rPr>
        <w:t>签订合同30天内供货，并送至医院指定地点，</w:t>
      </w:r>
      <w:r>
        <w:rPr>
          <w:rFonts w:ascii="仿宋_GB2312" w:eastAsia="仿宋_GB2312" w:hAnsi="华文中宋" w:hint="eastAsia"/>
          <w:sz w:val="28"/>
          <w:szCs w:val="28"/>
        </w:rPr>
        <w:t>供货验收合格且收到供货商提供的合法税务发票后两个月内以转账方式支付货款。</w:t>
      </w:r>
    </w:p>
    <w:p w:rsidR="00B7068B" w:rsidRDefault="00584A10">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lastRenderedPageBreak/>
        <w:t>六、</w:t>
      </w:r>
      <w:r>
        <w:rPr>
          <w:rFonts w:ascii="仿宋_GB2312" w:eastAsia="仿宋_GB2312" w:hAnsi="仿宋_GB2312" w:hint="eastAsia"/>
          <w:b/>
          <w:kern w:val="0"/>
          <w:sz w:val="28"/>
          <w:szCs w:val="28"/>
        </w:rPr>
        <w:t>标书内容（加盖公章）</w:t>
      </w:r>
    </w:p>
    <w:p w:rsidR="00B7068B" w:rsidRDefault="00584A10">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1、投标产品品牌型号、报价表(单价及总价)，报价中应包含运费、税费等以及国家规定的各项费用。</w:t>
      </w:r>
    </w:p>
    <w:p w:rsidR="00B7068B" w:rsidRDefault="00584A10">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2、公司营业执照及有关资质证明材料等。企业法人营业执照、法人代表身份证复印件、委托授权人复印件及授权书、税务登记证等。</w:t>
      </w:r>
    </w:p>
    <w:p w:rsidR="00B7068B" w:rsidRDefault="00584A10">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B7068B" w:rsidRDefault="00584A10">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B7068B" w:rsidRDefault="00584A10">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七、评标办法</w:t>
      </w:r>
    </w:p>
    <w:p w:rsidR="00B7068B" w:rsidRDefault="00584A10">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最高控制价为64000元，报价不高于最高控制价的为有效标，响应投标单位可以提交二次报价，二次报价不得高于一次报价，有效标内报价最低者为第一中标候选人。</w:t>
      </w:r>
    </w:p>
    <w:p w:rsidR="00B7068B" w:rsidRDefault="00584A10">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B7068B" w:rsidRDefault="00584A10">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w:t>
      </w:r>
      <w:r w:rsidR="00157A01">
        <w:rPr>
          <w:rFonts w:ascii="仿宋_GB2312" w:eastAsia="仿宋_GB2312" w:hAnsi="华文中宋" w:hint="eastAsia"/>
          <w:b/>
          <w:bCs/>
          <w:sz w:val="28"/>
          <w:szCs w:val="28"/>
        </w:rPr>
        <w:t>1200</w:t>
      </w:r>
      <w:r>
        <w:rPr>
          <w:rFonts w:ascii="仿宋_GB2312" w:eastAsia="仿宋_GB2312" w:hAnsi="华文中宋" w:hint="eastAsia"/>
          <w:b/>
          <w:bCs/>
          <w:sz w:val="28"/>
          <w:szCs w:val="28"/>
        </w:rPr>
        <w:t>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。如中标则转为履约保证金，项目终止之日起十五个工作日内予以无息退还；若未中标,在中标通知书发出后5个工作日内无息退还投标保证金。</w:t>
      </w:r>
    </w:p>
    <w:p w:rsidR="00B7068B" w:rsidRDefault="00584A10">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B7068B" w:rsidRDefault="00584A10">
      <w:pPr>
        <w:numPr>
          <w:ilvl w:val="0"/>
          <w:numId w:val="3"/>
        </w:numPr>
        <w:spacing w:line="480" w:lineRule="exact"/>
        <w:ind w:firstLine="435"/>
        <w:rPr>
          <w:rFonts w:ascii="仿宋_GB2312" w:eastAsia="仿宋_GB2312"/>
          <w:sz w:val="28"/>
          <w:szCs w:val="28"/>
        </w:rPr>
      </w:pPr>
      <w:r>
        <w:rPr>
          <w:rFonts w:ascii="仿宋_GB2312" w:eastAsia="仿宋_GB2312" w:hint="eastAsia"/>
          <w:sz w:val="28"/>
          <w:szCs w:val="28"/>
        </w:rPr>
        <w:t>中标单位中标后不得转标，否则，取消中标资格。</w:t>
      </w:r>
    </w:p>
    <w:p w:rsidR="00B7068B" w:rsidRDefault="00584A10">
      <w:pPr>
        <w:numPr>
          <w:ilvl w:val="0"/>
          <w:numId w:val="3"/>
        </w:numPr>
        <w:spacing w:line="480" w:lineRule="exact"/>
        <w:ind w:firstLine="435"/>
        <w:rPr>
          <w:rFonts w:ascii="仿宋_GB2312" w:eastAsia="仿宋_GB2312"/>
          <w:sz w:val="28"/>
          <w:szCs w:val="28"/>
        </w:rPr>
      </w:pPr>
      <w:r>
        <w:rPr>
          <w:rFonts w:ascii="仿宋_GB2312" w:eastAsia="仿宋_GB2312" w:hint="eastAsia"/>
          <w:sz w:val="28"/>
          <w:szCs w:val="28"/>
        </w:rPr>
        <w:t>开标时间：</w:t>
      </w:r>
      <w:r w:rsidR="009C1B54">
        <w:rPr>
          <w:rFonts w:ascii="仿宋_GB2312" w:eastAsia="仿宋_GB2312" w:hint="eastAsia"/>
          <w:sz w:val="28"/>
          <w:szCs w:val="28"/>
        </w:rPr>
        <w:t>2018</w:t>
      </w:r>
      <w:r>
        <w:rPr>
          <w:rFonts w:ascii="仿宋_GB2312" w:eastAsia="仿宋_GB2312" w:hint="eastAsia"/>
          <w:sz w:val="28"/>
          <w:szCs w:val="28"/>
        </w:rPr>
        <w:t>年</w:t>
      </w:r>
      <w:r w:rsidR="009C1B54">
        <w:rPr>
          <w:rFonts w:ascii="仿宋_GB2312" w:eastAsia="仿宋_GB2312" w:hint="eastAsia"/>
          <w:sz w:val="28"/>
          <w:szCs w:val="28"/>
        </w:rPr>
        <w:t>1</w:t>
      </w:r>
      <w:r>
        <w:rPr>
          <w:rFonts w:ascii="仿宋_GB2312" w:eastAsia="仿宋_GB2312" w:hint="eastAsia"/>
          <w:sz w:val="28"/>
          <w:szCs w:val="28"/>
        </w:rPr>
        <w:t>月</w:t>
      </w:r>
      <w:r w:rsidR="009C1B54">
        <w:rPr>
          <w:rFonts w:ascii="仿宋_GB2312" w:eastAsia="仿宋_GB2312" w:hint="eastAsia"/>
          <w:sz w:val="28"/>
          <w:szCs w:val="28"/>
        </w:rPr>
        <w:t>31</w:t>
      </w:r>
      <w:r>
        <w:rPr>
          <w:rFonts w:ascii="仿宋_GB2312" w:eastAsia="仿宋_GB2312" w:hint="eastAsia"/>
          <w:sz w:val="28"/>
          <w:szCs w:val="28"/>
        </w:rPr>
        <w:t>日下午</w:t>
      </w:r>
      <w:r w:rsidR="009C1B54">
        <w:rPr>
          <w:rFonts w:ascii="仿宋_GB2312" w:eastAsia="仿宋_GB2312" w:hint="eastAsia"/>
          <w:sz w:val="28"/>
          <w:szCs w:val="28"/>
        </w:rPr>
        <w:t>15:00</w:t>
      </w:r>
    </w:p>
    <w:p w:rsidR="00B7068B" w:rsidRDefault="00584A10">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B7068B" w:rsidRDefault="00B7068B">
      <w:pPr>
        <w:spacing w:line="480" w:lineRule="exact"/>
        <w:ind w:left="435"/>
        <w:rPr>
          <w:rFonts w:ascii="仿宋_GB2312" w:eastAsia="仿宋_GB2312" w:hAnsi="华文中宋"/>
          <w:sz w:val="28"/>
          <w:szCs w:val="28"/>
        </w:rPr>
      </w:pPr>
    </w:p>
    <w:p w:rsidR="00B7068B" w:rsidRDefault="00584A10">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w:t>
      </w:r>
      <w:r w:rsidR="009C1B54">
        <w:rPr>
          <w:rFonts w:ascii="仿宋_GB2312" w:eastAsia="仿宋_GB2312" w:hAnsi="华文中宋" w:hint="eastAsia"/>
          <w:sz w:val="28"/>
          <w:szCs w:val="28"/>
        </w:rPr>
        <w:t xml:space="preserve">                        </w:t>
      </w:r>
      <w:r>
        <w:rPr>
          <w:rFonts w:ascii="仿宋_GB2312" w:eastAsia="仿宋_GB2312" w:hAnsi="华文中宋" w:hint="eastAsia"/>
          <w:sz w:val="28"/>
          <w:szCs w:val="28"/>
        </w:rPr>
        <w:t>赣州市人民医院</w:t>
      </w:r>
    </w:p>
    <w:p w:rsidR="00B7068B" w:rsidRDefault="009C1B54" w:rsidP="009C1B54">
      <w:pPr>
        <w:spacing w:line="480" w:lineRule="exact"/>
        <w:ind w:right="420"/>
        <w:jc w:val="right"/>
      </w:pPr>
      <w:r>
        <w:rPr>
          <w:rFonts w:ascii="仿宋_GB2312" w:eastAsia="仿宋_GB2312" w:hAnsi="华文中宋" w:hint="eastAsia"/>
          <w:sz w:val="28"/>
          <w:szCs w:val="28"/>
        </w:rPr>
        <w:t>2018</w:t>
      </w:r>
      <w:r w:rsidR="00584A10">
        <w:rPr>
          <w:rFonts w:ascii="仿宋_GB2312" w:eastAsia="仿宋_GB2312" w:hAnsi="华文中宋" w:hint="eastAsia"/>
          <w:sz w:val="28"/>
          <w:szCs w:val="28"/>
        </w:rPr>
        <w:t>年</w:t>
      </w:r>
      <w:r>
        <w:rPr>
          <w:rFonts w:ascii="仿宋_GB2312" w:eastAsia="仿宋_GB2312" w:hAnsi="华文中宋" w:hint="eastAsia"/>
          <w:sz w:val="28"/>
          <w:szCs w:val="28"/>
        </w:rPr>
        <w:t>1</w:t>
      </w:r>
      <w:r w:rsidR="00584A10">
        <w:rPr>
          <w:rFonts w:ascii="仿宋_GB2312" w:eastAsia="仿宋_GB2312" w:hAnsi="华文中宋" w:hint="eastAsia"/>
          <w:sz w:val="28"/>
          <w:szCs w:val="28"/>
        </w:rPr>
        <w:t xml:space="preserve"> 月</w:t>
      </w:r>
      <w:r>
        <w:rPr>
          <w:rFonts w:ascii="仿宋_GB2312" w:eastAsia="仿宋_GB2312" w:hAnsi="华文中宋" w:hint="eastAsia"/>
          <w:sz w:val="28"/>
          <w:szCs w:val="28"/>
        </w:rPr>
        <w:t>24</w:t>
      </w:r>
      <w:r w:rsidR="00584A10">
        <w:rPr>
          <w:rFonts w:ascii="仿宋_GB2312" w:eastAsia="仿宋_GB2312" w:hAnsi="华文中宋" w:hint="eastAsia"/>
          <w:sz w:val="28"/>
          <w:szCs w:val="28"/>
        </w:rPr>
        <w:t xml:space="preserve"> 日</w:t>
      </w:r>
    </w:p>
    <w:sectPr w:rsidR="00B7068B" w:rsidSect="00B70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BF2" w:rsidRDefault="009C3BF2" w:rsidP="00157A01">
      <w:r>
        <w:separator/>
      </w:r>
    </w:p>
  </w:endnote>
  <w:endnote w:type="continuationSeparator" w:id="1">
    <w:p w:rsidR="009C3BF2" w:rsidRDefault="009C3BF2" w:rsidP="00157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BF2" w:rsidRDefault="009C3BF2" w:rsidP="00157A01">
      <w:r>
        <w:separator/>
      </w:r>
    </w:p>
  </w:footnote>
  <w:footnote w:type="continuationSeparator" w:id="1">
    <w:p w:rsidR="009C3BF2" w:rsidRDefault="009C3BF2" w:rsidP="00157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CC13"/>
    <w:multiLevelType w:val="singleLevel"/>
    <w:tmpl w:val="5A20CC13"/>
    <w:lvl w:ilvl="0">
      <w:start w:val="3"/>
      <w:numFmt w:val="decimal"/>
      <w:suff w:val="nothing"/>
      <w:lvlText w:val="%1、"/>
      <w:lvlJc w:val="left"/>
    </w:lvl>
  </w:abstractNum>
  <w:abstractNum w:abstractNumId="1">
    <w:nsid w:val="5A21100C"/>
    <w:multiLevelType w:val="singleLevel"/>
    <w:tmpl w:val="5A21100C"/>
    <w:lvl w:ilvl="0">
      <w:start w:val="1"/>
      <w:numFmt w:val="chineseCounting"/>
      <w:suff w:val="nothing"/>
      <w:lvlText w:val="%1、"/>
      <w:lvlJc w:val="left"/>
    </w:lvl>
  </w:abstractNum>
  <w:abstractNum w:abstractNumId="2">
    <w:nsid w:val="5A6035CC"/>
    <w:multiLevelType w:val="singleLevel"/>
    <w:tmpl w:val="5A6035CC"/>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68B"/>
    <w:rsid w:val="00157A01"/>
    <w:rsid w:val="003001BD"/>
    <w:rsid w:val="00584A10"/>
    <w:rsid w:val="009C1B54"/>
    <w:rsid w:val="009C3BF2"/>
    <w:rsid w:val="00B7068B"/>
    <w:rsid w:val="0BAD15C0"/>
    <w:rsid w:val="0C0E0FE4"/>
    <w:rsid w:val="148079A2"/>
    <w:rsid w:val="14ED62CB"/>
    <w:rsid w:val="1DB91B87"/>
    <w:rsid w:val="27E8166F"/>
    <w:rsid w:val="2BCC6E80"/>
    <w:rsid w:val="2F62294A"/>
    <w:rsid w:val="45442AAF"/>
    <w:rsid w:val="4819181B"/>
    <w:rsid w:val="4B611C97"/>
    <w:rsid w:val="4B825CC8"/>
    <w:rsid w:val="538C53B2"/>
    <w:rsid w:val="642471B4"/>
    <w:rsid w:val="6F147C49"/>
    <w:rsid w:val="75E27BFD"/>
    <w:rsid w:val="76D967CF"/>
    <w:rsid w:val="78CE5520"/>
    <w:rsid w:val="7A012A71"/>
    <w:rsid w:val="7A590018"/>
    <w:rsid w:val="7BD75046"/>
    <w:rsid w:val="7CD11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68B"/>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68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57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57A01"/>
    <w:rPr>
      <w:rFonts w:eastAsia="宋体"/>
      <w:kern w:val="2"/>
      <w:sz w:val="18"/>
      <w:szCs w:val="18"/>
    </w:rPr>
  </w:style>
  <w:style w:type="paragraph" w:styleId="a5">
    <w:name w:val="footer"/>
    <w:basedOn w:val="a"/>
    <w:link w:val="Char0"/>
    <w:rsid w:val="00157A01"/>
    <w:pPr>
      <w:tabs>
        <w:tab w:val="center" w:pos="4153"/>
        <w:tab w:val="right" w:pos="8306"/>
      </w:tabs>
      <w:snapToGrid w:val="0"/>
      <w:jc w:val="left"/>
    </w:pPr>
    <w:rPr>
      <w:sz w:val="18"/>
      <w:szCs w:val="18"/>
    </w:rPr>
  </w:style>
  <w:style w:type="character" w:customStyle="1" w:styleId="Char0">
    <w:name w:val="页脚 Char"/>
    <w:basedOn w:val="a0"/>
    <w:link w:val="a5"/>
    <w:rsid w:val="00157A01"/>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2018-01-22T00:54:00Z</cp:lastPrinted>
  <dcterms:created xsi:type="dcterms:W3CDTF">2014-10-29T12:08:00Z</dcterms:created>
  <dcterms:modified xsi:type="dcterms:W3CDTF">2018-01-24T03:32:00Z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