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赣州市人民医院（</w:t>
      </w:r>
      <w:r>
        <w:rPr>
          <w:rFonts w:hint="eastAsia" w:asciiTheme="majorEastAsia" w:hAnsiTheme="majorEastAsia" w:eastAsiaTheme="majorEastAsia" w:cstheme="majorEastAsia"/>
          <w:b/>
          <w:bCs/>
          <w:color w:val="000000" w:themeColor="text1"/>
          <w:sz w:val="32"/>
          <w:szCs w:val="32"/>
          <w:lang w:eastAsia="zh-CN"/>
          <w14:textFill>
            <w14:solidFill>
              <w14:schemeClr w14:val="tx1"/>
            </w14:solidFill>
          </w14:textFill>
        </w:rPr>
        <w:t>北</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院）</w:t>
      </w:r>
    </w:p>
    <w:p>
      <w:pPr>
        <w:jc w:val="center"/>
        <w:rPr>
          <w:rFonts w:asciiTheme="majorEastAsia" w:hAnsiTheme="majorEastAsia" w:eastAsiaTheme="majorEastAsia" w:cstheme="majorEastAsia"/>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视频监控系统</w:t>
      </w:r>
      <w:r>
        <w:rPr>
          <w:rFonts w:hint="eastAsia" w:asciiTheme="majorEastAsia" w:hAnsiTheme="majorEastAsia" w:eastAsiaTheme="majorEastAsia" w:cstheme="majorEastAsia"/>
          <w:b/>
          <w:bCs/>
          <w:color w:val="000000" w:themeColor="text1"/>
          <w:sz w:val="32"/>
          <w:szCs w:val="32"/>
          <w:lang w:eastAsia="zh-CN"/>
          <w14:textFill>
            <w14:solidFill>
              <w14:schemeClr w14:val="tx1"/>
            </w14:solidFill>
          </w14:textFill>
        </w:rPr>
        <w:t>年度</w:t>
      </w:r>
      <w:r>
        <w:rPr>
          <w:rFonts w:hint="eastAsia" w:asciiTheme="majorEastAsia" w:hAnsiTheme="majorEastAsia" w:eastAsiaTheme="majorEastAsia" w:cstheme="majorEastAsia"/>
          <w:b/>
          <w:bCs/>
          <w:color w:val="000000" w:themeColor="text1"/>
          <w:sz w:val="32"/>
          <w:szCs w:val="32"/>
          <w14:textFill>
            <w14:solidFill>
              <w14:schemeClr w14:val="tx1"/>
            </w14:solidFill>
          </w14:textFill>
        </w:rPr>
        <w:t>维保服务项目</w:t>
      </w:r>
      <w:r>
        <w:rPr>
          <w:rFonts w:hint="eastAsia" w:asciiTheme="majorEastAsia" w:hAnsiTheme="majorEastAsia" w:eastAsiaTheme="majorEastAsia" w:cstheme="majorEastAsia"/>
          <w:b/>
          <w:bCs/>
          <w:color w:val="000000" w:themeColor="text1"/>
          <w:sz w:val="32"/>
          <w:szCs w:val="32"/>
          <w:lang w:eastAsia="zh-CN"/>
          <w14:textFill>
            <w14:solidFill>
              <w14:schemeClr w14:val="tx1"/>
            </w14:solidFill>
          </w14:textFill>
        </w:rPr>
        <w:t>询价</w:t>
      </w:r>
    </w:p>
    <w:p>
      <w:pPr>
        <w:numPr>
          <w:ilvl w:val="0"/>
          <w:numId w:val="1"/>
        </w:numPr>
        <w:rPr>
          <w:rFonts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资质要求 </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（复印件加红章）</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 </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①</w:t>
      </w:r>
      <w:r>
        <w:rPr>
          <w:rFonts w:hint="eastAsia" w:asciiTheme="majorEastAsia" w:hAnsiTheme="majorEastAsia" w:eastAsiaTheme="majorEastAsia" w:cstheme="majorEastAsia"/>
          <w:color w:val="000000" w:themeColor="text1"/>
          <w:sz w:val="28"/>
          <w:szCs w:val="28"/>
          <w14:textFill>
            <w14:solidFill>
              <w14:schemeClr w14:val="tx1"/>
            </w14:solidFill>
          </w14:textFill>
        </w:rPr>
        <w:t>法人代表授权书</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和身份证</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②</w:t>
      </w:r>
      <w:r>
        <w:rPr>
          <w:rFonts w:hint="eastAsia" w:asciiTheme="majorEastAsia" w:hAnsiTheme="majorEastAsia" w:eastAsiaTheme="majorEastAsia" w:cstheme="majorEastAsia"/>
          <w:color w:val="000000" w:themeColor="text1"/>
          <w:sz w:val="28"/>
          <w:szCs w:val="28"/>
          <w14:textFill>
            <w14:solidFill>
              <w14:schemeClr w14:val="tx1"/>
            </w14:solidFill>
          </w14:textFill>
        </w:rPr>
        <w:t>企业营业执照</w:t>
      </w:r>
    </w:p>
    <w:p>
      <w:pPr>
        <w:pStyle w:val="5"/>
        <w:widowControl/>
        <w:wordWrap w:val="0"/>
        <w:spacing w:line="360" w:lineRule="atLeast"/>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③</w:t>
      </w:r>
      <w:r>
        <w:rPr>
          <w:rFonts w:hint="eastAsia" w:asciiTheme="majorEastAsia" w:hAnsiTheme="majorEastAsia" w:eastAsiaTheme="majorEastAsia" w:cstheme="majorEastAsia"/>
          <w:color w:val="000000" w:themeColor="text1"/>
          <w:sz w:val="28"/>
          <w:szCs w:val="28"/>
          <w14:textFill>
            <w14:solidFill>
              <w14:schemeClr w14:val="tx1"/>
            </w14:solidFill>
          </w14:textFill>
        </w:rPr>
        <w:t>企业税务登记证</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④</w:t>
      </w:r>
      <w:r>
        <w:rPr>
          <w:rFonts w:hint="eastAsia" w:asciiTheme="majorEastAsia" w:hAnsiTheme="majorEastAsia" w:eastAsiaTheme="majorEastAsia" w:cstheme="majorEastAsia"/>
          <w:color w:val="000000" w:themeColor="text1"/>
          <w:sz w:val="28"/>
          <w:szCs w:val="28"/>
          <w14:textFill>
            <w14:solidFill>
              <w14:schemeClr w14:val="tx1"/>
            </w14:solidFill>
          </w14:textFill>
        </w:rPr>
        <w:t>投标方</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其它</w:t>
      </w:r>
      <w:r>
        <w:rPr>
          <w:rFonts w:hint="eastAsia" w:asciiTheme="majorEastAsia" w:hAnsiTheme="majorEastAsia" w:eastAsiaTheme="majorEastAsia" w:cstheme="majorEastAsia"/>
          <w:color w:val="000000" w:themeColor="text1"/>
          <w:sz w:val="28"/>
          <w:szCs w:val="28"/>
          <w14:textFill>
            <w14:solidFill>
              <w14:schemeClr w14:val="tx1"/>
            </w14:solidFill>
          </w14:textFill>
        </w:rPr>
        <w:t>资格证明材料</w:t>
      </w:r>
    </w:p>
    <w:p>
      <w:pPr>
        <w:pStyle w:val="5"/>
        <w:widowControl/>
        <w:wordWrap w:val="0"/>
        <w:spacing w:line="360" w:lineRule="atLeast"/>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二</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、招标项目：赣州市人民医院(北院)视频监控系统年度维保服务</w:t>
      </w:r>
    </w:p>
    <w:p>
      <w:pPr>
        <w:pStyle w:val="5"/>
        <w:widowControl/>
        <w:numPr>
          <w:ilvl w:val="0"/>
          <w:numId w:val="0"/>
        </w:numPr>
        <w:wordWrap w:val="0"/>
        <w:spacing w:line="360" w:lineRule="atLeast"/>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三、项目维保</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服务期限：</w:t>
      </w:r>
      <w:r>
        <w:rPr>
          <w:rFonts w:hint="eastAsia" w:asciiTheme="majorEastAsia" w:hAnsiTheme="majorEastAsia" w:eastAsiaTheme="majorEastAsia" w:cstheme="majorEastAsia"/>
          <w:b/>
          <w:bCs/>
          <w:color w:val="000000" w:themeColor="text1"/>
          <w:sz w:val="28"/>
          <w:szCs w:val="28"/>
          <w:u w:val="single"/>
          <w14:textFill>
            <w14:solidFill>
              <w14:schemeClr w14:val="tx1"/>
            </w14:solidFill>
          </w14:textFill>
        </w:rPr>
        <w:t xml:space="preserve"> </w:t>
      </w:r>
      <w:r>
        <w:rPr>
          <w:rFonts w:asciiTheme="majorEastAsia" w:hAnsiTheme="majorEastAsia" w:eastAsiaTheme="majorEastAsia" w:cstheme="majorEastAsia"/>
          <w:b/>
          <w:bCs/>
          <w:color w:val="000000" w:themeColor="text1"/>
          <w:sz w:val="28"/>
          <w:szCs w:val="28"/>
          <w:u w:val="single"/>
          <w14:textFill>
            <w14:solidFill>
              <w14:schemeClr w14:val="tx1"/>
            </w14:solidFill>
          </w14:textFill>
        </w:rPr>
        <w:t>1</w:t>
      </w:r>
      <w:r>
        <w:rPr>
          <w:rFonts w:hint="eastAsia" w:asciiTheme="majorEastAsia" w:hAnsiTheme="majorEastAsia" w:eastAsiaTheme="majorEastAsia" w:cstheme="majorEastAsia"/>
          <w:b/>
          <w:bCs/>
          <w:color w:val="000000" w:themeColor="text1"/>
          <w:sz w:val="28"/>
          <w:szCs w:val="28"/>
          <w:u w:val="single"/>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年</w:t>
      </w:r>
    </w:p>
    <w:p>
      <w:pPr>
        <w:pStyle w:val="5"/>
        <w:widowControl/>
        <w:numPr>
          <w:ilvl w:val="0"/>
          <w:numId w:val="0"/>
        </w:numPr>
        <w:wordWrap w:val="0"/>
        <w:spacing w:line="360" w:lineRule="atLeast"/>
        <w:rPr>
          <w:rFonts w:hint="eastAsia" w:asciiTheme="majorEastAsia" w:hAnsiTheme="majorEastAsia" w:eastAsiaTheme="majorEastAsia" w:cstheme="majorEastAsia"/>
          <w:b/>
          <w:bCs w:val="0"/>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lang w:eastAsia="zh-CN"/>
          <w14:textFill>
            <w14:solidFill>
              <w14:schemeClr w14:val="tx1"/>
            </w14:solidFill>
          </w14:textFill>
        </w:rPr>
        <w:t>四、年度维保服务费：人民币</w:t>
      </w: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sz w:val="28"/>
          <w:szCs w:val="28"/>
          <w:lang w:val="en-US" w:eastAsia="zh-CN"/>
          <w14:textFill>
            <w14:solidFill>
              <w14:schemeClr w14:val="tx1"/>
            </w14:solidFill>
          </w14:textFill>
        </w:rPr>
        <w:t>元 /年（不含设备配件价）</w:t>
      </w:r>
    </w:p>
    <w:p>
      <w:pPr>
        <w:pStyle w:val="5"/>
        <w:widowControl/>
        <w:numPr>
          <w:ilvl w:val="0"/>
          <w:numId w:val="0"/>
        </w:numPr>
        <w:wordWrap w:val="0"/>
        <w:spacing w:line="360" w:lineRule="atLeast"/>
        <w:rPr>
          <w:rFonts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年度维保项目服务范围内容</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w:t>
      </w:r>
    </w:p>
    <w:p>
      <w:pPr>
        <w:pStyle w:val="5"/>
        <w:widowControl/>
        <w:numPr>
          <w:ilvl w:val="0"/>
          <w:numId w:val="0"/>
        </w:numPr>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1、维保范围：</w:t>
      </w:r>
      <w:r>
        <w:rPr>
          <w:rFonts w:hint="eastAsia" w:asciiTheme="majorEastAsia" w:hAnsiTheme="majorEastAsia" w:eastAsiaTheme="majorEastAsia" w:cstheme="majorEastAsia"/>
          <w:color w:val="000000" w:themeColor="text1"/>
          <w:sz w:val="28"/>
          <w:szCs w:val="28"/>
          <w14:textFill>
            <w14:solidFill>
              <w14:schemeClr w14:val="tx1"/>
            </w14:solidFill>
          </w14:textFill>
        </w:rPr>
        <w:t>赣州市人民医院（北院）位于赣州市章贡区红旗大道17号，占地</w:t>
      </w:r>
      <w:r>
        <w:rPr>
          <w:rFonts w:hint="eastAsia" w:asciiTheme="majorEastAsia" w:hAnsiTheme="majorEastAsia" w:eastAsiaTheme="majorEastAsia" w:cstheme="majorEastAsia"/>
          <w:sz w:val="28"/>
          <w:szCs w:val="28"/>
        </w:rPr>
        <w:t>55278㎡</w:t>
      </w:r>
      <w:r>
        <w:rPr>
          <w:rFonts w:hint="eastAsia" w:asciiTheme="majorEastAsia" w:hAnsiTheme="majorEastAsia" w:eastAsiaTheme="majorEastAsia" w:cstheme="majorEastAsia"/>
          <w:color w:val="000000" w:themeColor="text1"/>
          <w:sz w:val="28"/>
          <w:szCs w:val="28"/>
          <w14:textFill>
            <w14:solidFill>
              <w14:schemeClr w14:val="tx1"/>
            </w14:solidFill>
          </w14:textFill>
        </w:rPr>
        <w:t>，建筑面积</w:t>
      </w:r>
      <w:r>
        <w:rPr>
          <w:rFonts w:hint="eastAsia" w:asciiTheme="majorEastAsia" w:hAnsiTheme="majorEastAsia" w:eastAsiaTheme="majorEastAsia" w:cstheme="majorEastAsia"/>
          <w:sz w:val="28"/>
          <w:szCs w:val="28"/>
        </w:rPr>
        <w:t>61137.67㎡</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视频监控中心</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均为同轴模拟系统，</w:t>
      </w:r>
      <w:r>
        <w:rPr>
          <w:rFonts w:hint="eastAsia" w:asciiTheme="majorEastAsia" w:hAnsiTheme="majorEastAsia" w:eastAsiaTheme="majorEastAsia" w:cstheme="majorEastAsia"/>
          <w:color w:val="000000" w:themeColor="text1"/>
          <w:sz w:val="28"/>
          <w:szCs w:val="28"/>
          <w14:textFill>
            <w14:solidFill>
              <w14:schemeClr w14:val="tx1"/>
            </w14:solidFill>
          </w14:textFill>
        </w:rPr>
        <w:t>配有</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10台挂墙液晶监视器（9台AOC32寸；1台AOC55寸）、3台19寸液晶显示器（LG和惠普）、16路憶源科技</w:t>
      </w:r>
      <w:r>
        <w:rPr>
          <w:rFonts w:hint="eastAsia" w:asciiTheme="majorEastAsia" w:hAnsiTheme="majorEastAsia" w:eastAsiaTheme="majorEastAsia" w:cstheme="majorEastAsia"/>
          <w:color w:val="000000" w:themeColor="text1"/>
          <w:sz w:val="28"/>
          <w:szCs w:val="28"/>
          <w14:textFill>
            <w14:solidFill>
              <w14:schemeClr w14:val="tx1"/>
            </w14:solidFill>
          </w14:textFill>
        </w:rPr>
        <w:t>录像主机14台及其</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相关</w:t>
      </w:r>
      <w:r>
        <w:rPr>
          <w:rFonts w:hint="eastAsia" w:asciiTheme="majorEastAsia" w:hAnsiTheme="majorEastAsia" w:eastAsiaTheme="majorEastAsia" w:cstheme="majorEastAsia"/>
          <w:color w:val="000000" w:themeColor="text1"/>
          <w:sz w:val="28"/>
          <w:szCs w:val="28"/>
          <w14:textFill>
            <w14:solidFill>
              <w14:schemeClr w14:val="tx1"/>
            </w14:solidFill>
          </w14:textFill>
        </w:rPr>
        <w:t>辅助配套设备，</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前端</w:t>
      </w:r>
      <w:r>
        <w:rPr>
          <w:rFonts w:hint="eastAsia" w:asciiTheme="majorEastAsia" w:hAnsiTheme="majorEastAsia" w:eastAsiaTheme="majorEastAsia" w:cstheme="majorEastAsia"/>
          <w:color w:val="000000" w:themeColor="text1"/>
          <w:sz w:val="28"/>
          <w:szCs w:val="28"/>
          <w14:textFill>
            <w14:solidFill>
              <w14:schemeClr w14:val="tx1"/>
            </w14:solidFill>
          </w14:textFill>
        </w:rPr>
        <w:t>视频</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摄像机</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210个</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各科室内部存储摄像点位</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60</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余个、附带负责维保</w:t>
      </w:r>
      <w:r>
        <w:rPr>
          <w:rFonts w:hint="eastAsia" w:asciiTheme="majorEastAsia" w:hAnsiTheme="majorEastAsia" w:eastAsiaTheme="majorEastAsia" w:cstheme="majorEastAsia"/>
          <w:color w:val="000000" w:themeColor="text1"/>
          <w:sz w:val="28"/>
          <w:szCs w:val="28"/>
          <w14:textFill>
            <w14:solidFill>
              <w14:schemeClr w14:val="tx1"/>
            </w14:solidFill>
          </w14:textFill>
        </w:rPr>
        <w:t>红外线防盗报警</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1台</w:t>
      </w:r>
      <w:r>
        <w:rPr>
          <w:rFonts w:hint="eastAsia" w:asciiTheme="majorEastAsia" w:hAnsiTheme="majorEastAsia" w:eastAsiaTheme="majorEastAsia" w:cstheme="majorEastAsia"/>
          <w:color w:val="000000" w:themeColor="text1"/>
          <w:sz w:val="28"/>
          <w:szCs w:val="28"/>
          <w14:textFill>
            <w14:solidFill>
              <w14:schemeClr w14:val="tx1"/>
            </w14:solidFill>
          </w14:textFill>
        </w:rPr>
        <w:t>3个</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点位。</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及与</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其前端点位成正比的配套件、线路等的维保、系统升级、检测、维修更换配件、零星移点增加点位等工作</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（主要监控设备及点位参阅附件</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p>
    <w:p>
      <w:pPr>
        <w:pStyle w:val="5"/>
        <w:widowControl/>
        <w:numPr>
          <w:ilvl w:val="0"/>
          <w:numId w:val="0"/>
        </w:numPr>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 xml:space="preserve">  3、</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维保期</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所</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需</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的</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低值易耗材（如螺丝、胶带、扎带、管卡、直弯三通等）</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由</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中</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标方负责</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，其余</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的</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由采购</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方</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从中标方另行采购结算或从第三方采购。</w:t>
      </w:r>
    </w:p>
    <w:p>
      <w:pPr>
        <w:pStyle w:val="5"/>
        <w:widowControl/>
        <w:numPr>
          <w:ilvl w:val="0"/>
          <w:numId w:val="0"/>
        </w:numPr>
        <w:wordWrap w:val="0"/>
        <w:spacing w:line="360" w:lineRule="atLeast"/>
        <w:ind w:firstLine="281" w:firstLineChars="100"/>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2、替换如摄像机、录像机、交换机、光端机、硬盘、及监控室主机、电视监控显示器等主要设备品牌需是国家安防产品十强企业厂商产品。</w:t>
      </w:r>
    </w:p>
    <w:p>
      <w:pPr>
        <w:pStyle w:val="5"/>
        <w:widowControl/>
        <w:numPr>
          <w:ilvl w:val="0"/>
          <w:numId w:val="0"/>
        </w:numPr>
        <w:wordWrap w:val="0"/>
        <w:spacing w:line="360" w:lineRule="atLeast"/>
        <w:ind w:firstLine="280" w:firstLineChars="100"/>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3、报价均包含除更换配件费之外的运杂、装卸、包装、保险、税费、售后服务等以及国家规定的各项费用等一切费用。</w:t>
      </w:r>
    </w:p>
    <w:p>
      <w:pPr>
        <w:pStyle w:val="5"/>
        <w:widowControl/>
        <w:numPr>
          <w:ilvl w:val="0"/>
          <w:numId w:val="2"/>
        </w:numPr>
        <w:wordWrap w:val="0"/>
        <w:spacing w:line="360" w:lineRule="atLeast"/>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费用结算：</w:t>
      </w:r>
    </w:p>
    <w:p>
      <w:pPr>
        <w:pStyle w:val="5"/>
        <w:widowControl/>
        <w:numPr>
          <w:ilvl w:val="0"/>
          <w:numId w:val="0"/>
        </w:numPr>
        <w:wordWrap w:val="0"/>
        <w:spacing w:line="360" w:lineRule="atLeast"/>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1、本项目年度维保服务费，采购方分二次付款，每满半年按中标合同价的50%付款一次（若有扣减，按实际为准），并在采购方收到中标方提供的国家认可的正规合格发票后30个工作日历内以转账方式付款。</w:t>
      </w:r>
    </w:p>
    <w:p>
      <w:pPr>
        <w:pStyle w:val="5"/>
        <w:widowControl/>
        <w:numPr>
          <w:ilvl w:val="0"/>
          <w:numId w:val="0"/>
        </w:numPr>
        <w:wordWrap w:val="0"/>
        <w:spacing w:line="360" w:lineRule="atLeast"/>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 xml:space="preserve">  2、更换或新增设备配件费经采购方验收合格后每月结算一次。</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九</w:t>
      </w:r>
      <w:r>
        <w:rPr>
          <w:rFonts w:hint="eastAsia" w:asciiTheme="majorEastAsia" w:hAnsiTheme="majorEastAsia" w:eastAsiaTheme="majorEastAsia" w:cstheme="majorEastAsia"/>
          <w:b/>
          <w:color w:val="000000" w:themeColor="text1"/>
          <w:sz w:val="28"/>
          <w:szCs w:val="28"/>
          <w14:textFill>
            <w14:solidFill>
              <w14:schemeClr w14:val="tx1"/>
            </w14:solidFill>
          </w14:textFill>
        </w:rPr>
        <w:t>、维保工作内容</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 1.软件维护：</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①定期检查录像回放，防止因偶然发生的情况而使录像设置发生改变；检查录像存储是否正常（符合公安机关要求存储≥30天），防止漏录情况。</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②定期检查监控系统是否在录像，防止突然断电而使软件数据库损坏。</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③定期检查操作系统日志，防止出现硬盘损坏，而使系统不能录像。</w:t>
      </w:r>
    </w:p>
    <w:p>
      <w:pPr>
        <w:pStyle w:val="5"/>
        <w:widowControl/>
        <w:wordWrap w:val="0"/>
        <w:spacing w:line="360" w:lineRule="atLeast"/>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  2.硬件维护</w:t>
      </w: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w:t>
      </w:r>
    </w:p>
    <w:p>
      <w:pPr>
        <w:jc w:val="lef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①保持设备环境干净、布线整洁，防止灰尘多、温度高而使设备出现故障。</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②定期检查系统、设备线路，防止发生线路断路、线头松动或漏电情况。</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③定期检查室外监控设施设备及防护装置，防止设备被毁坏。</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  </w:t>
      </w:r>
      <w:r>
        <w:rPr>
          <w:rFonts w:asciiTheme="majorEastAsia" w:hAnsiTheme="majorEastAsia" w:eastAsiaTheme="majorEastAsia" w:cstheme="majorEastAsia"/>
          <w:b/>
          <w:color w:val="000000" w:themeColor="text1"/>
          <w:sz w:val="28"/>
          <w:szCs w:val="28"/>
          <w14:textFill>
            <w14:solidFill>
              <w14:schemeClr w14:val="tx1"/>
            </w14:solidFill>
          </w14:textFill>
        </w:rPr>
        <w:t>3</w:t>
      </w:r>
      <w:r>
        <w:rPr>
          <w:rFonts w:hint="eastAsia" w:asciiTheme="majorEastAsia" w:hAnsiTheme="majorEastAsia" w:eastAsiaTheme="majorEastAsia" w:cstheme="majorEastAsia"/>
          <w:b/>
          <w:color w:val="000000" w:themeColor="text1"/>
          <w:sz w:val="28"/>
          <w:szCs w:val="28"/>
          <w14:textFill>
            <w14:solidFill>
              <w14:schemeClr w14:val="tx1"/>
            </w14:solidFill>
          </w14:textFill>
        </w:rPr>
        <w:t>.故障诊断与排除、设备维修与更换：</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监控系统设施设备的故障诊断与排除、维修和更换；监控软件的维护检测，监控线路的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零星简易</w:t>
      </w:r>
      <w:r>
        <w:rPr>
          <w:rFonts w:hint="eastAsia" w:asciiTheme="majorEastAsia" w:hAnsiTheme="majorEastAsia" w:eastAsiaTheme="majorEastAsia" w:cstheme="majorEastAsia"/>
          <w:color w:val="000000" w:themeColor="text1"/>
          <w:sz w:val="28"/>
          <w:szCs w:val="28"/>
          <w14:textFill>
            <w14:solidFill>
              <w14:schemeClr w14:val="tx1"/>
            </w14:solidFill>
          </w14:textFill>
        </w:rPr>
        <w:t>改造和架设；报警探测器的维修和更新，报警线路的检测和更新；零星</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移点</w:t>
      </w:r>
      <w:r>
        <w:rPr>
          <w:rFonts w:hint="eastAsia" w:asciiTheme="majorEastAsia" w:hAnsiTheme="majorEastAsia" w:eastAsiaTheme="majorEastAsia" w:cstheme="majorEastAsia"/>
          <w:color w:val="000000" w:themeColor="text1"/>
          <w:sz w:val="28"/>
          <w:szCs w:val="28"/>
          <w14:textFill>
            <w14:solidFill>
              <w14:schemeClr w14:val="tx1"/>
            </w14:solidFill>
          </w14:textFill>
        </w:rPr>
        <w:t>增</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点位</w:t>
      </w:r>
      <w:r>
        <w:rPr>
          <w:rFonts w:hint="eastAsia" w:asciiTheme="majorEastAsia" w:hAnsiTheme="majorEastAsia" w:eastAsiaTheme="majorEastAsia" w:cstheme="majorEastAsia"/>
          <w:color w:val="000000" w:themeColor="text1"/>
          <w:sz w:val="28"/>
          <w:szCs w:val="28"/>
          <w14:textFill>
            <w14:solidFill>
              <w14:schemeClr w14:val="tx1"/>
            </w14:solidFill>
          </w14:textFill>
        </w:rPr>
        <w:t>的施工、调试、维保工作。</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  </w:t>
      </w:r>
      <w:r>
        <w:rPr>
          <w:rFonts w:asciiTheme="majorEastAsia" w:hAnsiTheme="majorEastAsia" w:eastAsiaTheme="majorEastAsia" w:cstheme="majorEastAsia"/>
          <w:b/>
          <w:color w:val="000000" w:themeColor="text1"/>
          <w:sz w:val="28"/>
          <w:szCs w:val="28"/>
          <w14:textFill>
            <w14:solidFill>
              <w14:schemeClr w14:val="tx1"/>
            </w14:solidFill>
          </w14:textFill>
        </w:rPr>
        <w:t>4</w:t>
      </w:r>
      <w:r>
        <w:rPr>
          <w:rFonts w:hint="eastAsia" w:asciiTheme="majorEastAsia" w:hAnsiTheme="majorEastAsia" w:eastAsiaTheme="majorEastAsia" w:cstheme="majorEastAsia"/>
          <w:b/>
          <w:color w:val="000000" w:themeColor="text1"/>
          <w:sz w:val="28"/>
          <w:szCs w:val="28"/>
          <w14:textFill>
            <w14:solidFill>
              <w14:schemeClr w14:val="tx1"/>
            </w14:solidFill>
          </w14:textFill>
        </w:rPr>
        <w:t>.系统定期巡检：</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①检测监控中心与各相关设备的监控功能正常运行情况</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②检查及调试校正控制设备</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③重大节假日前后巡检</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④</w:t>
      </w:r>
      <w:r>
        <w:rPr>
          <w:rFonts w:hint="eastAsia" w:asciiTheme="majorEastAsia" w:hAnsiTheme="majorEastAsia" w:eastAsiaTheme="majorEastAsia" w:cstheme="majorEastAsia"/>
          <w:color w:val="000000" w:themeColor="text1"/>
          <w:sz w:val="28"/>
          <w:szCs w:val="28"/>
          <w14:textFill>
            <w14:solidFill>
              <w14:schemeClr w14:val="tx1"/>
            </w14:solidFill>
          </w14:textFill>
        </w:rPr>
        <w:t>建立完整的服务档案。每次维护（修）工作（检查、清洁、故障排除、设备维修与更换等）完成后填写相应记录。</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3</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向</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采购</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方有关操作使用人员提供培训和使用指导</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，及提供安防监控相关的技术咨询、指导、更新产品简易方案等协助工作</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w:t>
      </w:r>
    </w:p>
    <w:p>
      <w:pPr>
        <w:pStyle w:val="5"/>
        <w:widowControl/>
        <w:wordWrap w:val="0"/>
        <w:spacing w:line="360" w:lineRule="atLeast"/>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p>
    <w:p>
      <w:pPr>
        <w:pStyle w:val="5"/>
        <w:widowControl/>
        <w:wordWrap w:val="0"/>
        <w:spacing w:line="360" w:lineRule="atLeas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p>
    <w:p>
      <w:pPr>
        <w:pStyle w:val="5"/>
        <w:widowControl/>
        <w:wordWrap w:val="0"/>
        <w:spacing w:line="360" w:lineRule="atLeast"/>
        <w:ind w:firstLine="280" w:firstLineChars="100"/>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t>附件1：报价表</w:t>
      </w:r>
    </w:p>
    <w:p>
      <w:pPr>
        <w:pStyle w:val="5"/>
        <w:widowControl/>
        <w:wordWrap w:val="0"/>
        <w:spacing w:line="360" w:lineRule="atLeast"/>
        <w:ind w:firstLine="280" w:firstLineChars="100"/>
        <w:rPr>
          <w:rFonts w:hint="eastAsia" w:asciiTheme="majorEastAsia" w:hAnsiTheme="majorEastAsia" w:eastAsiaTheme="majorEastAsia" w:cstheme="majorEastAsia"/>
          <w:b/>
          <w:bCs/>
          <w:color w:val="000000" w:themeColor="text1"/>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t>附件2：非常用配件（视频监控中心）更换价格明细清单（供应商填报）</w:t>
      </w:r>
    </w:p>
    <w:p>
      <w:pPr>
        <w:pStyle w:val="5"/>
        <w:widowControl/>
        <w:wordWrap w:val="0"/>
        <w:spacing w:line="360" w:lineRule="atLeast"/>
        <w:ind w:firstLine="280" w:firstLineChars="100"/>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t>附件3：常用配件（视频监控前端）更换价格明细清单（供应商填报）</w:t>
      </w:r>
    </w:p>
    <w:p>
      <w:pPr>
        <w:pStyle w:val="5"/>
        <w:widowControl/>
        <w:wordWrap w:val="0"/>
        <w:spacing w:line="360" w:lineRule="atLeast"/>
        <w:ind w:firstLine="280" w:firstLineChars="100"/>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附件</w:t>
      </w:r>
      <w:r>
        <w:rPr>
          <w:rFonts w:hint="eastAsia" w:asciiTheme="majorEastAsia" w:hAnsiTheme="majorEastAsia" w:eastAsiaTheme="majorEastAsia" w:cstheme="majorEastAsia"/>
          <w:color w:val="000000" w:themeColor="text1"/>
          <w:sz w:val="28"/>
          <w:szCs w:val="28"/>
          <w:u w:val="single"/>
          <w:lang w:val="en-US" w:eastAsia="zh-CN"/>
          <w14:textFill>
            <w14:solidFill>
              <w14:schemeClr w14:val="tx1"/>
            </w14:solidFill>
          </w14:textFill>
        </w:rPr>
        <w:t>4：维保服务范围视频监控点位及主要设施设备（参考数据）</w:t>
      </w: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505"/>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3"/>
            <w:vAlign w:val="top"/>
          </w:tcPr>
          <w:p>
            <w:pPr>
              <w:pStyle w:val="5"/>
              <w:widowControl/>
              <w:wordWrap/>
              <w:adjustRightInd w:val="0"/>
              <w:spacing w:line="360" w:lineRule="atLeast"/>
              <w:jc w:val="lef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vertAlign w:val="baseline"/>
                <w:lang w:val="en-US" w:eastAsia="zh-CN"/>
                <w14:textFill>
                  <w14:solidFill>
                    <w14:schemeClr w14:val="tx1"/>
                  </w14:solidFill>
                </w14:textFill>
              </w:rPr>
              <w:t>附件1：报价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3"/>
          </w:tcPr>
          <w:p>
            <w:pPr>
              <w:pStyle w:val="5"/>
              <w:widowControl/>
              <w:wordWrap w:val="0"/>
              <w:adjustRightInd w:val="0"/>
              <w:spacing w:line="360" w:lineRule="atLeast"/>
              <w:ind w:firstLine="2249" w:firstLineChars="800"/>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vertAlign w:val="baseline"/>
                <w:lang w:val="en-US" w:eastAsia="zh-CN"/>
                <w14:textFill>
                  <w14:solidFill>
                    <w14:schemeClr w14:val="tx1"/>
                  </w14:solidFill>
                </w14:textFill>
              </w:rPr>
              <w:t>年度维保费用报价单（单位：人民币元）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72"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年度维保费</w:t>
            </w:r>
          </w:p>
        </w:tc>
        <w:tc>
          <w:tcPr>
            <w:tcW w:w="2505"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c>
          <w:tcPr>
            <w:tcW w:w="4711"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大写：</w:t>
            </w: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单位盖章：</w:t>
      </w: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2085"/>
        <w:gridCol w:w="4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7"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非常用配件合计价</w:t>
            </w:r>
          </w:p>
        </w:tc>
        <w:tc>
          <w:tcPr>
            <w:tcW w:w="2085"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c>
          <w:tcPr>
            <w:tcW w:w="4696"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大写：</w:t>
            </w: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2100"/>
        <w:gridCol w:w="4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常用配件合计价</w:t>
            </w:r>
          </w:p>
        </w:tc>
        <w:tc>
          <w:tcPr>
            <w:tcW w:w="2100"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c>
          <w:tcPr>
            <w:tcW w:w="4666"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大写</w:t>
            </w: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2"/>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2"/>
          </w:tcPr>
          <w:p>
            <w:pPr>
              <w:pStyle w:val="5"/>
              <w:widowControl/>
              <w:wordWrap w:val="0"/>
              <w:adjustRightInd w:val="0"/>
              <w:spacing w:line="360" w:lineRule="atLeast"/>
              <w:jc w:val="cente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62"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市内中心城区售后服务地点</w:t>
            </w:r>
          </w:p>
        </w:tc>
        <w:tc>
          <w:tcPr>
            <w:tcW w:w="5626"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62"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售后服务电话</w:t>
            </w:r>
          </w:p>
        </w:tc>
        <w:tc>
          <w:tcPr>
            <w:tcW w:w="5626"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62"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技术服务人员电话</w:t>
            </w:r>
          </w:p>
        </w:tc>
        <w:tc>
          <w:tcPr>
            <w:tcW w:w="5626"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62"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t>其他服务承诺</w:t>
            </w:r>
          </w:p>
        </w:tc>
        <w:tc>
          <w:tcPr>
            <w:tcW w:w="5626"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vertAlign w:val="baseline"/>
                <w:lang w:val="en-US" w:eastAsia="zh-CN"/>
                <w14:textFill>
                  <w14:solidFill>
                    <w14:schemeClr w14:val="tx1"/>
                  </w14:solidFill>
                </w14:textFill>
              </w:rPr>
            </w:pP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单位盖章：</w:t>
      </w: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bookmarkStart w:id="0" w:name="_GoBack"/>
      <w:bookmarkEnd w:id="0"/>
    </w:p>
    <w:tbl>
      <w:tblPr>
        <w:tblStyle w:val="8"/>
        <w:tblW w:w="95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15"/>
        <w:gridCol w:w="2745"/>
        <w:gridCol w:w="810"/>
        <w:gridCol w:w="20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6" w:type="dxa"/>
            <w:gridSpan w:val="6"/>
            <w:tcBorders>
              <w:top w:val="single" w:color="auto" w:sz="4" w:space="0"/>
              <w:left w:val="single" w:color="auto" w:sz="4" w:space="0"/>
              <w:bottom w:val="single" w:color="auto" w:sz="4" w:space="0"/>
              <w:right w:val="single" w:color="auto" w:sz="4" w:space="0"/>
            </w:tcBorders>
          </w:tcPr>
          <w:p>
            <w:pPr>
              <w:pStyle w:val="5"/>
              <w:widowControl/>
              <w:wordWrap w:val="0"/>
              <w:adjustRightInd w:val="0"/>
              <w:spacing w:line="360" w:lineRule="atLeast"/>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附件2：非常用配件（视频监控中心）更换价格明细清单（供应商报价）</w:t>
            </w:r>
          </w:p>
          <w:p>
            <w:pPr>
              <w:adjustRightInd w:val="0"/>
              <w:spacing w:line="312" w:lineRule="atLeast"/>
              <w:textAlignment w:val="baseline"/>
              <w:rPr>
                <w:rFonts w:hint="eastAsia" w:ascii="宋体" w:hAnsi="宋体"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序号</w:t>
            </w:r>
          </w:p>
        </w:tc>
        <w:tc>
          <w:tcPr>
            <w:tcW w:w="2115"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现有</w:t>
            </w:r>
            <w:r>
              <w:rPr>
                <w:rFonts w:hint="eastAsia" w:ascii="宋体" w:hAnsi="宋体"/>
                <w:kern w:val="0"/>
                <w:szCs w:val="21"/>
              </w:rPr>
              <w:t>设备名称</w:t>
            </w:r>
          </w:p>
        </w:tc>
        <w:tc>
          <w:tcPr>
            <w:tcW w:w="2745"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现有</w:t>
            </w:r>
            <w:r>
              <w:rPr>
                <w:rFonts w:hint="eastAsia" w:ascii="宋体" w:hAnsi="宋体"/>
                <w:kern w:val="0"/>
                <w:szCs w:val="21"/>
              </w:rPr>
              <w:t>品牌型号</w:t>
            </w:r>
            <w:r>
              <w:rPr>
                <w:rFonts w:hint="eastAsia" w:ascii="宋体" w:hAnsi="宋体"/>
                <w:kern w:val="0"/>
                <w:szCs w:val="21"/>
                <w:lang w:eastAsia="zh-CN"/>
              </w:rPr>
              <w:t>参考</w:t>
            </w:r>
          </w:p>
        </w:tc>
        <w:tc>
          <w:tcPr>
            <w:tcW w:w="810"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单位</w:t>
            </w:r>
          </w:p>
        </w:tc>
        <w:tc>
          <w:tcPr>
            <w:tcW w:w="2002"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可替换品牌</w:t>
            </w:r>
            <w:r>
              <w:rPr>
                <w:rFonts w:hint="eastAsia" w:ascii="宋体" w:hAnsi="宋体"/>
                <w:kern w:val="0"/>
                <w:szCs w:val="21"/>
                <w:lang w:val="en-US" w:eastAsia="zh-CN"/>
              </w:rPr>
              <w:t>/型号</w:t>
            </w:r>
          </w:p>
        </w:tc>
        <w:tc>
          <w:tcPr>
            <w:tcW w:w="1110"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替换单价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1</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矩阵</w:t>
            </w:r>
            <w:r>
              <w:rPr>
                <w:rFonts w:hint="eastAsia" w:ascii="宋体" w:hAnsi="宋体"/>
                <w:kern w:val="0"/>
                <w:szCs w:val="21"/>
                <w:lang w:val="en-US" w:eastAsia="zh-CN"/>
              </w:rPr>
              <w:t>(支持150路输入)</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Vinet:VNT-M</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套</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2</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矩阵键盘</w:t>
            </w:r>
            <w:r>
              <w:rPr>
                <w:rFonts w:hint="eastAsia" w:ascii="宋体" w:hAnsi="宋体"/>
                <w:kern w:val="0"/>
                <w:szCs w:val="21"/>
                <w:lang w:eastAsia="zh-CN"/>
              </w:rPr>
              <w:t>带云台杆</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Vinet:VNT-M-1</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套</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3</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视频分配器</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憶源</w:t>
            </w:r>
            <w:r>
              <w:rPr>
                <w:rFonts w:hint="eastAsia" w:ascii="宋体" w:hAnsi="宋体"/>
                <w:kern w:val="0"/>
                <w:szCs w:val="21"/>
              </w:rPr>
              <w:t>16</w:t>
            </w:r>
            <w:r>
              <w:rPr>
                <w:rFonts w:hint="eastAsia" w:ascii="宋体" w:hAnsi="宋体"/>
                <w:kern w:val="0"/>
                <w:szCs w:val="21"/>
                <w:lang w:eastAsia="zh-CN"/>
              </w:rPr>
              <w:t>路</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4</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KVM</w:t>
            </w:r>
            <w:r>
              <w:rPr>
                <w:rFonts w:hint="eastAsia" w:ascii="宋体" w:hAnsi="宋体"/>
                <w:kern w:val="0"/>
                <w:szCs w:val="21"/>
                <w:lang w:eastAsia="zh-CN"/>
              </w:rPr>
              <w:t>切换器</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一拖八</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5</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监控</w:t>
            </w:r>
            <w:r>
              <w:rPr>
                <w:rFonts w:hint="eastAsia" w:ascii="宋体" w:hAnsi="宋体"/>
                <w:kern w:val="0"/>
                <w:szCs w:val="21"/>
              </w:rPr>
              <w:t>显示器</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AOC-19寸支持AV接口</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6</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监控挂墙</w:t>
            </w:r>
            <w:r>
              <w:rPr>
                <w:rFonts w:hint="eastAsia" w:ascii="宋体" w:hAnsi="宋体"/>
                <w:kern w:val="0"/>
                <w:szCs w:val="21"/>
              </w:rPr>
              <w:t>液晶电视</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AOC-55寸支持AV接口</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7</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监控挂墙</w:t>
            </w:r>
            <w:r>
              <w:rPr>
                <w:rFonts w:hint="eastAsia" w:ascii="宋体" w:hAnsi="宋体"/>
                <w:kern w:val="0"/>
                <w:szCs w:val="21"/>
              </w:rPr>
              <w:t>液晶电视</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AOC-32寸支持AV接口</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8</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4</w:t>
            </w:r>
            <w:r>
              <w:rPr>
                <w:rFonts w:hint="eastAsia" w:ascii="宋体" w:hAnsi="宋体"/>
                <w:kern w:val="0"/>
                <w:szCs w:val="21"/>
              </w:rPr>
              <w:t>路视频服务器</w:t>
            </w:r>
            <w:r>
              <w:rPr>
                <w:rFonts w:hint="eastAsia" w:ascii="宋体" w:hAnsi="宋体"/>
                <w:kern w:val="0"/>
                <w:szCs w:val="21"/>
                <w:lang w:val="en-US" w:eastAsia="zh-CN"/>
              </w:rPr>
              <w:t>DVR</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憶源</w:t>
            </w:r>
            <w:r>
              <w:rPr>
                <w:rFonts w:hint="eastAsia" w:ascii="宋体" w:hAnsi="宋体"/>
                <w:kern w:val="0"/>
                <w:szCs w:val="21"/>
              </w:rPr>
              <w:t>YYTet7952RCSNVS/R</w:t>
            </w:r>
            <w:r>
              <w:rPr>
                <w:rFonts w:hint="eastAsia" w:ascii="宋体" w:hAnsi="宋体"/>
                <w:kern w:val="0"/>
                <w:szCs w:val="21"/>
                <w:lang w:val="en-US" w:eastAsia="zh-CN"/>
              </w:rPr>
              <w:t>4</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9</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8</w:t>
            </w:r>
            <w:r>
              <w:rPr>
                <w:rFonts w:hint="eastAsia" w:ascii="宋体" w:hAnsi="宋体"/>
                <w:kern w:val="0"/>
                <w:szCs w:val="21"/>
              </w:rPr>
              <w:t>路视频服务器</w:t>
            </w:r>
            <w:r>
              <w:rPr>
                <w:rFonts w:hint="eastAsia" w:ascii="宋体" w:hAnsi="宋体"/>
                <w:kern w:val="0"/>
                <w:szCs w:val="21"/>
                <w:lang w:val="en-US" w:eastAsia="zh-CN"/>
              </w:rPr>
              <w:t>DVR</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憶源</w:t>
            </w:r>
            <w:r>
              <w:rPr>
                <w:rFonts w:hint="eastAsia" w:ascii="宋体" w:hAnsi="宋体"/>
                <w:kern w:val="0"/>
                <w:szCs w:val="21"/>
              </w:rPr>
              <w:t>YYTet7952RCSNVS/R</w:t>
            </w:r>
            <w:r>
              <w:rPr>
                <w:rFonts w:hint="eastAsia" w:ascii="宋体" w:hAnsi="宋体"/>
                <w:kern w:val="0"/>
                <w:szCs w:val="21"/>
                <w:lang w:val="en-US" w:eastAsia="zh-CN"/>
              </w:rPr>
              <w:t>8</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10</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16</w:t>
            </w:r>
            <w:r>
              <w:rPr>
                <w:rFonts w:hint="eastAsia" w:ascii="宋体" w:hAnsi="宋体"/>
                <w:kern w:val="0"/>
                <w:szCs w:val="21"/>
              </w:rPr>
              <w:t>路视频服务器</w:t>
            </w:r>
            <w:r>
              <w:rPr>
                <w:rFonts w:hint="eastAsia" w:ascii="宋体" w:hAnsi="宋体"/>
                <w:kern w:val="0"/>
                <w:szCs w:val="21"/>
                <w:lang w:val="en-US" w:eastAsia="zh-CN"/>
              </w:rPr>
              <w:t>DVR</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憶源</w:t>
            </w:r>
            <w:r>
              <w:rPr>
                <w:rFonts w:hint="eastAsia" w:ascii="宋体" w:hAnsi="宋体"/>
                <w:kern w:val="0"/>
                <w:szCs w:val="21"/>
              </w:rPr>
              <w:t>YYTet7952RCSNVS/R16</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11</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32</w:t>
            </w:r>
            <w:r>
              <w:rPr>
                <w:rFonts w:hint="eastAsia" w:ascii="宋体" w:hAnsi="宋体"/>
                <w:kern w:val="0"/>
                <w:szCs w:val="21"/>
              </w:rPr>
              <w:t>路视频服务器</w:t>
            </w:r>
            <w:r>
              <w:rPr>
                <w:rFonts w:hint="eastAsia" w:ascii="宋体" w:hAnsi="宋体"/>
                <w:kern w:val="0"/>
                <w:szCs w:val="21"/>
                <w:lang w:val="en-US" w:eastAsia="zh-CN"/>
              </w:rPr>
              <w:t>DVR</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憶源</w:t>
            </w:r>
            <w:r>
              <w:rPr>
                <w:rFonts w:hint="eastAsia" w:ascii="宋体" w:hAnsi="宋体"/>
                <w:kern w:val="0"/>
                <w:szCs w:val="21"/>
              </w:rPr>
              <w:t>YYTet7952RCSNVS/R</w:t>
            </w:r>
            <w:r>
              <w:rPr>
                <w:rFonts w:hint="eastAsia" w:ascii="宋体" w:hAnsi="宋体"/>
                <w:kern w:val="0"/>
                <w:szCs w:val="21"/>
                <w:lang w:val="en-US" w:eastAsia="zh-CN"/>
              </w:rPr>
              <w:t>32</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12</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数字视频</w:t>
            </w:r>
            <w:r>
              <w:rPr>
                <w:rFonts w:hint="eastAsia" w:ascii="宋体" w:hAnsi="宋体"/>
                <w:kern w:val="0"/>
                <w:szCs w:val="21"/>
              </w:rPr>
              <w:t>光端机</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rPr>
              <w:t>飞鸿FHC6800T/R1d</w:t>
            </w:r>
            <w:r>
              <w:rPr>
                <w:rFonts w:hint="eastAsia" w:ascii="宋体" w:hAnsi="宋体"/>
                <w:kern w:val="0"/>
                <w:szCs w:val="21"/>
                <w:lang w:val="en-US" w:eastAsia="zh-CN"/>
              </w:rPr>
              <w:t>(8路)</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对</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13</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数字视频</w:t>
            </w:r>
            <w:r>
              <w:rPr>
                <w:rFonts w:hint="eastAsia" w:ascii="宋体" w:hAnsi="宋体"/>
                <w:kern w:val="0"/>
                <w:szCs w:val="21"/>
              </w:rPr>
              <w:t>光端机</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rPr>
              <w:t>飞鸿FHC6800T/R1d</w:t>
            </w:r>
            <w:r>
              <w:rPr>
                <w:rFonts w:hint="eastAsia" w:ascii="宋体" w:hAnsi="宋体"/>
                <w:kern w:val="0"/>
                <w:szCs w:val="21"/>
                <w:lang w:val="en-US" w:eastAsia="zh-CN"/>
              </w:rPr>
              <w:t>(16路)</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对</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4" w:type="dxa"/>
            <w:tcBorders>
              <w:top w:val="single" w:color="auto" w:sz="4" w:space="0"/>
              <w:left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14</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红外线报警探测器</w:t>
            </w:r>
          </w:p>
        </w:tc>
        <w:tc>
          <w:tcPr>
            <w:tcW w:w="274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val="en-US" w:eastAsia="zh-CN"/>
              </w:rPr>
              <w:t>（</w:t>
            </w:r>
            <w:r>
              <w:rPr>
                <w:rFonts w:hint="eastAsia" w:ascii="宋体" w:hAnsi="宋体"/>
                <w:kern w:val="0"/>
                <w:szCs w:val="21"/>
                <w:lang w:eastAsia="zh-CN"/>
              </w:rPr>
              <w:t>医院现有</w:t>
            </w:r>
            <w:r>
              <w:rPr>
                <w:rFonts w:hint="eastAsia" w:ascii="宋体" w:hAnsi="宋体"/>
                <w:kern w:val="0"/>
                <w:szCs w:val="21"/>
                <w:lang w:val="en-US" w:eastAsia="zh-CN"/>
              </w:rPr>
              <w:t>3个点位接入监控室1台设备）</w:t>
            </w:r>
          </w:p>
        </w:tc>
        <w:tc>
          <w:tcPr>
            <w:tcW w:w="81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个</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15</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红外线报警设备主机</w:t>
            </w:r>
          </w:p>
        </w:tc>
        <w:tc>
          <w:tcPr>
            <w:tcW w:w="274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YTB-9508KH电脑监控通用报警器</w:t>
            </w:r>
          </w:p>
        </w:tc>
        <w:tc>
          <w:tcPr>
            <w:tcW w:w="8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6" w:type="dxa"/>
            <w:gridSpan w:val="6"/>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b/>
                <w:bCs/>
                <w:kern w:val="0"/>
                <w:sz w:val="28"/>
                <w:szCs w:val="28"/>
                <w:lang w:eastAsia="zh-CN"/>
              </w:rPr>
            </w:pPr>
            <w:r>
              <w:rPr>
                <w:rFonts w:hint="eastAsia" w:ascii="宋体" w:hAnsi="宋体"/>
                <w:b/>
                <w:bCs/>
                <w:kern w:val="0"/>
                <w:sz w:val="28"/>
                <w:szCs w:val="28"/>
                <w:lang w:eastAsia="zh-CN"/>
              </w:rPr>
              <w:t>本类设备单价合计：</w:t>
            </w:r>
            <w:r>
              <w:rPr>
                <w:rFonts w:hint="eastAsia" w:ascii="宋体" w:hAnsi="宋体"/>
                <w:kern w:val="0"/>
                <w:szCs w:val="21"/>
                <w:lang w:val="en-US" w:eastAsia="zh-CN"/>
              </w:rPr>
              <w:t xml:space="preserve">          </w:t>
            </w: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sz w:val="28"/>
          <w:szCs w:val="28"/>
          <w:lang w:eastAsia="zh-CN"/>
        </w:rPr>
        <w:t>备注：序号</w:t>
      </w:r>
      <w:r>
        <w:rPr>
          <w:rFonts w:hint="eastAsia"/>
          <w:sz w:val="28"/>
          <w:szCs w:val="28"/>
          <w:lang w:val="en-US" w:eastAsia="zh-CN"/>
        </w:rPr>
        <w:t>38-50设备为科室自用本地存储常用配件，数字网络信号</w:t>
      </w:r>
    </w:p>
    <w:tbl>
      <w:tblPr>
        <w:tblStyle w:val="8"/>
        <w:tblW w:w="95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115"/>
        <w:gridCol w:w="2835"/>
        <w:gridCol w:w="720"/>
        <w:gridCol w:w="200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6" w:type="dxa"/>
            <w:gridSpan w:val="6"/>
            <w:tcBorders>
              <w:top w:val="single" w:color="auto" w:sz="4" w:space="0"/>
              <w:left w:val="single" w:color="auto" w:sz="4" w:space="0"/>
              <w:bottom w:val="single" w:color="auto" w:sz="4" w:space="0"/>
              <w:right w:val="single" w:color="auto" w:sz="4" w:space="0"/>
            </w:tcBorders>
            <w:vAlign w:val="top"/>
          </w:tcPr>
          <w:p>
            <w:pPr>
              <w:pStyle w:val="5"/>
              <w:widowControl/>
              <w:wordWrap w:val="0"/>
              <w:adjustRightInd w:val="0"/>
              <w:spacing w:line="360" w:lineRule="atLeast"/>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附件3：常用配件（视频监控前端）更换价格明细清单（供应商报价）</w:t>
            </w:r>
          </w:p>
          <w:p>
            <w:pPr>
              <w:adjustRightInd w:val="0"/>
              <w:spacing w:line="312" w:lineRule="atLeast"/>
              <w:textAlignment w:val="baseline"/>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序号</w:t>
            </w:r>
          </w:p>
        </w:tc>
        <w:tc>
          <w:tcPr>
            <w:tcW w:w="2115"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现有</w:t>
            </w:r>
            <w:r>
              <w:rPr>
                <w:rFonts w:hint="eastAsia" w:ascii="宋体" w:hAnsi="宋体"/>
                <w:kern w:val="0"/>
                <w:szCs w:val="21"/>
              </w:rPr>
              <w:t>设备名称</w:t>
            </w:r>
          </w:p>
        </w:tc>
        <w:tc>
          <w:tcPr>
            <w:tcW w:w="2835"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现有</w:t>
            </w:r>
            <w:r>
              <w:rPr>
                <w:rFonts w:hint="eastAsia" w:ascii="宋体" w:hAnsi="宋体"/>
                <w:kern w:val="0"/>
                <w:szCs w:val="21"/>
              </w:rPr>
              <w:t>品牌型号</w:t>
            </w:r>
            <w:r>
              <w:rPr>
                <w:rFonts w:hint="eastAsia" w:ascii="宋体" w:hAnsi="宋体"/>
                <w:kern w:val="0"/>
                <w:szCs w:val="21"/>
                <w:lang w:eastAsia="zh-CN"/>
              </w:rPr>
              <w:t>参考</w:t>
            </w:r>
          </w:p>
        </w:tc>
        <w:tc>
          <w:tcPr>
            <w:tcW w:w="720"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单位</w:t>
            </w:r>
          </w:p>
        </w:tc>
        <w:tc>
          <w:tcPr>
            <w:tcW w:w="2002"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可替换品牌</w:t>
            </w:r>
            <w:r>
              <w:rPr>
                <w:rFonts w:hint="eastAsia" w:ascii="宋体" w:hAnsi="宋体"/>
                <w:kern w:val="0"/>
                <w:szCs w:val="21"/>
                <w:lang w:val="en-US" w:eastAsia="zh-CN"/>
              </w:rPr>
              <w:t>/型号</w:t>
            </w:r>
          </w:p>
        </w:tc>
        <w:tc>
          <w:tcPr>
            <w:tcW w:w="1110" w:type="dxa"/>
            <w:tcBorders>
              <w:top w:val="single" w:color="auto" w:sz="4" w:space="0"/>
              <w:left w:val="single" w:color="auto" w:sz="4" w:space="0"/>
              <w:bottom w:val="single" w:color="auto" w:sz="4" w:space="0"/>
              <w:right w:val="single" w:color="auto" w:sz="4" w:space="0"/>
            </w:tcBorders>
            <w:shd w:val="clear" w:color="auto" w:fill="A4A4A4" w:themeFill="background1" w:themeFillShade="A5"/>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替换单价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16</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彩色一体半球机</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憶源4113</w:t>
            </w:r>
            <w:r>
              <w:rPr>
                <w:rFonts w:hint="eastAsia" w:ascii="宋体" w:hAnsi="宋体"/>
                <w:kern w:val="0"/>
                <w:szCs w:val="21"/>
                <w:lang w:eastAsia="zh-CN"/>
              </w:rPr>
              <w:t>（</w:t>
            </w:r>
            <w:r>
              <w:rPr>
                <w:rFonts w:hint="eastAsia" w:ascii="宋体" w:hAnsi="宋体"/>
                <w:kern w:val="0"/>
                <w:szCs w:val="21"/>
                <w:lang w:val="en-US" w:eastAsia="zh-CN"/>
              </w:rPr>
              <w:t>700线以上</w:t>
            </w:r>
            <w:r>
              <w:rPr>
                <w:rFonts w:hint="eastAsia" w:ascii="宋体" w:hAnsi="宋体"/>
                <w:kern w:val="0"/>
                <w:szCs w:val="21"/>
                <w:lang w:eastAsia="zh-CN"/>
              </w:rPr>
              <w:t>）</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17</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彩色一体室外枪机</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憶源8090A</w:t>
            </w:r>
            <w:r>
              <w:rPr>
                <w:rFonts w:hint="eastAsia" w:ascii="宋体" w:hAnsi="宋体"/>
                <w:kern w:val="0"/>
                <w:szCs w:val="21"/>
                <w:lang w:eastAsia="zh-CN"/>
              </w:rPr>
              <w:t>（</w:t>
            </w:r>
            <w:r>
              <w:rPr>
                <w:rFonts w:hint="eastAsia" w:ascii="宋体" w:hAnsi="宋体"/>
                <w:kern w:val="0"/>
                <w:szCs w:val="21"/>
                <w:lang w:val="en-US" w:eastAsia="zh-CN"/>
              </w:rPr>
              <w:t>700线以上</w:t>
            </w:r>
            <w:r>
              <w:rPr>
                <w:rFonts w:hint="eastAsia" w:ascii="宋体" w:hAnsi="宋体"/>
                <w:kern w:val="0"/>
                <w:szCs w:val="21"/>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1</w:t>
            </w:r>
            <w:r>
              <w:rPr>
                <w:rFonts w:hint="eastAsia" w:ascii="宋体" w:hAnsi="宋体"/>
                <w:kern w:val="0"/>
                <w:szCs w:val="21"/>
                <w:lang w:val="en-US" w:eastAsia="zh-CN"/>
              </w:rPr>
              <w:t>8</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百</w:t>
            </w:r>
            <w:r>
              <w:rPr>
                <w:rFonts w:hint="eastAsia" w:ascii="宋体" w:hAnsi="宋体"/>
                <w:kern w:val="0"/>
                <w:szCs w:val="21"/>
              </w:rPr>
              <w:t>米红外恒速球</w:t>
            </w:r>
            <w:r>
              <w:rPr>
                <w:rFonts w:hint="eastAsia" w:ascii="宋体" w:hAnsi="宋体"/>
                <w:kern w:val="0"/>
                <w:szCs w:val="21"/>
                <w:lang w:eastAsia="zh-CN"/>
              </w:rPr>
              <w:t>机</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憶源YD-72B</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19</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摄像机电源</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小耳朵12v</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个</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20</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摄像机电源</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小耳朵24v</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个</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21</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集中供电电源</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12V20A</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个</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22</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壁装支架</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憶源05H</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个</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23</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光缆8芯</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立浮单模户外铠装光缆</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米</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24</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光缆4芯</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立浮单模户外铠装光缆</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米</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25</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光纤盒</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普天</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个</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26</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尾纤</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普天</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根</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27</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光纤跳线</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普天</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根</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28</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视频线</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安讯</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米</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2</w:t>
            </w:r>
            <w:r>
              <w:rPr>
                <w:rFonts w:hint="eastAsia" w:ascii="宋体" w:hAnsi="宋体"/>
                <w:kern w:val="0"/>
                <w:szCs w:val="21"/>
                <w:lang w:val="en-US" w:eastAsia="zh-CN"/>
              </w:rPr>
              <w:t>9</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电源线</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安讯</w:t>
            </w:r>
            <w:r>
              <w:rPr>
                <w:rFonts w:hint="eastAsia" w:ascii="宋体" w:hAnsi="宋体"/>
                <w:kern w:val="0"/>
                <w:szCs w:val="21"/>
                <w:lang w:eastAsia="zh-CN"/>
              </w:rPr>
              <w:t>纯铜</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米</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30</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控制线</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安讯</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米</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31</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插座盒</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联塑</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个</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32</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户外接线盒</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联塑</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个</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33</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交换机</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TP-LINK</w:t>
            </w:r>
            <w:r>
              <w:rPr>
                <w:rFonts w:hint="eastAsia" w:ascii="宋体" w:hAnsi="宋体"/>
                <w:kern w:val="0"/>
                <w:szCs w:val="21"/>
                <w:lang w:eastAsia="zh-CN"/>
              </w:rPr>
              <w:t>（</w:t>
            </w:r>
            <w:r>
              <w:rPr>
                <w:rFonts w:hint="eastAsia" w:ascii="宋体" w:hAnsi="宋体"/>
                <w:kern w:val="0"/>
                <w:szCs w:val="21"/>
                <w:lang w:val="en-US" w:eastAsia="zh-CN"/>
              </w:rPr>
              <w:t>4口</w:t>
            </w:r>
            <w:r>
              <w:rPr>
                <w:rFonts w:hint="eastAsia" w:ascii="宋体" w:hAnsi="宋体"/>
                <w:kern w:val="0"/>
                <w:szCs w:val="21"/>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val="en-US" w:eastAsia="zh-CN"/>
              </w:rPr>
              <w:t>34</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交换机</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TP-LINK</w:t>
            </w:r>
            <w:r>
              <w:rPr>
                <w:rFonts w:hint="eastAsia" w:ascii="宋体" w:hAnsi="宋体"/>
                <w:kern w:val="0"/>
                <w:szCs w:val="21"/>
                <w:lang w:eastAsia="zh-CN"/>
              </w:rPr>
              <w:t>（</w:t>
            </w:r>
            <w:r>
              <w:rPr>
                <w:rFonts w:hint="eastAsia" w:ascii="宋体" w:hAnsi="宋体"/>
                <w:kern w:val="0"/>
                <w:szCs w:val="21"/>
                <w:lang w:val="en-US" w:eastAsia="zh-CN"/>
              </w:rPr>
              <w:t>8口</w:t>
            </w:r>
            <w:r>
              <w:rPr>
                <w:rFonts w:hint="eastAsia" w:ascii="宋体" w:hAnsi="宋体"/>
                <w:kern w:val="0"/>
                <w:szCs w:val="21"/>
                <w:lang w:eastAsia="zh-CN"/>
              </w:rPr>
              <w:t>）</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35</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交换机</w:t>
            </w:r>
            <w:r>
              <w:rPr>
                <w:rFonts w:hint="eastAsia" w:ascii="宋体" w:hAnsi="宋体"/>
                <w:kern w:val="0"/>
                <w:szCs w:val="21"/>
                <w:lang w:eastAsia="zh-CN"/>
              </w:rPr>
              <w:t>（千兆）</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TP-LINK</w:t>
            </w:r>
            <w:r>
              <w:rPr>
                <w:rFonts w:hint="eastAsia" w:ascii="宋体" w:hAnsi="宋体"/>
                <w:kern w:val="0"/>
                <w:szCs w:val="21"/>
                <w:lang w:eastAsia="zh-CN"/>
              </w:rPr>
              <w:t>（</w:t>
            </w:r>
            <w:r>
              <w:rPr>
                <w:rFonts w:hint="eastAsia" w:ascii="宋体" w:hAnsi="宋体"/>
                <w:kern w:val="0"/>
                <w:szCs w:val="21"/>
                <w:lang w:val="en-US" w:eastAsia="zh-CN"/>
              </w:rPr>
              <w:t>16口</w:t>
            </w:r>
            <w:r>
              <w:rPr>
                <w:rFonts w:hint="eastAsia" w:ascii="宋体" w:hAnsi="宋体"/>
                <w:kern w:val="0"/>
                <w:szCs w:val="21"/>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val="en-US" w:eastAsia="zh-CN"/>
              </w:rPr>
              <w:t>36</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硬盘</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希捷2T</w:t>
            </w:r>
            <w:r>
              <w:rPr>
                <w:rFonts w:hint="eastAsia" w:ascii="宋体" w:hAnsi="宋体"/>
                <w:kern w:val="0"/>
                <w:szCs w:val="21"/>
                <w:lang w:val="en-US" w:eastAsia="zh-CN"/>
              </w:rPr>
              <w:t>B</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块</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37</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硬盘</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希捷</w:t>
            </w:r>
            <w:r>
              <w:rPr>
                <w:rFonts w:hint="eastAsia" w:ascii="宋体" w:hAnsi="宋体"/>
                <w:kern w:val="0"/>
                <w:szCs w:val="21"/>
                <w:lang w:val="en-US" w:eastAsia="zh-CN"/>
              </w:rPr>
              <w:t>4TB</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块</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38</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网络高清红外半球机</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200w像素YYT-SC-84BR</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39</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云网络高清红外枪机</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200w像素YYT-SC-85BR</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40</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rPr>
              <w:t>高清网络存储主机</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rPr>
              <w:t>YYTet7952RCS/NVR-R</w:t>
            </w:r>
            <w:r>
              <w:rPr>
                <w:rFonts w:hint="eastAsia" w:ascii="宋体" w:hAnsi="宋体"/>
                <w:kern w:val="0"/>
                <w:szCs w:val="21"/>
                <w:lang w:val="en-US" w:eastAsia="zh-CN"/>
              </w:rPr>
              <w:t>(4路)</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41</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高清网络存储主机</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rPr>
              <w:t>YYTet7952RCS/NVR-R</w:t>
            </w:r>
            <w:r>
              <w:rPr>
                <w:rFonts w:hint="eastAsia" w:ascii="宋体" w:hAnsi="宋体"/>
                <w:kern w:val="0"/>
                <w:szCs w:val="21"/>
                <w:lang w:val="en-US" w:eastAsia="zh-CN"/>
              </w:rPr>
              <w:t>(8路)</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42</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高清网络存储主机</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rPr>
              <w:t>YYTet7952RCS/NVR-R</w:t>
            </w:r>
            <w:r>
              <w:rPr>
                <w:rFonts w:hint="eastAsia" w:ascii="宋体" w:hAnsi="宋体"/>
                <w:kern w:val="0"/>
                <w:szCs w:val="21"/>
                <w:lang w:val="en-US" w:eastAsia="zh-CN"/>
              </w:rPr>
              <w:t>(16路)</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43</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高清网络存储主机</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YYTet7952RCS/NVR-R</w:t>
            </w:r>
            <w:r>
              <w:rPr>
                <w:rFonts w:hint="eastAsia" w:ascii="宋体" w:hAnsi="宋体"/>
                <w:kern w:val="0"/>
                <w:szCs w:val="21"/>
                <w:lang w:val="en-US" w:eastAsia="zh-CN"/>
              </w:rPr>
              <w:t>(32路)</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台</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44</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防雷电源排插</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12孔</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个</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45</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电源插座</w:t>
            </w:r>
            <w:r>
              <w:rPr>
                <w:rFonts w:hint="eastAsia" w:ascii="宋体" w:hAnsi="宋体"/>
                <w:kern w:val="0"/>
                <w:szCs w:val="21"/>
                <w:lang w:val="en-US" w:eastAsia="zh-CN"/>
              </w:rPr>
              <w:t>5孔</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国优</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个</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46</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超五类网线</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纯铜国标</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米</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47</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PVC管</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直径</w:t>
            </w:r>
            <w:r>
              <w:rPr>
                <w:rFonts w:hint="eastAsia" w:ascii="宋体" w:hAnsi="宋体"/>
                <w:kern w:val="0"/>
                <w:szCs w:val="21"/>
                <w:lang w:val="en-US" w:eastAsia="zh-CN"/>
              </w:rPr>
              <w:t>25mm</w:t>
            </w:r>
            <w:r>
              <w:rPr>
                <w:rFonts w:hint="eastAsia" w:ascii="宋体" w:hAnsi="宋体"/>
                <w:kern w:val="0"/>
                <w:szCs w:val="21"/>
                <w:lang w:eastAsia="zh-CN"/>
              </w:rPr>
              <w:t>国标</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米</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val="en-US" w:eastAsia="zh-CN"/>
              </w:rPr>
            </w:pPr>
            <w:r>
              <w:rPr>
                <w:rFonts w:hint="eastAsia" w:ascii="宋体" w:hAnsi="宋体"/>
                <w:kern w:val="0"/>
                <w:szCs w:val="21"/>
                <w:lang w:val="en-US" w:eastAsia="zh-CN"/>
              </w:rPr>
              <w:t>48</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VGA切换器（带线）</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二进一出</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lang w:eastAsia="zh-CN"/>
              </w:rPr>
            </w:pPr>
            <w:r>
              <w:rPr>
                <w:rFonts w:hint="eastAsia" w:ascii="宋体" w:hAnsi="宋体"/>
                <w:kern w:val="0"/>
                <w:szCs w:val="21"/>
                <w:lang w:eastAsia="zh-CN"/>
              </w:rPr>
              <w:t>套</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49</w:t>
            </w:r>
          </w:p>
        </w:tc>
        <w:tc>
          <w:tcPr>
            <w:tcW w:w="211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lang w:eastAsia="zh-CN"/>
              </w:rPr>
              <w:t>监控软件</w:t>
            </w:r>
          </w:p>
        </w:tc>
        <w:tc>
          <w:tcPr>
            <w:tcW w:w="2835"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免费配套提供</w:t>
            </w:r>
          </w:p>
        </w:tc>
        <w:tc>
          <w:tcPr>
            <w:tcW w:w="72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top"/>
          </w:tcPr>
          <w:p>
            <w:pPr>
              <w:adjustRightInd w:val="0"/>
              <w:spacing w:line="312" w:lineRule="atLeast"/>
              <w:textAlignment w:val="baseline"/>
              <w:rPr>
                <w:rFonts w:hint="eastAsia" w:ascii="宋体" w:hAnsi="宋体" w:eastAsia="宋体"/>
                <w:kern w:val="0"/>
                <w:szCs w:val="21"/>
                <w:lang w:eastAsia="zh-CN"/>
              </w:rPr>
            </w:pPr>
            <w:r>
              <w:rPr>
                <w:rFonts w:hint="eastAsia" w:ascii="宋体" w:hAnsi="宋体"/>
                <w:kern w:val="0"/>
                <w:szCs w:val="21"/>
                <w:lang w:eastAsia="zh-CN"/>
              </w:rPr>
              <w:t>套</w:t>
            </w:r>
          </w:p>
        </w:tc>
        <w:tc>
          <w:tcPr>
            <w:tcW w:w="2002"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50</w:t>
            </w:r>
          </w:p>
        </w:tc>
        <w:tc>
          <w:tcPr>
            <w:tcW w:w="211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宋体"/>
                <w:kern w:val="0"/>
                <w:szCs w:val="21"/>
                <w:lang w:val="en-US" w:eastAsia="zh-CN"/>
              </w:rPr>
            </w:pPr>
            <w:r>
              <w:rPr>
                <w:rFonts w:hint="eastAsia" w:ascii="宋体" w:hAnsi="宋体"/>
                <w:kern w:val="0"/>
                <w:szCs w:val="21"/>
                <w:lang w:val="en-US" w:eastAsia="zh-CN"/>
              </w:rPr>
              <w:t>辅材、耗材（单个点位线路）</w:t>
            </w:r>
          </w:p>
        </w:tc>
        <w:tc>
          <w:tcPr>
            <w:tcW w:w="2835"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kern w:val="0"/>
                <w:szCs w:val="21"/>
              </w:rPr>
            </w:pPr>
            <w:r>
              <w:rPr>
                <w:rFonts w:hint="eastAsia" w:ascii="宋体" w:hAnsi="宋体"/>
                <w:kern w:val="0"/>
                <w:szCs w:val="21"/>
              </w:rPr>
              <w:t>管卡、</w:t>
            </w:r>
            <w:r>
              <w:rPr>
                <w:rFonts w:hint="eastAsia" w:ascii="宋体" w:hAnsi="宋体"/>
                <w:kern w:val="0"/>
                <w:szCs w:val="21"/>
                <w:lang w:eastAsia="zh-CN"/>
              </w:rPr>
              <w:t>弯</w:t>
            </w:r>
            <w:r>
              <w:rPr>
                <w:rFonts w:hint="eastAsia" w:ascii="宋体" w:hAnsi="宋体"/>
                <w:kern w:val="0"/>
                <w:szCs w:val="21"/>
              </w:rPr>
              <w:t>直</w:t>
            </w:r>
            <w:r>
              <w:rPr>
                <w:rFonts w:hint="eastAsia" w:ascii="宋体" w:hAnsi="宋体"/>
                <w:kern w:val="0"/>
                <w:szCs w:val="21"/>
                <w:lang w:val="en-US" w:eastAsia="zh-CN"/>
              </w:rPr>
              <w:t>(</w:t>
            </w:r>
            <w:r>
              <w:rPr>
                <w:rFonts w:hint="eastAsia" w:ascii="宋体" w:hAnsi="宋体"/>
                <w:kern w:val="0"/>
                <w:szCs w:val="21"/>
              </w:rPr>
              <w:t>三</w:t>
            </w:r>
            <w:r>
              <w:rPr>
                <w:rFonts w:hint="eastAsia" w:ascii="宋体" w:hAnsi="宋体"/>
                <w:kern w:val="0"/>
                <w:szCs w:val="21"/>
                <w:lang w:val="en-US" w:eastAsia="zh-CN"/>
              </w:rPr>
              <w:t>)</w:t>
            </w:r>
            <w:r>
              <w:rPr>
                <w:rFonts w:hint="eastAsia" w:ascii="宋体" w:hAnsi="宋体"/>
                <w:kern w:val="0"/>
                <w:szCs w:val="21"/>
              </w:rPr>
              <w:t>通、螺丝、波纹管、扎带、胶布等</w:t>
            </w:r>
          </w:p>
        </w:tc>
        <w:tc>
          <w:tcPr>
            <w:tcW w:w="720" w:type="dxa"/>
            <w:tcBorders>
              <w:top w:val="single" w:color="auto" w:sz="4" w:space="0"/>
              <w:left w:val="single" w:color="auto" w:sz="4" w:space="0"/>
              <w:bottom w:val="single" w:color="auto" w:sz="4" w:space="0"/>
              <w:right w:val="single" w:color="auto" w:sz="4" w:space="0"/>
            </w:tcBorders>
            <w:vAlign w:val="top"/>
          </w:tcPr>
          <w:p>
            <w:pPr>
              <w:adjustRightInd w:val="0"/>
              <w:spacing w:line="312" w:lineRule="atLeast"/>
              <w:textAlignment w:val="baseline"/>
              <w:rPr>
                <w:rFonts w:hint="eastAsia" w:ascii="宋体" w:hAnsi="宋体" w:eastAsiaTheme="minorEastAsia"/>
                <w:kern w:val="0"/>
                <w:szCs w:val="21"/>
                <w:lang w:eastAsia="zh-CN"/>
              </w:rPr>
            </w:pPr>
            <w:r>
              <w:rPr>
                <w:rFonts w:hint="eastAsia" w:ascii="宋体" w:hAnsi="宋体"/>
                <w:kern w:val="0"/>
                <w:szCs w:val="21"/>
                <w:lang w:eastAsia="zh-CN"/>
              </w:rPr>
              <w:t>套</w:t>
            </w:r>
          </w:p>
        </w:tc>
        <w:tc>
          <w:tcPr>
            <w:tcW w:w="2002"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kern w:val="0"/>
                <w:szCs w:val="21"/>
              </w:rPr>
            </w:pPr>
          </w:p>
        </w:tc>
        <w:tc>
          <w:tcPr>
            <w:tcW w:w="1110" w:type="dxa"/>
            <w:tcBorders>
              <w:top w:val="single" w:color="auto" w:sz="4" w:space="0"/>
              <w:left w:val="single" w:color="auto" w:sz="4" w:space="0"/>
              <w:bottom w:val="single" w:color="auto" w:sz="4" w:space="0"/>
              <w:right w:val="single" w:color="auto" w:sz="4" w:space="0"/>
            </w:tcBorders>
          </w:tcPr>
          <w:p>
            <w:pPr>
              <w:adjustRightInd w:val="0"/>
              <w:spacing w:line="312" w:lineRule="atLeast"/>
              <w:textAlignment w:val="baseline"/>
              <w:rPr>
                <w:rFonts w:hint="eastAsia" w:ascii="宋体" w:hAnsi="宋体" w:eastAsiaTheme="minorEastAsia"/>
                <w:kern w:val="0"/>
                <w:szCs w:val="21"/>
                <w:lang w:val="en-US" w:eastAsia="zh-CN"/>
              </w:rPr>
            </w:pPr>
            <w:r>
              <w:rPr>
                <w:rFonts w:hint="eastAsia" w:ascii="宋体" w:hAnsi="宋体"/>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6" w:type="dxa"/>
            <w:gridSpan w:val="6"/>
            <w:tcBorders>
              <w:top w:val="single" w:color="auto" w:sz="4" w:space="0"/>
              <w:left w:val="single" w:color="auto" w:sz="4" w:space="0"/>
              <w:bottom w:val="single" w:color="auto" w:sz="4" w:space="0"/>
              <w:right w:val="single" w:color="auto" w:sz="4" w:space="0"/>
            </w:tcBorders>
            <w:shd w:val="clear" w:color="auto" w:fill="A4A4A4" w:themeFill="background1" w:themeFillShade="A5"/>
          </w:tcPr>
          <w:p>
            <w:pPr>
              <w:adjustRightInd w:val="0"/>
              <w:spacing w:line="312" w:lineRule="atLeast"/>
              <w:textAlignment w:val="baseline"/>
              <w:rPr>
                <w:rFonts w:hint="eastAsia" w:ascii="宋体" w:hAnsi="宋体"/>
                <w:kern w:val="0"/>
                <w:szCs w:val="21"/>
              </w:rPr>
            </w:pPr>
            <w:r>
              <w:rPr>
                <w:rFonts w:hint="eastAsia" w:ascii="宋体" w:hAnsi="宋体"/>
                <w:b/>
                <w:bCs/>
                <w:kern w:val="0"/>
                <w:sz w:val="28"/>
                <w:szCs w:val="28"/>
                <w:lang w:eastAsia="zh-CN"/>
              </w:rPr>
              <w:t>本类设备单价合计：</w:t>
            </w:r>
            <w:r>
              <w:rPr>
                <w:rFonts w:hint="eastAsia" w:ascii="宋体" w:hAnsi="宋体"/>
                <w:b/>
                <w:bCs/>
                <w:kern w:val="0"/>
                <w:sz w:val="28"/>
                <w:szCs w:val="28"/>
                <w:lang w:val="en-US" w:eastAsia="zh-CN"/>
              </w:rPr>
              <w:t xml:space="preserve">    </w:t>
            </w: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sectPr>
          <w:footerReference r:id="rId3" w:type="default"/>
          <w:pgSz w:w="11906" w:h="16838"/>
          <w:pgMar w:top="1134" w:right="1417" w:bottom="1134" w:left="1417" w:header="851" w:footer="992" w:gutter="0"/>
          <w:pgBorders>
            <w:top w:val="none" w:sz="0" w:space="0"/>
            <w:left w:val="none" w:sz="0" w:space="0"/>
            <w:bottom w:val="none" w:sz="0" w:space="0"/>
            <w:right w:val="none" w:sz="0" w:space="0"/>
          </w:pgBorders>
          <w:cols w:space="0" w:num="1"/>
          <w:docGrid w:type="lines" w:linePitch="312" w:charSpace="0"/>
        </w:sectPr>
      </w:pPr>
    </w:p>
    <w:p>
      <w:pPr>
        <w:pStyle w:val="5"/>
        <w:widowControl/>
        <w:wordWrap w:val="0"/>
        <w:spacing w:line="360" w:lineRule="atLeast"/>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附件</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4 --①：维保服务范围视频监控点位及主要设施设备（接入监控室有效点位共210个，全部模拟同轴传输信号）</w:t>
      </w:r>
    </w:p>
    <w:tbl>
      <w:tblPr>
        <w:tblStyle w:val="8"/>
        <w:tblW w:w="1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531"/>
        <w:gridCol w:w="461"/>
        <w:gridCol w:w="2778"/>
        <w:gridCol w:w="461"/>
        <w:gridCol w:w="2780"/>
        <w:gridCol w:w="461"/>
        <w:gridCol w:w="2528"/>
        <w:gridCol w:w="460"/>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5700" w:type="dxa"/>
            <w:gridSpan w:val="10"/>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bCs/>
                <w:sz w:val="21"/>
                <w:szCs w:val="21"/>
              </w:rPr>
              <w:t>第一显示屏    监控序号与点位      （有效点位：80个）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2991"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（编号)(矩阵号)第一路</w:t>
            </w:r>
          </w:p>
        </w:tc>
        <w:tc>
          <w:tcPr>
            <w:tcW w:w="3239"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（编号)(矩阵号)第二路</w:t>
            </w:r>
          </w:p>
        </w:tc>
        <w:tc>
          <w:tcPr>
            <w:tcW w:w="3241"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（编号)(矩阵号)第三路</w:t>
            </w:r>
          </w:p>
        </w:tc>
        <w:tc>
          <w:tcPr>
            <w:tcW w:w="2989"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（编号)(矩阵号)第四路</w:t>
            </w:r>
          </w:p>
        </w:tc>
        <w:tc>
          <w:tcPr>
            <w:tcW w:w="3240"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(1)门诊广场西</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(17)门诊3层西走廊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(33)门诊7层电梯前厅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(49)康复楼1层电梯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(66)回春1层电梯区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(2)门诊广场东</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(18)门诊3层导诊台</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(34)门诊7层工作电梯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(？)康复楼外通道</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(65)回春1层护士站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(3)急诊通道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(19)门诊3层东走廊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(35)门诊8层财务通道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(？)康复科2层楼梯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(67)回春1层东走廊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(4)门诊后通道A</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(20)门诊3层圆弧区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(36)门诊9层医务科</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(52)肿瘤科3层东走廊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80"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(68)回春1层北</w:t>
            </w:r>
            <w:r>
              <w:rPr>
                <w:rFonts w:hint="eastAsia" w:asciiTheme="majorEastAsia" w:hAnsiTheme="majorEastAsia" w:eastAsiaTheme="majorEastAsia" w:cstheme="majorEastAsia"/>
                <w:sz w:val="21"/>
                <w:szCs w:val="21"/>
                <w:u w:val="none"/>
                <w:lang w:eastAsia="zh-CN"/>
              </w:rPr>
              <w:t>内道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(5)门诊后通道B</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78"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(21)门诊3层B超(坏)</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(37)门诊8层财务科</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528"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(？)肿瘤科3层西(坏)</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(69)回春1层北外</w:t>
            </w:r>
            <w:r>
              <w:rPr>
                <w:rFonts w:hint="eastAsia" w:asciiTheme="majorEastAsia" w:hAnsiTheme="majorEastAsia" w:eastAsiaTheme="majorEastAsia" w:cstheme="majorEastAsia"/>
                <w:sz w:val="21"/>
                <w:szCs w:val="21"/>
                <w:lang w:eastAsia="zh-CN"/>
              </w:rPr>
              <w:t>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(6)CT室大厅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(22)急诊1层大厅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(38)门诊10层护理部</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(？)肿瘤科4层东走廊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(70)回春2层楼梯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(7)门诊感染科通道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(23)门诊3层圆弧北区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(39)门诊10层信息科</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(？)肿瘤科4层西走廊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(71)回春2层电梯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(8)电子阅览室</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(24)门诊4层东走廊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(？)急诊1层北走廊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肿瘤</w:t>
            </w:r>
            <w:r>
              <w:rPr>
                <w:rFonts w:hint="eastAsia" w:asciiTheme="majorEastAsia" w:hAnsiTheme="majorEastAsia" w:eastAsiaTheme="majorEastAsia" w:cstheme="majorEastAsia"/>
                <w:sz w:val="21"/>
                <w:szCs w:val="21"/>
                <w:lang w:val="en-US" w:eastAsia="zh-CN"/>
              </w:rPr>
              <w:t>5护士站</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(72)回春2层西走廊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(9)病案室入口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(25)门诊4层电梯区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(？)急诊1层南走廊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48</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门诊</w:t>
            </w:r>
            <w:r>
              <w:rPr>
                <w:rFonts w:hint="eastAsia" w:asciiTheme="majorEastAsia" w:hAnsiTheme="majorEastAsia" w:eastAsiaTheme="majorEastAsia" w:cstheme="majorEastAsia"/>
                <w:sz w:val="21"/>
                <w:szCs w:val="21"/>
                <w:lang w:val="en-US" w:eastAsia="zh-CN"/>
              </w:rPr>
              <w:t>7中医通道</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(73)回春2层南走廊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(10)输液室外停车棚</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78"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(26)门诊4层西(图像差)</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(42)急诊6层楼梯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(52)肿瘤科6层东走廊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(74)回春2层北走廊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(11)保卫科门口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(27)门诊5层东走廊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(？)急诊4层南走廊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(59)肿瘤科6层西走廊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(75)回春2层护士站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(12)地下停车场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(28)门诊5层电梯区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(44)急诊5层北走廊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(51)肿瘤科7层东走廊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(76)回春3层东走廊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(13)门诊1层东走廊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78"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(29)门诊5层胃肠镜(坏)</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(47)急诊4层北走廊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(49)肿瘤科7层大厅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(77)回春2层西走廊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(14)门诊1层西走廊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(30)门诊6层病理科</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(46)急诊2层北走廊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食堂照西门入口</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(78)回春3层西走廊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531"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(15)门诊2层检验(坏)</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(43)急诊2层走廊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(31)门诊6层走廊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(63)回春楼后停车场</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(79)回春3层北走廊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(16)门诊2层分诊台</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食堂旁</w:t>
            </w:r>
            <w:r>
              <w:rPr>
                <w:rFonts w:hint="eastAsia" w:asciiTheme="majorEastAsia" w:hAnsiTheme="majorEastAsia" w:eastAsiaTheme="majorEastAsia" w:cstheme="majorEastAsia"/>
                <w:sz w:val="21"/>
                <w:szCs w:val="21"/>
              </w:rPr>
              <w:t>放疗中心大厅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32</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肿瘤</w:t>
            </w:r>
            <w:r>
              <w:rPr>
                <w:rFonts w:hint="eastAsia" w:asciiTheme="majorEastAsia" w:hAnsiTheme="majorEastAsia" w:eastAsiaTheme="majorEastAsia" w:cstheme="majorEastAsia"/>
                <w:sz w:val="21"/>
                <w:szCs w:val="21"/>
                <w:lang w:val="en-US" w:eastAsia="zh-CN"/>
              </w:rPr>
              <w:t>5西通道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回春</w:t>
            </w:r>
            <w:r>
              <w:rPr>
                <w:rFonts w:hint="eastAsia" w:asciiTheme="majorEastAsia" w:hAnsiTheme="majorEastAsia" w:eastAsiaTheme="majorEastAsia" w:cstheme="majorEastAsia"/>
                <w:sz w:val="21"/>
                <w:szCs w:val="21"/>
                <w:lang w:val="en-US" w:eastAsia="zh-CN"/>
              </w:rPr>
              <w:t>1东通道</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(80)回春3层护士站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5700" w:type="dxa"/>
            <w:gridSpan w:val="10"/>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eastAsia="zh-CN"/>
              </w:rPr>
              <w:t>附件</w:t>
            </w:r>
            <w:r>
              <w:rPr>
                <w:rFonts w:hint="eastAsia" w:asciiTheme="majorEastAsia" w:hAnsiTheme="majorEastAsia" w:eastAsiaTheme="majorEastAsia" w:cstheme="majorEastAsia"/>
                <w:b/>
                <w:bCs/>
                <w:sz w:val="21"/>
                <w:szCs w:val="21"/>
                <w:lang w:val="en-US" w:eastAsia="zh-CN"/>
              </w:rPr>
              <w:t>4  -②</w:t>
            </w: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bCs/>
                <w:sz w:val="21"/>
                <w:szCs w:val="21"/>
              </w:rPr>
              <w:t>第二显示屏      监控序号与点位      （有效点位：7</w:t>
            </w:r>
            <w:r>
              <w:rPr>
                <w:rFonts w:hint="eastAsia" w:asciiTheme="majorEastAsia" w:hAnsiTheme="majorEastAsia" w:eastAsiaTheme="majorEastAsia" w:cstheme="majorEastAsia"/>
                <w:b/>
                <w:bCs/>
                <w:sz w:val="21"/>
                <w:szCs w:val="21"/>
                <w:lang w:val="en-US" w:eastAsia="zh-CN"/>
              </w:rPr>
              <w:t>9</w:t>
            </w:r>
            <w:r>
              <w:rPr>
                <w:rFonts w:hint="eastAsia" w:asciiTheme="majorEastAsia" w:hAnsiTheme="majorEastAsia" w:eastAsiaTheme="majorEastAsia" w:cstheme="majorEastAsia"/>
                <w:b/>
                <w:bCs/>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991"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（编号)(矩阵号)第一路</w:t>
            </w:r>
          </w:p>
        </w:tc>
        <w:tc>
          <w:tcPr>
            <w:tcW w:w="3239"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（编号)(矩阵号)第二路</w:t>
            </w:r>
          </w:p>
        </w:tc>
        <w:tc>
          <w:tcPr>
            <w:tcW w:w="3241"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（编号)(矩阵号)第三路</w:t>
            </w:r>
          </w:p>
        </w:tc>
        <w:tc>
          <w:tcPr>
            <w:tcW w:w="2989"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（编号)(矩阵号)第四路</w:t>
            </w:r>
          </w:p>
        </w:tc>
        <w:tc>
          <w:tcPr>
            <w:tcW w:w="3240"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(81)外科楼后车棚</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(115)外科4层大厅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(113)外科9层西走廊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(129)内科2层电梯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(145)外科1层直补窗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(82)回春3层电梯区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(109)外科4层西走廊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(116)外科9层东走廊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(130)内科2层西走廊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(147)门诊6层东楼梯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(83)东大门路口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(99)外科4层东走廊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(120)外科10层大厅A</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(131)内科3层医生室</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(148)门诊7层</w:t>
            </w:r>
            <w:r>
              <w:rPr>
                <w:rFonts w:hint="eastAsia" w:asciiTheme="majorEastAsia" w:hAnsiTheme="majorEastAsia" w:eastAsiaTheme="majorEastAsia" w:cstheme="majorEastAsia"/>
                <w:sz w:val="21"/>
                <w:szCs w:val="21"/>
                <w:lang w:eastAsia="zh-CN"/>
              </w:rPr>
              <w:t>西</w:t>
            </w:r>
            <w:r>
              <w:rPr>
                <w:rFonts w:hint="eastAsia" w:asciiTheme="majorEastAsia" w:hAnsiTheme="majorEastAsia" w:eastAsiaTheme="majorEastAsia" w:cstheme="majorEastAsia"/>
                <w:sz w:val="21"/>
                <w:szCs w:val="21"/>
              </w:rPr>
              <w:t>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531"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(84)回春楼车场(图歪)</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(100)外科5层大厅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(97)外科10层大厅B</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(132)内科3层电梯区</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80" w:type="dxa"/>
          </w:tcPr>
          <w:p>
            <w:pPr>
              <w:adjustRightInd w:val="0"/>
              <w:spacing w:line="312" w:lineRule="atLeast"/>
              <w:rPr>
                <w:rFonts w:hint="eastAsia" w:asciiTheme="majorEastAsia" w:hAnsiTheme="majorEastAsia" w:eastAsiaTheme="majorEastAsia" w:cstheme="majorEastAsia"/>
                <w:sz w:val="21"/>
                <w:szCs w:val="21"/>
                <w:u w:val="double"/>
              </w:rPr>
            </w:pPr>
            <w:r>
              <w:rPr>
                <w:rFonts w:hint="eastAsia" w:asciiTheme="majorEastAsia" w:hAnsiTheme="majorEastAsia" w:eastAsiaTheme="majorEastAsia" w:cstheme="majorEastAsia"/>
                <w:sz w:val="21"/>
                <w:szCs w:val="21"/>
                <w:u w:val="none"/>
              </w:rPr>
              <w:t>(146)内科7层</w:t>
            </w:r>
            <w:r>
              <w:rPr>
                <w:rFonts w:hint="eastAsia" w:asciiTheme="majorEastAsia" w:hAnsiTheme="majorEastAsia" w:eastAsiaTheme="majorEastAsia" w:cstheme="majorEastAsia"/>
                <w:sz w:val="21"/>
                <w:szCs w:val="21"/>
                <w:u w:val="none"/>
                <w:lang w:eastAsia="zh-CN"/>
              </w:rPr>
              <w:t>东</w:t>
            </w:r>
            <w:r>
              <w:rPr>
                <w:rFonts w:hint="eastAsia" w:asciiTheme="majorEastAsia" w:hAnsiTheme="majorEastAsia" w:eastAsiaTheme="majorEastAsia" w:cstheme="majorEastAsia"/>
                <w:sz w:val="21"/>
                <w:szCs w:val="21"/>
                <w:u w:val="none"/>
              </w:rPr>
              <w:t>(坏)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(85)</w:t>
            </w:r>
            <w:r>
              <w:rPr>
                <w:rFonts w:hint="eastAsia" w:asciiTheme="majorEastAsia" w:hAnsiTheme="majorEastAsia" w:eastAsiaTheme="majorEastAsia" w:cstheme="majorEastAsia"/>
                <w:sz w:val="21"/>
                <w:szCs w:val="21"/>
                <w:shd w:val="clear" w:color="auto" w:fill="auto"/>
                <w:lang w:eastAsia="zh-CN"/>
              </w:rPr>
              <w:t>门诊</w:t>
            </w:r>
            <w:r>
              <w:rPr>
                <w:rFonts w:hint="eastAsia" w:asciiTheme="majorEastAsia" w:hAnsiTheme="majorEastAsia" w:eastAsiaTheme="majorEastAsia" w:cstheme="majorEastAsia"/>
                <w:sz w:val="21"/>
                <w:szCs w:val="21"/>
                <w:shd w:val="clear" w:color="auto" w:fill="auto"/>
                <w:lang w:val="en-US" w:eastAsia="zh-CN"/>
              </w:rPr>
              <w:t>1危化药房</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(101)外科5层西走廊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(117)外科11层ICU厅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(133)内科3层西走廊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(149)门诊7层东楼梯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(86)医疗废物处理间</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(102)外科5层东走廊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(118)外科11层ICU电梯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(134)内科3层血透室</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(152)核医学科大门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(87)外科1层入口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(103)外科6层大厅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(119)</w:t>
            </w:r>
            <w:r>
              <w:rPr>
                <w:rFonts w:hint="eastAsia" w:asciiTheme="majorEastAsia" w:hAnsiTheme="majorEastAsia" w:eastAsiaTheme="majorEastAsia" w:cstheme="majorEastAsia"/>
                <w:sz w:val="21"/>
                <w:szCs w:val="21"/>
                <w:shd w:val="clear" w:color="FFFFFF" w:fill="D9D9D9"/>
              </w:rPr>
              <w:t>（未安装）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(135)内科4层医生室</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(151)核医学科窗户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(88)外科1</w:t>
            </w:r>
            <w:r>
              <w:rPr>
                <w:rFonts w:hint="eastAsia" w:asciiTheme="majorEastAsia" w:hAnsiTheme="majorEastAsia" w:eastAsiaTheme="majorEastAsia" w:cstheme="majorEastAsia"/>
                <w:sz w:val="21"/>
                <w:szCs w:val="21"/>
                <w:lang w:eastAsia="zh-CN"/>
              </w:rPr>
              <w:t>照</w:t>
            </w:r>
            <w:r>
              <w:rPr>
                <w:rFonts w:hint="eastAsia" w:asciiTheme="majorEastAsia" w:hAnsiTheme="majorEastAsia" w:eastAsiaTheme="majorEastAsia" w:cstheme="majorEastAsia"/>
                <w:sz w:val="21"/>
                <w:szCs w:val="21"/>
              </w:rPr>
              <w:t>磁共振室</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(104)外科6层西走廊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(114)外科11层</w:t>
            </w:r>
            <w:r>
              <w:rPr>
                <w:rFonts w:hint="eastAsia" w:asciiTheme="majorEastAsia" w:hAnsiTheme="majorEastAsia" w:eastAsiaTheme="majorEastAsia" w:cstheme="majorEastAsia"/>
                <w:sz w:val="21"/>
                <w:szCs w:val="21"/>
                <w:lang w:eastAsia="zh-CN"/>
              </w:rPr>
              <w:t>主道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(136)内科4层电梯区</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(150)核医学科后门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(89)外科1层大厅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(105)外科6层东走廊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(121)外科11层ICU门</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(137)内科4层西走廊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外科楼照</w:t>
            </w:r>
            <w:r>
              <w:rPr>
                <w:rFonts w:hint="eastAsia" w:asciiTheme="majorEastAsia" w:hAnsiTheme="majorEastAsia" w:eastAsiaTheme="majorEastAsia" w:cstheme="majorEastAsia"/>
                <w:sz w:val="21"/>
                <w:szCs w:val="21"/>
              </w:rPr>
              <w:t>毒麻药库窗户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(90)外科1层电梯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(106)外科7层大厅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(122)家属区</w:t>
            </w:r>
            <w:r>
              <w:rPr>
                <w:rFonts w:hint="eastAsia" w:asciiTheme="majorEastAsia" w:hAnsiTheme="majorEastAsia" w:eastAsiaTheme="majorEastAsia" w:cstheme="majorEastAsia"/>
                <w:sz w:val="21"/>
                <w:szCs w:val="21"/>
                <w:lang w:eastAsia="zh-CN"/>
              </w:rPr>
              <w:t>出入口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(138)内科5层医生室</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(？)CT室侧门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(91)外科2层大厅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(107)外科7层西走廊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(123)家属区</w:t>
            </w:r>
            <w:r>
              <w:rPr>
                <w:rFonts w:hint="eastAsia" w:asciiTheme="majorEastAsia" w:hAnsiTheme="majorEastAsia" w:eastAsiaTheme="majorEastAsia" w:cstheme="majorEastAsia"/>
                <w:sz w:val="21"/>
                <w:szCs w:val="21"/>
                <w:lang w:eastAsia="zh-CN"/>
              </w:rPr>
              <w:t>主车道</w:t>
            </w:r>
            <w:r>
              <w:rPr>
                <w:rFonts w:hint="eastAsia" w:asciiTheme="majorEastAsia" w:hAnsiTheme="majorEastAsia" w:eastAsiaTheme="majorEastAsia" w:cstheme="majorEastAsia"/>
                <w:sz w:val="21"/>
                <w:szCs w:val="21"/>
              </w:rPr>
              <w:t>球机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(139)内科5层电梯区</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(？)内科7层电梯区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(92)外科2层西走廊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(108)外科7层东走廊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(124)家属区车棚</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(140)内科5层西走廊</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eastAsia="zh-CN"/>
              </w:rPr>
              <w:t>食堂</w:t>
            </w:r>
            <w:r>
              <w:rPr>
                <w:rFonts w:hint="eastAsia" w:asciiTheme="majorEastAsia" w:hAnsiTheme="majorEastAsia" w:eastAsiaTheme="majorEastAsia" w:cstheme="majorEastAsia"/>
                <w:sz w:val="21"/>
                <w:szCs w:val="21"/>
              </w:rPr>
              <w:t>放疗</w:t>
            </w:r>
            <w:r>
              <w:rPr>
                <w:rFonts w:hint="eastAsia" w:asciiTheme="majorEastAsia" w:hAnsiTheme="majorEastAsia" w:eastAsiaTheme="majorEastAsia" w:cstheme="majorEastAsia"/>
                <w:sz w:val="21"/>
                <w:szCs w:val="21"/>
                <w:lang w:eastAsia="zh-CN"/>
              </w:rPr>
              <w:t>厅</w:t>
            </w:r>
            <w:r>
              <w:rPr>
                <w:rFonts w:hint="eastAsia" w:asciiTheme="majorEastAsia" w:hAnsiTheme="majorEastAsia" w:eastAsiaTheme="majorEastAsia" w:cstheme="majorEastAsia"/>
                <w:sz w:val="21"/>
                <w:szCs w:val="21"/>
              </w:rPr>
              <w:t>1层后门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(93)外科2层东走廊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(98)外科8层大厅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(125)内科楼旁车棚</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(141)内科6层医生室</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(？)门诊工作电梯内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(94)外科3层大厅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(110)外科8层西走廊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(126)内科1层大厅A</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(143)内科6层</w:t>
            </w:r>
            <w:r>
              <w:rPr>
                <w:rFonts w:hint="eastAsia" w:asciiTheme="majorEastAsia" w:hAnsiTheme="majorEastAsia" w:eastAsiaTheme="majorEastAsia" w:cstheme="majorEastAsia"/>
                <w:sz w:val="21"/>
                <w:szCs w:val="21"/>
                <w:lang w:eastAsia="zh-CN"/>
              </w:rPr>
              <w:t>主道</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(？)门诊大厅</w:t>
            </w:r>
            <w:r>
              <w:rPr>
                <w:rFonts w:hint="eastAsia" w:asciiTheme="majorEastAsia" w:hAnsiTheme="majorEastAsia" w:eastAsiaTheme="majorEastAsia" w:cstheme="majorEastAsia"/>
                <w:sz w:val="21"/>
                <w:szCs w:val="21"/>
                <w:lang w:eastAsia="zh-CN"/>
              </w:rPr>
              <w:t>照</w:t>
            </w:r>
            <w:r>
              <w:rPr>
                <w:rFonts w:hint="eastAsia" w:asciiTheme="majorEastAsia" w:hAnsiTheme="majorEastAsia" w:eastAsiaTheme="majorEastAsia" w:cstheme="majorEastAsia"/>
                <w:sz w:val="21"/>
                <w:szCs w:val="21"/>
              </w:rPr>
              <w:t>药房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(95)外科3层西走廊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(111)外科8层东走廊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(127)内科1层大厅B</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(144)内科7层医生室</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(？)门诊大厅</w:t>
            </w:r>
            <w:r>
              <w:rPr>
                <w:rFonts w:hint="eastAsia" w:asciiTheme="majorEastAsia" w:hAnsiTheme="majorEastAsia" w:eastAsiaTheme="majorEastAsia" w:cstheme="majorEastAsia"/>
                <w:sz w:val="21"/>
                <w:szCs w:val="21"/>
                <w:lang w:eastAsia="zh-CN"/>
              </w:rPr>
              <w:t>照</w:t>
            </w:r>
            <w:r>
              <w:rPr>
                <w:rFonts w:hint="eastAsia" w:asciiTheme="majorEastAsia" w:hAnsiTheme="majorEastAsia" w:eastAsiaTheme="majorEastAsia" w:cstheme="majorEastAsia"/>
                <w:sz w:val="21"/>
                <w:szCs w:val="21"/>
              </w:rPr>
              <w:t>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(96)外科3层NICU</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(112)外科9层大厅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(128)内科2层医生室</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(142)内科6层电梯区</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w:t>
            </w:r>
            <w:r>
              <w:rPr>
                <w:rFonts w:hint="eastAsia" w:asciiTheme="majorEastAsia" w:hAnsiTheme="majorEastAsia" w:eastAsiaTheme="majorEastAsia" w:cstheme="majorEastAsia"/>
                <w:sz w:val="21"/>
                <w:szCs w:val="21"/>
                <w:lang w:eastAsia="zh-CN"/>
              </w:rPr>
              <w:t>监控室出口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700" w:type="dxa"/>
            <w:gridSpan w:val="10"/>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b/>
                <w:bCs/>
                <w:sz w:val="21"/>
                <w:szCs w:val="21"/>
                <w:lang w:eastAsia="zh-CN"/>
              </w:rPr>
              <w:t>附件</w:t>
            </w:r>
            <w:r>
              <w:rPr>
                <w:rFonts w:hint="eastAsia" w:asciiTheme="majorEastAsia" w:hAnsiTheme="majorEastAsia" w:eastAsiaTheme="majorEastAsia" w:cstheme="majorEastAsia"/>
                <w:b/>
                <w:bCs/>
                <w:sz w:val="21"/>
                <w:szCs w:val="21"/>
                <w:lang w:val="en-US" w:eastAsia="zh-CN"/>
              </w:rPr>
              <w:t>4--③</w:t>
            </w:r>
            <w:r>
              <w:rPr>
                <w:rFonts w:hint="eastAsia" w:asciiTheme="majorEastAsia" w:hAnsiTheme="majorEastAsia" w:eastAsiaTheme="majorEastAsia" w:cstheme="majorEastAsia"/>
                <w:b/>
                <w:bCs/>
                <w:sz w:val="21"/>
                <w:szCs w:val="21"/>
              </w:rPr>
              <w:t xml:space="preserve">                   </w:t>
            </w:r>
            <w:r>
              <w:rPr>
                <w:rFonts w:hint="eastAsia" w:asciiTheme="majorEastAsia" w:hAnsiTheme="majorEastAsia" w:eastAsiaTheme="majorEastAsia" w:cstheme="majorEastAsia"/>
                <w:b/>
                <w:bCs/>
                <w:sz w:val="21"/>
                <w:szCs w:val="21"/>
                <w:lang w:val="en-US" w:eastAsia="zh-CN"/>
              </w:rPr>
              <w:t xml:space="preserve">                        </w:t>
            </w:r>
            <w:r>
              <w:rPr>
                <w:rFonts w:hint="eastAsia" w:asciiTheme="majorEastAsia" w:hAnsiTheme="majorEastAsia" w:eastAsiaTheme="majorEastAsia" w:cstheme="majorEastAsia"/>
                <w:b/>
                <w:bCs/>
                <w:sz w:val="21"/>
                <w:szCs w:val="21"/>
              </w:rPr>
              <w:t>第三显示屏      监控序号与点位      （有效点位：51个）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991"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（编号)(矩阵号)第一路</w:t>
            </w:r>
          </w:p>
        </w:tc>
        <w:tc>
          <w:tcPr>
            <w:tcW w:w="3239"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（编号)(矩阵号)第二路</w:t>
            </w:r>
          </w:p>
        </w:tc>
        <w:tc>
          <w:tcPr>
            <w:tcW w:w="3241"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（编号)(矩阵号)第三路</w:t>
            </w:r>
          </w:p>
        </w:tc>
        <w:tc>
          <w:tcPr>
            <w:tcW w:w="2989"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（编号)(矩阵号)第四路</w:t>
            </w:r>
          </w:p>
        </w:tc>
        <w:tc>
          <w:tcPr>
            <w:tcW w:w="3240" w:type="dxa"/>
            <w:gridSpan w:val="2"/>
          </w:tcPr>
          <w:p>
            <w:pPr>
              <w:adjustRightInd w:val="0"/>
              <w:spacing w:line="312" w:lineRule="atLeast"/>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（编号)(矩阵号)第五路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531" w:type="dxa"/>
          </w:tcPr>
          <w:p>
            <w:pPr>
              <w:adjustRightInd w:val="0"/>
              <w:spacing w:line="312" w:lineRule="atLeas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shd w:val="clear" w:color="auto" w:fill="auto"/>
                <w:lang w:eastAsia="zh-CN"/>
              </w:rPr>
              <w:t>外科</w:t>
            </w:r>
            <w:r>
              <w:rPr>
                <w:rFonts w:hint="eastAsia" w:asciiTheme="majorEastAsia" w:hAnsiTheme="majorEastAsia" w:eastAsiaTheme="majorEastAsia" w:cstheme="majorEastAsia"/>
                <w:sz w:val="21"/>
                <w:szCs w:val="21"/>
                <w:shd w:val="clear" w:color="auto" w:fill="auto"/>
                <w:lang w:val="en-US" w:eastAsia="zh-CN"/>
              </w:rPr>
              <w:t>5西楼梯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(？)康复1层儿科室</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(？)门诊大厅电梯区</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(？)器械科后门</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531" w:type="dxa"/>
          </w:tcPr>
          <w:p>
            <w:pPr>
              <w:adjustRightInd w:val="0"/>
              <w:spacing w:line="312" w:lineRule="atLeas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shd w:val="clear" w:color="auto" w:fill="auto"/>
                <w:lang w:eastAsia="zh-CN"/>
              </w:rPr>
              <w:t>内科</w:t>
            </w:r>
            <w:r>
              <w:rPr>
                <w:rFonts w:hint="eastAsia" w:asciiTheme="majorEastAsia" w:hAnsiTheme="majorEastAsia" w:eastAsiaTheme="majorEastAsia" w:cstheme="majorEastAsia"/>
                <w:sz w:val="21"/>
                <w:szCs w:val="21"/>
                <w:shd w:val="clear" w:color="auto" w:fill="auto"/>
                <w:lang w:val="en-US" w:eastAsia="zh-CN"/>
              </w:rPr>
              <w:t>7血透东楼梯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(？)康复3层楼梯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(？)门诊1层工作电梯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(？)器材科正门</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531" w:type="dxa"/>
          </w:tcPr>
          <w:p>
            <w:pPr>
              <w:adjustRightInd w:val="0"/>
              <w:spacing w:line="312" w:lineRule="atLeas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shd w:val="clear" w:color="auto" w:fill="auto"/>
                <w:lang w:eastAsia="zh-CN"/>
              </w:rPr>
              <w:t>外科</w:t>
            </w:r>
            <w:r>
              <w:rPr>
                <w:rFonts w:hint="eastAsia" w:asciiTheme="majorEastAsia" w:hAnsiTheme="majorEastAsia" w:eastAsiaTheme="majorEastAsia" w:cstheme="majorEastAsia"/>
                <w:sz w:val="21"/>
                <w:szCs w:val="21"/>
                <w:shd w:val="clear" w:color="auto" w:fill="auto"/>
                <w:lang w:val="en-US" w:eastAsia="zh-CN"/>
              </w:rPr>
              <w:t>7东楼梯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(？)康复4层楼梯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(？)公务车东车位</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(？)总务仓库入口</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531" w:type="dxa"/>
          </w:tcPr>
          <w:p>
            <w:pPr>
              <w:adjustRightInd w:val="0"/>
              <w:spacing w:line="312" w:lineRule="atLeas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shd w:val="clear" w:color="auto" w:fill="auto"/>
                <w:lang w:eastAsia="zh-CN"/>
              </w:rPr>
              <w:t>内科</w:t>
            </w:r>
            <w:r>
              <w:rPr>
                <w:rFonts w:hint="eastAsia" w:asciiTheme="majorEastAsia" w:hAnsiTheme="majorEastAsia" w:eastAsiaTheme="majorEastAsia" w:cstheme="majorEastAsia"/>
                <w:sz w:val="21"/>
                <w:szCs w:val="21"/>
                <w:shd w:val="clear" w:color="auto" w:fill="auto"/>
                <w:lang w:val="en-US" w:eastAsia="zh-CN"/>
              </w:rPr>
              <w:t>5东楼梯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(？)康复5层楼梯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(？)急诊取款机通道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(？)外科2层西楼梯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531" w:type="dxa"/>
          </w:tcPr>
          <w:p>
            <w:pPr>
              <w:adjustRightInd w:val="0"/>
              <w:spacing w:line="312" w:lineRule="atLeas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shd w:val="clear" w:color="auto" w:fill="auto"/>
                <w:lang w:eastAsia="zh-CN"/>
              </w:rPr>
              <w:t>外科</w:t>
            </w:r>
            <w:r>
              <w:rPr>
                <w:rFonts w:hint="eastAsia" w:asciiTheme="majorEastAsia" w:hAnsiTheme="majorEastAsia" w:eastAsiaTheme="majorEastAsia" w:cstheme="majorEastAsia"/>
                <w:sz w:val="21"/>
                <w:szCs w:val="21"/>
                <w:shd w:val="clear" w:color="auto" w:fill="auto"/>
                <w:lang w:val="en-US" w:eastAsia="zh-CN"/>
              </w:rPr>
              <w:t>9西楼梯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(？)康复6层楼梯(坏)</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(？)公务车西停位</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(？)外科2层东楼梯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层东楼梯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(？)康复7层楼梯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(？)外科6层西楼梯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w:t>
            </w: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层西楼梯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(？)急诊楼正门口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(？)回春4层西走廊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(？)外科6层东楼梯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(？)外科8层东楼梯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(？)急诊1层侧门</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(？)回春4层护士站</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52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(？)外科7层西楼梯</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层西楼梯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(？)急诊2层楼梯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(？)回春4层北走廊内</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w:t>
            </w: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层</w:t>
            </w:r>
            <w:r>
              <w:rPr>
                <w:rFonts w:hint="eastAsia" w:asciiTheme="majorEastAsia" w:hAnsiTheme="majorEastAsia" w:eastAsiaTheme="majorEastAsia" w:cstheme="majorEastAsia"/>
                <w:sz w:val="21"/>
                <w:szCs w:val="21"/>
                <w:lang w:eastAsia="zh-CN"/>
              </w:rPr>
              <w:t>西</w:t>
            </w:r>
            <w:r>
              <w:rPr>
                <w:rFonts w:hint="eastAsia" w:asciiTheme="majorEastAsia" w:hAnsiTheme="majorEastAsia" w:eastAsiaTheme="majorEastAsia" w:cstheme="majorEastAsia"/>
                <w:sz w:val="21"/>
                <w:szCs w:val="21"/>
              </w:rPr>
              <w:t>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(？)急诊4层楼梯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(？)回春4层东走廊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53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(？)外科</w:t>
            </w: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层</w:t>
            </w:r>
            <w:r>
              <w:rPr>
                <w:rFonts w:hint="eastAsia" w:asciiTheme="majorEastAsia" w:hAnsiTheme="majorEastAsia" w:eastAsiaTheme="majorEastAsia" w:cstheme="majorEastAsia"/>
                <w:sz w:val="21"/>
                <w:szCs w:val="21"/>
                <w:lang w:eastAsia="zh-CN"/>
              </w:rPr>
              <w:t>东</w:t>
            </w:r>
            <w:r>
              <w:rPr>
                <w:rFonts w:hint="eastAsia" w:asciiTheme="majorEastAsia" w:hAnsiTheme="majorEastAsia" w:eastAsiaTheme="majorEastAsia" w:cstheme="majorEastAsia"/>
                <w:sz w:val="21"/>
                <w:szCs w:val="21"/>
              </w:rPr>
              <w:t>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(？)急诊5层楼梯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(？)回春4层北走廊外</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11</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531" w:type="dxa"/>
          </w:tcPr>
          <w:p>
            <w:pPr>
              <w:adjustRightInd w:val="0"/>
              <w:spacing w:line="312" w:lineRule="atLeast"/>
              <w:rPr>
                <w:rFonts w:hint="eastAsia" w:asciiTheme="majorEastAsia" w:hAnsiTheme="majorEastAsia" w:eastAsiaTheme="majorEastAsia" w:cstheme="majorEastAsia"/>
                <w:sz w:val="21"/>
                <w:szCs w:val="21"/>
              </w:rPr>
            </w:pP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(？)内科1层楼梯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(？)回春4层入口</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12</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531" w:type="dxa"/>
          </w:tcPr>
          <w:p>
            <w:pPr>
              <w:adjustRightInd w:val="0"/>
              <w:spacing w:line="312" w:lineRule="atLeast"/>
              <w:rPr>
                <w:rFonts w:hint="eastAsia" w:asciiTheme="majorEastAsia" w:hAnsiTheme="majorEastAsia" w:eastAsiaTheme="majorEastAsia" w:cstheme="majorEastAsia"/>
                <w:sz w:val="21"/>
                <w:szCs w:val="21"/>
              </w:rPr>
            </w:pP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(？)内科3层肾内科</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层</w:t>
            </w:r>
            <w:r>
              <w:rPr>
                <w:rFonts w:hint="eastAsia" w:asciiTheme="majorEastAsia" w:hAnsiTheme="majorEastAsia" w:eastAsiaTheme="majorEastAsia" w:cstheme="majorEastAsia"/>
                <w:sz w:val="21"/>
                <w:szCs w:val="21"/>
                <w:lang w:eastAsia="zh-CN"/>
              </w:rPr>
              <w:t>东通道</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13</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531" w:type="dxa"/>
          </w:tcPr>
          <w:p>
            <w:pPr>
              <w:adjustRightInd w:val="0"/>
              <w:spacing w:line="312" w:lineRule="atLeast"/>
              <w:rPr>
                <w:rFonts w:hint="eastAsia" w:asciiTheme="majorEastAsia" w:hAnsiTheme="majorEastAsia" w:eastAsiaTheme="majorEastAsia" w:cstheme="majorEastAsia"/>
                <w:sz w:val="21"/>
                <w:szCs w:val="21"/>
              </w:rPr>
            </w:pP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(？)内科2层耳鼻喉</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(？)回春1层北走廊</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14</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531" w:type="dxa"/>
          </w:tcPr>
          <w:p>
            <w:pPr>
              <w:adjustRightInd w:val="0"/>
              <w:spacing w:line="312" w:lineRule="atLeast"/>
              <w:rPr>
                <w:rFonts w:hint="eastAsia" w:asciiTheme="majorEastAsia" w:hAnsiTheme="majorEastAsia" w:eastAsiaTheme="majorEastAsia" w:cstheme="majorEastAsia"/>
                <w:sz w:val="21"/>
                <w:szCs w:val="21"/>
              </w:rPr>
            </w:pP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(？)内科4层消化科</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(？)回春</w:t>
            </w: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层</w:t>
            </w:r>
            <w:r>
              <w:rPr>
                <w:rFonts w:hint="eastAsia" w:asciiTheme="majorEastAsia" w:hAnsiTheme="majorEastAsia" w:eastAsiaTheme="majorEastAsia" w:cstheme="majorEastAsia"/>
                <w:sz w:val="21"/>
                <w:szCs w:val="21"/>
                <w:lang w:eastAsia="zh-CN"/>
              </w:rPr>
              <w:t>电梯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9" w:hRule="atLeast"/>
        </w:trPr>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531" w:type="dxa"/>
          </w:tcPr>
          <w:p>
            <w:pPr>
              <w:adjustRightInd w:val="0"/>
              <w:spacing w:line="312" w:lineRule="atLeast"/>
              <w:rPr>
                <w:rFonts w:hint="eastAsia" w:asciiTheme="majorEastAsia" w:hAnsiTheme="majorEastAsia" w:eastAsiaTheme="majorEastAsia" w:cstheme="majorEastAsia"/>
                <w:sz w:val="21"/>
                <w:szCs w:val="21"/>
              </w:rPr>
            </w:pP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78"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(？)内科6层心血管</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8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(？)门诊6层危化品</w:t>
            </w:r>
            <w:r>
              <w:rPr>
                <w:rFonts w:hint="eastAsia" w:asciiTheme="majorEastAsia" w:hAnsiTheme="majorEastAsia" w:eastAsiaTheme="majorEastAsia" w:cstheme="majorEastAsia"/>
                <w:sz w:val="21"/>
                <w:szCs w:val="21"/>
                <w:lang w:eastAsia="zh-CN"/>
              </w:rPr>
              <w:t>楼梯</w:t>
            </w:r>
          </w:p>
        </w:tc>
        <w:tc>
          <w:tcPr>
            <w:tcW w:w="461"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528"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c>
          <w:tcPr>
            <w:tcW w:w="460" w:type="dxa"/>
          </w:tcPr>
          <w:p>
            <w:pPr>
              <w:adjustRightInd w:val="0"/>
              <w:spacing w:line="312" w:lineRule="atLeas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16</w:t>
            </w:r>
          </w:p>
        </w:tc>
        <w:tc>
          <w:tcPr>
            <w:tcW w:w="2780" w:type="dxa"/>
          </w:tcPr>
          <w:p>
            <w:pPr>
              <w:adjustRightInd w:val="0"/>
              <w:spacing w:line="312" w:lineRule="atLeast"/>
              <w:rPr>
                <w:rFonts w:hint="eastAsia" w:asciiTheme="majorEastAsia" w:hAnsiTheme="majorEastAsia" w:eastAsiaTheme="majorEastAsia" w:cstheme="majorEastAsia"/>
                <w:sz w:val="21"/>
                <w:szCs w:val="21"/>
                <w:shd w:val="clear" w:color="FFFFFF" w:fill="D9D9D9"/>
              </w:rPr>
            </w:pPr>
            <w:r>
              <w:rPr>
                <w:rFonts w:hint="eastAsia" w:asciiTheme="majorEastAsia" w:hAnsiTheme="majorEastAsia" w:eastAsiaTheme="majorEastAsia" w:cstheme="majorEastAsia"/>
                <w:sz w:val="21"/>
                <w:szCs w:val="21"/>
                <w:shd w:val="clear" w:color="FFFFFF" w:fill="D9D9D9"/>
              </w:rPr>
              <w:t>（未安装）</w:t>
            </w: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tbl>
      <w:tblPr>
        <w:tblStyle w:val="8"/>
        <w:tblpPr w:leftFromText="180" w:rightFromText="180" w:vertAnchor="text" w:horzAnchor="page" w:tblpX="2203" w:tblpY="312"/>
        <w:tblOverlap w:val="never"/>
        <w:tblW w:w="12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3184"/>
        <w:gridCol w:w="3184"/>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6" w:type="dxa"/>
            <w:gridSpan w:val="4"/>
            <w:shd w:val="clear" w:color="auto" w:fill="BEBEBE" w:themeFill="background1" w:themeFillShade="BF"/>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附件4--④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6" w:type="dxa"/>
            <w:gridSpan w:val="4"/>
            <w:shd w:val="clear" w:color="auto" w:fill="BEBEBE" w:themeFill="background1" w:themeFillShade="BF"/>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人民医院科室自用本地存储（总计60个点位，部分为数字网络）备注：如有个别未统计的，以2018年4月15日前安装的为维保范围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shd w:val="clear" w:color="auto" w:fill="BEBEBE" w:themeFill="background1" w:themeFillShade="BF"/>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w:t>
            </w:r>
          </w:p>
        </w:tc>
        <w:tc>
          <w:tcPr>
            <w:tcW w:w="3184" w:type="dxa"/>
            <w:shd w:val="clear" w:color="auto" w:fill="BEBEBE" w:themeFill="background1" w:themeFillShade="BF"/>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类型</w:t>
            </w:r>
          </w:p>
        </w:tc>
        <w:tc>
          <w:tcPr>
            <w:tcW w:w="3184" w:type="dxa"/>
            <w:shd w:val="clear" w:color="auto" w:fill="BEBEBE" w:themeFill="background1" w:themeFillShade="BF"/>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摄像机数量</w:t>
            </w:r>
          </w:p>
        </w:tc>
        <w:tc>
          <w:tcPr>
            <w:tcW w:w="3184" w:type="dxa"/>
            <w:shd w:val="clear" w:color="auto" w:fill="BEBEBE" w:themeFill="background1" w:themeFillShade="BF"/>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输液室</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CT室</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3</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外科1楼出入院医保结算（数字）</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急诊留观室（数字信号）</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门诊检验科窗口（数字信号）</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急诊检验科窗口（数字信号）</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纠纷调解室</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2</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静配中心</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3</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核医学科</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4</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新生儿科</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3</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药剂科</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3</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门诊药房</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手术室</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9</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垃圾处理池（数字信号）</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门急诊住院处收费</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科室本地存储带单独录像机</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t>16</w:t>
            </w:r>
          </w:p>
        </w:tc>
        <w:tc>
          <w:tcPr>
            <w:tcW w:w="3184" w:type="dxa"/>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6" w:type="dxa"/>
            <w:gridSpan w:val="4"/>
            <w:shd w:val="clear" w:color="auto" w:fill="BEBEBE" w:themeFill="background1" w:themeFillShade="BF"/>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人民医院红外报警装置点位统计：（一台设备共三个点位）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科室</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类型</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报警设备数量</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门诊药房毒麻药放置处</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红外防盗报警（接入监控室）</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1</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门诊8楼财务科</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红外防盗报警（接入监控室）</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1</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药剂科毒麻药品仓库</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红外防盗报警（接入监控室）</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sz w:val="21"/>
                <w:szCs w:val="21"/>
              </w:rPr>
              <w:t>1</w:t>
            </w:r>
          </w:p>
        </w:tc>
        <w:tc>
          <w:tcPr>
            <w:tcW w:w="3184" w:type="dxa"/>
            <w:vAlign w:val="top"/>
          </w:tcPr>
          <w:p>
            <w:pPr>
              <w:pStyle w:val="5"/>
              <w:widowControl/>
              <w:wordWrap w:val="0"/>
              <w:adjustRightInd w:val="0"/>
              <w:spacing w:line="360" w:lineRule="atLeast"/>
              <w:rPr>
                <w:rFonts w:hint="eastAsia" w:asciiTheme="majorEastAsia" w:hAnsiTheme="majorEastAsia" w:eastAsiaTheme="majorEastAsia" w:cstheme="majorEastAsia"/>
                <w:color w:val="000000" w:themeColor="text1"/>
                <w:sz w:val="21"/>
                <w:szCs w:val="21"/>
                <w:vertAlign w:val="baseline"/>
                <w:lang w:val="en-US" w:eastAsia="zh-CN"/>
                <w14:textFill>
                  <w14:solidFill>
                    <w14:schemeClr w14:val="tx1"/>
                  </w14:solidFill>
                </w14:textFill>
              </w:rPr>
            </w:pPr>
          </w:p>
        </w:tc>
      </w:tr>
    </w:tbl>
    <w:p>
      <w:pPr>
        <w:pStyle w:val="5"/>
        <w:widowControl/>
        <w:wordWrap w:val="0"/>
        <w:spacing w:line="360" w:lineRule="atLeas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tabs>
          <w:tab w:val="left" w:pos="5355"/>
        </w:tabs>
        <w:jc w:val="lef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ab/>
      </w:r>
    </w:p>
    <w:p>
      <w:pPr>
        <w:tabs>
          <w:tab w:val="left" w:pos="5355"/>
        </w:tabs>
        <w:jc w:val="lef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p>
      <w:pPr>
        <w:tabs>
          <w:tab w:val="left" w:pos="5355"/>
        </w:tabs>
        <w:jc w:val="left"/>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p>
    <w:sectPr>
      <w:pgSz w:w="16838" w:h="11906" w:orient="landscape"/>
      <w:pgMar w:top="567" w:right="567" w:bottom="567" w:left="567" w:header="0" w:footer="0"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MGDT">
    <w:panose1 w:val="02000400000000000000"/>
    <w:charset w:val="00"/>
    <w:family w:val="auto"/>
    <w:pitch w:val="default"/>
    <w:sig w:usb0="80000003" w:usb1="10000000" w:usb2="00000000" w:usb3="00000000" w:csb0="00000001" w:csb1="00000000"/>
  </w:font>
  <w:font w:name="等线">
    <w:altName w:val="AMGD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方正粗宋简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6DF09"/>
    <w:multiLevelType w:val="singleLevel"/>
    <w:tmpl w:val="5876DF09"/>
    <w:lvl w:ilvl="0" w:tentative="0">
      <w:start w:val="1"/>
      <w:numFmt w:val="chineseCounting"/>
      <w:suff w:val="nothing"/>
      <w:lvlText w:val="%1、"/>
      <w:lvlJc w:val="left"/>
    </w:lvl>
  </w:abstractNum>
  <w:abstractNum w:abstractNumId="1">
    <w:nsid w:val="58F9CF32"/>
    <w:multiLevelType w:val="singleLevel"/>
    <w:tmpl w:val="58F9CF32"/>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38"/>
    <w:rsid w:val="000B0F7F"/>
    <w:rsid w:val="001A02F8"/>
    <w:rsid w:val="00254C38"/>
    <w:rsid w:val="0030555A"/>
    <w:rsid w:val="003604EA"/>
    <w:rsid w:val="004366D2"/>
    <w:rsid w:val="005604C8"/>
    <w:rsid w:val="00564840"/>
    <w:rsid w:val="00781073"/>
    <w:rsid w:val="008A77C4"/>
    <w:rsid w:val="009561BD"/>
    <w:rsid w:val="00EB24B8"/>
    <w:rsid w:val="024F46B5"/>
    <w:rsid w:val="02673ED2"/>
    <w:rsid w:val="03C039AD"/>
    <w:rsid w:val="04767961"/>
    <w:rsid w:val="04EC277E"/>
    <w:rsid w:val="06AF34D4"/>
    <w:rsid w:val="091016F5"/>
    <w:rsid w:val="098A6BBE"/>
    <w:rsid w:val="09950CF7"/>
    <w:rsid w:val="0ABB3BD5"/>
    <w:rsid w:val="0B433237"/>
    <w:rsid w:val="0B850C1A"/>
    <w:rsid w:val="0BA27718"/>
    <w:rsid w:val="0C52463C"/>
    <w:rsid w:val="0D192DC8"/>
    <w:rsid w:val="0D373405"/>
    <w:rsid w:val="0E1E7C23"/>
    <w:rsid w:val="0E741AC5"/>
    <w:rsid w:val="0EEC36D4"/>
    <w:rsid w:val="0F5516C6"/>
    <w:rsid w:val="0F757C11"/>
    <w:rsid w:val="0FD25EB7"/>
    <w:rsid w:val="106514F0"/>
    <w:rsid w:val="10E17393"/>
    <w:rsid w:val="115B762C"/>
    <w:rsid w:val="118906FC"/>
    <w:rsid w:val="11E0229F"/>
    <w:rsid w:val="12893A68"/>
    <w:rsid w:val="13637DDA"/>
    <w:rsid w:val="139C48E9"/>
    <w:rsid w:val="13DE5649"/>
    <w:rsid w:val="147D0D62"/>
    <w:rsid w:val="14BC0751"/>
    <w:rsid w:val="15C7426A"/>
    <w:rsid w:val="161D6689"/>
    <w:rsid w:val="16B37032"/>
    <w:rsid w:val="171E7DAE"/>
    <w:rsid w:val="172271EE"/>
    <w:rsid w:val="17B04242"/>
    <w:rsid w:val="17FC07BB"/>
    <w:rsid w:val="18091EF5"/>
    <w:rsid w:val="1846421A"/>
    <w:rsid w:val="18970A41"/>
    <w:rsid w:val="18F021A5"/>
    <w:rsid w:val="191019E2"/>
    <w:rsid w:val="199B6A75"/>
    <w:rsid w:val="19AB5D84"/>
    <w:rsid w:val="19C8106D"/>
    <w:rsid w:val="1A2915B9"/>
    <w:rsid w:val="1A387375"/>
    <w:rsid w:val="1A90094D"/>
    <w:rsid w:val="1AB70D43"/>
    <w:rsid w:val="1BAA52A9"/>
    <w:rsid w:val="1C0F46BC"/>
    <w:rsid w:val="1C4656C8"/>
    <w:rsid w:val="1C537337"/>
    <w:rsid w:val="1C850D70"/>
    <w:rsid w:val="1C863512"/>
    <w:rsid w:val="1CCE5D71"/>
    <w:rsid w:val="1CF5294D"/>
    <w:rsid w:val="1D3751B5"/>
    <w:rsid w:val="1DA15167"/>
    <w:rsid w:val="1EEC234D"/>
    <w:rsid w:val="1F0A4C31"/>
    <w:rsid w:val="1F7D7491"/>
    <w:rsid w:val="1F885173"/>
    <w:rsid w:val="20090DE3"/>
    <w:rsid w:val="205E3AFB"/>
    <w:rsid w:val="208F5CDD"/>
    <w:rsid w:val="20915779"/>
    <w:rsid w:val="20966055"/>
    <w:rsid w:val="209D1345"/>
    <w:rsid w:val="20A232F1"/>
    <w:rsid w:val="21AF7538"/>
    <w:rsid w:val="21D83B10"/>
    <w:rsid w:val="222872CB"/>
    <w:rsid w:val="222E3FF0"/>
    <w:rsid w:val="22320970"/>
    <w:rsid w:val="22475019"/>
    <w:rsid w:val="226A7A2F"/>
    <w:rsid w:val="22C3011F"/>
    <w:rsid w:val="233203A0"/>
    <w:rsid w:val="2347315C"/>
    <w:rsid w:val="23EE47C8"/>
    <w:rsid w:val="252A5806"/>
    <w:rsid w:val="26295EDE"/>
    <w:rsid w:val="26321428"/>
    <w:rsid w:val="26475FEC"/>
    <w:rsid w:val="26F24D64"/>
    <w:rsid w:val="27973600"/>
    <w:rsid w:val="27EA09C4"/>
    <w:rsid w:val="29246F36"/>
    <w:rsid w:val="29322C90"/>
    <w:rsid w:val="2A3E0BCD"/>
    <w:rsid w:val="2A773ED8"/>
    <w:rsid w:val="2A933791"/>
    <w:rsid w:val="2ACF0A21"/>
    <w:rsid w:val="2AD559AC"/>
    <w:rsid w:val="2B307D16"/>
    <w:rsid w:val="2B310AA3"/>
    <w:rsid w:val="2DA60EF7"/>
    <w:rsid w:val="2DCC10A2"/>
    <w:rsid w:val="2DF04D4E"/>
    <w:rsid w:val="2E254611"/>
    <w:rsid w:val="2E2A7FA2"/>
    <w:rsid w:val="2ED573C7"/>
    <w:rsid w:val="2F286D2E"/>
    <w:rsid w:val="2F5964E4"/>
    <w:rsid w:val="2F8214BA"/>
    <w:rsid w:val="2FC17A2A"/>
    <w:rsid w:val="30026818"/>
    <w:rsid w:val="31406A8F"/>
    <w:rsid w:val="3182280D"/>
    <w:rsid w:val="32351E39"/>
    <w:rsid w:val="337B69DB"/>
    <w:rsid w:val="33AD3575"/>
    <w:rsid w:val="35631352"/>
    <w:rsid w:val="35700C51"/>
    <w:rsid w:val="357330BF"/>
    <w:rsid w:val="35AB7A27"/>
    <w:rsid w:val="35B24673"/>
    <w:rsid w:val="35FD2BD5"/>
    <w:rsid w:val="362249AF"/>
    <w:rsid w:val="375F24B3"/>
    <w:rsid w:val="39E042E1"/>
    <w:rsid w:val="3A543AF4"/>
    <w:rsid w:val="3A80688F"/>
    <w:rsid w:val="3A91677A"/>
    <w:rsid w:val="3AD525EE"/>
    <w:rsid w:val="3AEB39C0"/>
    <w:rsid w:val="3AFB578F"/>
    <w:rsid w:val="3B712594"/>
    <w:rsid w:val="3BE31B9A"/>
    <w:rsid w:val="3C1464A2"/>
    <w:rsid w:val="3C5C5224"/>
    <w:rsid w:val="3D6B040E"/>
    <w:rsid w:val="3E2B10AF"/>
    <w:rsid w:val="3E705D73"/>
    <w:rsid w:val="3EF413F2"/>
    <w:rsid w:val="3F7933D9"/>
    <w:rsid w:val="3F7D1E93"/>
    <w:rsid w:val="407C5A4A"/>
    <w:rsid w:val="408158B0"/>
    <w:rsid w:val="40A337AE"/>
    <w:rsid w:val="40B168BA"/>
    <w:rsid w:val="40E81EAD"/>
    <w:rsid w:val="41005D48"/>
    <w:rsid w:val="4123091F"/>
    <w:rsid w:val="41C5509E"/>
    <w:rsid w:val="41D009B2"/>
    <w:rsid w:val="420D0F15"/>
    <w:rsid w:val="423B2A77"/>
    <w:rsid w:val="42DB104E"/>
    <w:rsid w:val="43534998"/>
    <w:rsid w:val="43A35F84"/>
    <w:rsid w:val="44221F99"/>
    <w:rsid w:val="44AC6B2B"/>
    <w:rsid w:val="456A51E7"/>
    <w:rsid w:val="45F416C0"/>
    <w:rsid w:val="48897FD7"/>
    <w:rsid w:val="48C56639"/>
    <w:rsid w:val="491657B0"/>
    <w:rsid w:val="4934705D"/>
    <w:rsid w:val="497553B2"/>
    <w:rsid w:val="49BD569D"/>
    <w:rsid w:val="4A1A6CF9"/>
    <w:rsid w:val="4A303B30"/>
    <w:rsid w:val="4A6B057E"/>
    <w:rsid w:val="4AC20FCE"/>
    <w:rsid w:val="4B5155F7"/>
    <w:rsid w:val="4B59440D"/>
    <w:rsid w:val="4BA80B9C"/>
    <w:rsid w:val="4BD670C2"/>
    <w:rsid w:val="4BDD3FBD"/>
    <w:rsid w:val="4CA540FC"/>
    <w:rsid w:val="4CDC5BF4"/>
    <w:rsid w:val="4D190F3F"/>
    <w:rsid w:val="4D5C1B0D"/>
    <w:rsid w:val="4DD835D6"/>
    <w:rsid w:val="4E066296"/>
    <w:rsid w:val="4EAD1D44"/>
    <w:rsid w:val="4ED81D28"/>
    <w:rsid w:val="4F026B20"/>
    <w:rsid w:val="4F7A727E"/>
    <w:rsid w:val="500D5F95"/>
    <w:rsid w:val="52294AEC"/>
    <w:rsid w:val="523B4344"/>
    <w:rsid w:val="52AA7676"/>
    <w:rsid w:val="5323582B"/>
    <w:rsid w:val="533D7E6D"/>
    <w:rsid w:val="542960B7"/>
    <w:rsid w:val="54631AA2"/>
    <w:rsid w:val="549626AF"/>
    <w:rsid w:val="54A63153"/>
    <w:rsid w:val="54B6791E"/>
    <w:rsid w:val="56DB7F3B"/>
    <w:rsid w:val="58E35DB8"/>
    <w:rsid w:val="592B19FA"/>
    <w:rsid w:val="5A821F51"/>
    <w:rsid w:val="5BAC5337"/>
    <w:rsid w:val="5BC8654E"/>
    <w:rsid w:val="5C05478E"/>
    <w:rsid w:val="5C792A6E"/>
    <w:rsid w:val="5D3310D2"/>
    <w:rsid w:val="5EAF5324"/>
    <w:rsid w:val="5F6F1C66"/>
    <w:rsid w:val="5F823A72"/>
    <w:rsid w:val="60493264"/>
    <w:rsid w:val="61092A70"/>
    <w:rsid w:val="61685AA3"/>
    <w:rsid w:val="61813D20"/>
    <w:rsid w:val="627432EC"/>
    <w:rsid w:val="6477047E"/>
    <w:rsid w:val="6619383B"/>
    <w:rsid w:val="664D626D"/>
    <w:rsid w:val="66FB201C"/>
    <w:rsid w:val="67946E60"/>
    <w:rsid w:val="67980EB8"/>
    <w:rsid w:val="6885257A"/>
    <w:rsid w:val="68FA3ED3"/>
    <w:rsid w:val="68FD7977"/>
    <w:rsid w:val="69182082"/>
    <w:rsid w:val="6A7638C4"/>
    <w:rsid w:val="6AC85014"/>
    <w:rsid w:val="6AD32AB2"/>
    <w:rsid w:val="6B02508E"/>
    <w:rsid w:val="6B4258ED"/>
    <w:rsid w:val="6B9C5E1D"/>
    <w:rsid w:val="6BBE1ED0"/>
    <w:rsid w:val="6C067361"/>
    <w:rsid w:val="6C390538"/>
    <w:rsid w:val="6D2D643E"/>
    <w:rsid w:val="6D9E2393"/>
    <w:rsid w:val="6DD36624"/>
    <w:rsid w:val="6E560B70"/>
    <w:rsid w:val="6EE06339"/>
    <w:rsid w:val="6F8F15FC"/>
    <w:rsid w:val="70857DBC"/>
    <w:rsid w:val="70DF29FC"/>
    <w:rsid w:val="70E761EF"/>
    <w:rsid w:val="71306327"/>
    <w:rsid w:val="71E04602"/>
    <w:rsid w:val="72BE581C"/>
    <w:rsid w:val="72DB4551"/>
    <w:rsid w:val="73A6705E"/>
    <w:rsid w:val="776D3592"/>
    <w:rsid w:val="7787555D"/>
    <w:rsid w:val="77C07D2F"/>
    <w:rsid w:val="785C59B8"/>
    <w:rsid w:val="78AF2CFA"/>
    <w:rsid w:val="796663BD"/>
    <w:rsid w:val="79A20D8B"/>
    <w:rsid w:val="79F307C9"/>
    <w:rsid w:val="7A044FE8"/>
    <w:rsid w:val="7ABA4ACC"/>
    <w:rsid w:val="7AC961FB"/>
    <w:rsid w:val="7B197FC5"/>
    <w:rsid w:val="7B99691E"/>
    <w:rsid w:val="7BBA571A"/>
    <w:rsid w:val="7C983DF6"/>
    <w:rsid w:val="7CB35DC5"/>
    <w:rsid w:val="7CBD680C"/>
    <w:rsid w:val="7DA4008A"/>
    <w:rsid w:val="7E961C28"/>
    <w:rsid w:val="7E9A6855"/>
    <w:rsid w:val="7EA80311"/>
    <w:rsid w:val="7F3A5920"/>
    <w:rsid w:val="7F9B207B"/>
    <w:rsid w:val="7FD556CA"/>
    <w:rsid w:val="7FFF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table" w:styleId="8">
    <w:name w:val="Table Grid"/>
    <w:basedOn w:val="7"/>
    <w:qFormat/>
    <w:uiPriority w:val="0"/>
    <w:pPr>
      <w:widowControl w:val="0"/>
      <w:adjustRightInd w:val="0"/>
      <w:spacing w:line="312" w:lineRule="atLeas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1253</Characters>
  <Lines>10</Lines>
  <Paragraphs>2</Paragraphs>
  <ScaleCrop>false</ScaleCrop>
  <LinksUpToDate>false</LinksUpToDate>
  <CharactersWithSpaces>1470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2017-01-17T06:57:00Z</cp:lastPrinted>
  <dcterms:modified xsi:type="dcterms:W3CDTF">2018-04-17T09:04:23Z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