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仿宋_GB2312"/>
          <w:b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放射性溶液自动分装仪</w:t>
      </w:r>
      <w:r>
        <w:rPr>
          <w:rFonts w:hint="eastAsia" w:ascii="仿宋_GB2312" w:hAnsi="宋体" w:eastAsia="仿宋_GB2312"/>
          <w:b/>
          <w:sz w:val="44"/>
          <w:szCs w:val="44"/>
          <w:lang w:eastAsia="zh-CN"/>
        </w:rPr>
        <w:t>技术参数</w:t>
      </w:r>
      <w:bookmarkStart w:id="0" w:name="_GoBack"/>
      <w:bookmarkEnd w:id="0"/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*</w:t>
      </w:r>
      <w:r>
        <w:rPr>
          <w:rFonts w:hint="eastAsia" w:ascii="宋体" w:hAnsi="宋体" w:cs="宋体"/>
          <w:color w:val="000000"/>
          <w:sz w:val="32"/>
          <w:szCs w:val="32"/>
        </w:rPr>
        <w:t>1,自动分配方式：具有活度在线测量放射性控制自动分装。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2,自动活度衰变修正，准确调整样品活度至服用时间。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3,在线稀释适应微体积及高浓度母液操作；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*</w:t>
      </w:r>
      <w:r>
        <w:rPr>
          <w:rFonts w:hint="eastAsia" w:ascii="宋体" w:hAnsi="宋体" w:cs="宋体"/>
          <w:color w:val="000000"/>
          <w:sz w:val="32"/>
          <w:szCs w:val="32"/>
        </w:rPr>
        <w:t>4,现场彩色液晶触摸屏，中文</w:t>
      </w:r>
      <w:r>
        <w:rPr>
          <w:rFonts w:hint="eastAsia" w:ascii="宋体" w:hAnsi="宋体" w:cs="宋体"/>
          <w:i/>
          <w:color w:val="000000"/>
          <w:sz w:val="32"/>
          <w:szCs w:val="32"/>
        </w:rPr>
        <w:t>Windows-CE</w:t>
      </w:r>
      <w:r>
        <w:rPr>
          <w:rFonts w:hint="eastAsia" w:ascii="宋体" w:hAnsi="宋体" w:cs="宋体"/>
          <w:color w:val="000000"/>
          <w:sz w:val="32"/>
          <w:szCs w:val="32"/>
        </w:rPr>
        <w:t>系统，及远距离遥控双操作平台共存，可自由选择。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color w:val="000000"/>
          <w:sz w:val="32"/>
          <w:szCs w:val="32"/>
        </w:rPr>
        <w:t xml:space="preserve"> 5,计算机以太网遥控方式完成隔室操作。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*</w:t>
      </w:r>
      <w:r>
        <w:rPr>
          <w:rFonts w:hint="eastAsia" w:ascii="宋体" w:hAnsi="宋体" w:cs="宋体"/>
          <w:color w:val="000000"/>
          <w:sz w:val="32"/>
          <w:szCs w:val="32"/>
        </w:rPr>
        <w:t>6,内置活度计（高压电离室）可独立操作系统活度计，完成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非分配样品活度测量。</w:t>
      </w:r>
    </w:p>
    <w:p>
      <w:pPr>
        <w:ind w:right="-328" w:rightChars="-156"/>
        <w:rPr>
          <w:rFonts w:ascii="宋体" w:hAnsi="宋体" w:cs="宋体"/>
          <w:color w:val="000000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*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7,微小体积台式结构(可配推车）、整机全防护大于50mm铅当量。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8，分配活度范围：0.</w:t>
      </w:r>
      <w:r>
        <w:rPr>
          <w:rFonts w:hint="eastAsia" w:ascii="宋体" w:hAnsi="宋体" w:cs="宋体"/>
          <w:i/>
          <w:sz w:val="32"/>
          <w:szCs w:val="32"/>
        </w:rPr>
        <w:t>1mCi－1Ci</w:t>
      </w:r>
      <w:r>
        <w:rPr>
          <w:rFonts w:hint="eastAsia" w:ascii="宋体" w:hAnsi="宋体" w:cs="宋体"/>
          <w:sz w:val="32"/>
          <w:szCs w:val="32"/>
        </w:rPr>
        <w:t>量程自动转换，适应甲亢及甲癌样品自动分配。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9，活度测量精度：</w:t>
      </w:r>
      <w:r>
        <w:rPr>
          <w:rFonts w:hint="eastAsia" w:ascii="宋体" w:hAnsi="宋体" w:cs="宋体"/>
          <w:i/>
          <w:sz w:val="32"/>
          <w:szCs w:val="32"/>
        </w:rPr>
        <w:t xml:space="preserve"> 3％</w:t>
      </w:r>
      <w:r>
        <w:rPr>
          <w:rFonts w:hint="eastAsia" w:ascii="宋体" w:hAnsi="宋体" w:cs="宋体"/>
          <w:sz w:val="32"/>
          <w:szCs w:val="32"/>
        </w:rPr>
        <w:t>，采样速率：</w:t>
      </w:r>
      <w:r>
        <w:rPr>
          <w:rFonts w:hint="eastAsia" w:ascii="宋体" w:hAnsi="宋体" w:cs="宋体"/>
          <w:i/>
          <w:sz w:val="32"/>
          <w:szCs w:val="32"/>
        </w:rPr>
        <w:t>0.1</w:t>
      </w:r>
      <w:r>
        <w:rPr>
          <w:rFonts w:hint="eastAsia" w:ascii="宋体" w:hAnsi="宋体" w:cs="宋体"/>
          <w:sz w:val="32"/>
          <w:szCs w:val="32"/>
        </w:rPr>
        <w:t>秒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10，可测量全部常规核素及正电子</w:t>
      </w:r>
      <w:r>
        <w:rPr>
          <w:rFonts w:hint="eastAsia" w:ascii="宋体" w:hAnsi="宋体" w:cs="宋体"/>
          <w:i/>
          <w:sz w:val="32"/>
          <w:szCs w:val="32"/>
        </w:rPr>
        <w:t>（PET）</w:t>
      </w:r>
      <w:r>
        <w:rPr>
          <w:rFonts w:hint="eastAsia" w:ascii="宋体" w:hAnsi="宋体" w:cs="宋体"/>
          <w:sz w:val="32"/>
          <w:szCs w:val="32"/>
        </w:rPr>
        <w:t>核素，包括</w:t>
      </w:r>
      <w:r>
        <w:rPr>
          <w:rFonts w:hint="eastAsia" w:ascii="宋体" w:hAnsi="宋体" w:cs="宋体"/>
          <w:i/>
          <w:sz w:val="32"/>
          <w:szCs w:val="32"/>
          <w:vertAlign w:val="superscript"/>
        </w:rPr>
        <w:t>131</w:t>
      </w:r>
      <w:r>
        <w:rPr>
          <w:rFonts w:hint="eastAsia" w:ascii="宋体" w:hAnsi="宋体" w:cs="宋体"/>
          <w:i/>
          <w:sz w:val="32"/>
          <w:szCs w:val="32"/>
        </w:rPr>
        <w:t>I、</w:t>
      </w:r>
      <w:r>
        <w:rPr>
          <w:rFonts w:hint="eastAsia" w:ascii="宋体" w:hAnsi="宋体" w:cs="宋体"/>
          <w:i/>
          <w:sz w:val="32"/>
          <w:szCs w:val="32"/>
          <w:vertAlign w:val="superscript"/>
        </w:rPr>
        <w:t>99m</w:t>
      </w:r>
      <w:r>
        <w:rPr>
          <w:rFonts w:hint="eastAsia" w:ascii="宋体" w:hAnsi="宋体" w:cs="宋体"/>
          <w:i/>
          <w:sz w:val="32"/>
          <w:szCs w:val="32"/>
        </w:rPr>
        <w:t>Tc</w:t>
      </w:r>
      <w:r>
        <w:rPr>
          <w:rFonts w:hint="eastAsia" w:ascii="宋体" w:hAnsi="宋体" w:cs="宋体"/>
          <w:sz w:val="32"/>
          <w:szCs w:val="32"/>
        </w:rPr>
        <w:t>和</w:t>
      </w:r>
      <w:r>
        <w:rPr>
          <w:rFonts w:hint="eastAsia" w:ascii="宋体" w:hAnsi="宋体" w:cs="宋体"/>
          <w:i/>
          <w:sz w:val="32"/>
          <w:szCs w:val="32"/>
          <w:vertAlign w:val="superscript"/>
        </w:rPr>
        <w:t>18</w:t>
      </w:r>
      <w:r>
        <w:rPr>
          <w:rFonts w:hint="eastAsia" w:ascii="宋体" w:hAnsi="宋体" w:cs="宋体"/>
          <w:i/>
          <w:sz w:val="32"/>
          <w:szCs w:val="32"/>
        </w:rPr>
        <w:t>F</w:t>
      </w:r>
      <w:r>
        <w:rPr>
          <w:rFonts w:hint="eastAsia" w:ascii="宋体" w:hAnsi="宋体" w:cs="宋体"/>
          <w:sz w:val="32"/>
          <w:szCs w:val="32"/>
        </w:rPr>
        <w:t>等；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*</w:t>
      </w:r>
      <w:r>
        <w:rPr>
          <w:rFonts w:hint="eastAsia" w:ascii="宋体" w:hAnsi="宋体" w:cs="宋体"/>
          <w:sz w:val="32"/>
          <w:szCs w:val="32"/>
        </w:rPr>
        <w:t>11，适应母液体积范围：</w:t>
      </w:r>
      <w:r>
        <w:rPr>
          <w:rFonts w:hint="eastAsia" w:ascii="宋体" w:hAnsi="宋体" w:cs="宋体"/>
          <w:i/>
          <w:sz w:val="32"/>
          <w:szCs w:val="32"/>
        </w:rPr>
        <w:t>0-10ml</w:t>
      </w:r>
      <w:r>
        <w:rPr>
          <w:rFonts w:hint="eastAsia" w:ascii="宋体" w:hAnsi="宋体" w:cs="宋体"/>
          <w:sz w:val="32"/>
          <w:szCs w:val="32"/>
        </w:rPr>
        <w:t>；</w:t>
      </w:r>
    </w:p>
    <w:p>
      <w:pPr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12，独特自适应取样机构确保母液基本无残留。</w:t>
      </w:r>
    </w:p>
    <w:p>
      <w:pPr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13.快速自动分配操作：每个样品分配速度小于</w:t>
      </w:r>
      <w:r>
        <w:rPr>
          <w:rFonts w:hint="eastAsia" w:ascii="宋体" w:hAnsi="宋体" w:cs="宋体"/>
          <w:i/>
          <w:sz w:val="32"/>
          <w:szCs w:val="32"/>
        </w:rPr>
        <w:t>30</w:t>
      </w:r>
      <w:r>
        <w:rPr>
          <w:rFonts w:hint="eastAsia" w:ascii="宋体" w:hAnsi="宋体" w:cs="宋体"/>
          <w:sz w:val="32"/>
          <w:szCs w:val="32"/>
        </w:rPr>
        <w:t>秒。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总报价：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F57"/>
    <w:rsid w:val="00477C35"/>
    <w:rsid w:val="00866F57"/>
    <w:rsid w:val="00EB62E4"/>
    <w:rsid w:val="10C540E9"/>
    <w:rsid w:val="1B163EC2"/>
    <w:rsid w:val="1F831686"/>
    <w:rsid w:val="3854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337</Words>
  <Characters>78</Characters>
  <Lines>1</Lines>
  <Paragraphs>1</Paragraphs>
  <TotalTime>4</TotalTime>
  <ScaleCrop>false</ScaleCrop>
  <LinksUpToDate>false</LinksUpToDate>
  <CharactersWithSpaces>414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白天忙着晒太阳</cp:lastModifiedBy>
  <dcterms:modified xsi:type="dcterms:W3CDTF">2018-10-10T07:30:38Z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