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val="0"/>
          <w:sz w:val="30"/>
          <w:szCs w:val="30"/>
        </w:rPr>
      </w:pPr>
      <w:r>
        <w:rPr>
          <w:rFonts w:hint="eastAsia" w:ascii="仿宋" w:hAnsi="仿宋" w:eastAsia="仿宋" w:cs="仿宋"/>
          <w:b/>
          <w:sz w:val="30"/>
          <w:szCs w:val="30"/>
        </w:rPr>
        <w:t>简易呼吸气囊</w:t>
      </w:r>
      <w:r>
        <w:rPr>
          <w:rFonts w:hint="eastAsia" w:ascii="仿宋" w:hAnsi="仿宋" w:eastAsia="仿宋" w:cs="仿宋"/>
          <w:b/>
          <w:bCs w:val="0"/>
          <w:sz w:val="30"/>
          <w:szCs w:val="30"/>
        </w:rPr>
        <w:t>项目（项目编号：YN2019-006)竞谈文件</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一、基本原则：坚持公开、公正和诚信的原则，禁止各种非法促销行为和不正当竞争，如有虚假应标者，本院有权没收其履约保证金，并取消该公司在我院的永久投标权。</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二、投标人资质要求：</w:t>
      </w:r>
      <w:r>
        <w:rPr>
          <w:rFonts w:hint="eastAsia" w:ascii="仿宋_GB2312" w:hAnsi="仿宋_GB2312" w:eastAsia="仿宋_GB2312" w:cs="仿宋_GB2312"/>
          <w:sz w:val="28"/>
          <w:szCs w:val="28"/>
        </w:rPr>
        <w:t>投标人需提供营业执照，税务登记证，医疗器械经营许可证</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身份证复印件，厂家、商家授权书等。</w:t>
      </w:r>
    </w:p>
    <w:p>
      <w:pPr>
        <w:keepNext w:val="0"/>
        <w:keepLines w:val="0"/>
        <w:pageBreakBefore w:val="0"/>
        <w:kinsoku/>
        <w:wordWrap/>
        <w:overflowPunct/>
        <w:topLinePunct w:val="0"/>
        <w:autoSpaceDE/>
        <w:autoSpaceDN/>
        <w:bidi w:val="0"/>
        <w:adjustRightInd/>
        <w:snapToGrid/>
        <w:spacing w:line="500" w:lineRule="exact"/>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、资质审核：开标时请投标代表携带好身份证原件，评委现场对投标文件资质材料及身份证原件进行审核。</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、投标文件要求：</w:t>
      </w:r>
      <w:r>
        <w:rPr>
          <w:rFonts w:hint="eastAsia" w:ascii="仿宋_GB2312" w:hAnsi="仿宋_GB2312" w:eastAsia="仿宋_GB2312" w:cs="仿宋_GB2312"/>
          <w:kern w:val="0"/>
          <w:sz w:val="28"/>
          <w:szCs w:val="28"/>
        </w:rPr>
        <w:t>投标书（包括相关资料）落款处应加盖投标单位印章和法人代表签字（或盖章）。</w:t>
      </w:r>
      <w:r>
        <w:rPr>
          <w:rFonts w:hint="eastAsia" w:ascii="仿宋_GB2312" w:hAnsi="仿宋_GB2312" w:eastAsia="仿宋_GB2312" w:cs="仿宋_GB2312"/>
          <w:sz w:val="28"/>
          <w:szCs w:val="28"/>
        </w:rPr>
        <w:t>投标文件一式两份，必须胶装成册,不接受散页、活页或未胶装成册的投标文件,并装袋密封，封口应加盖投标单位印章，否则作废标处理。</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rPr>
        <w:t>、投标文件内容及格式要求（逐页加盖公章）：</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1、投标产品报价单；</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2、投标单位工商营业执照、税务登记证；</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3、投标单位医疗器械经营许可证；</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4、法人代表人授权委托书、受委托人身份证复印件 ；</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5、生产厂家营业执照、生产厂家医疗器械经营许可证、生产厂家对经销商的逐级授权书；</w:t>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参加政府采购活动前</w:t>
      </w:r>
      <w:r>
        <w:rPr>
          <w:rFonts w:hint="eastAsia" w:ascii="仿宋_GB2312" w:hAnsi="仿宋_GB2312" w:eastAsia="仿宋_GB2312" w:cs="仿宋_GB2312"/>
          <w:color w:val="auto"/>
          <w:sz w:val="28"/>
          <w:szCs w:val="28"/>
          <w:lang w:val="en-US" w:eastAsia="zh-CN"/>
        </w:rPr>
        <w:t>3年内在经营活动中没有重大违法记录的书面声明；</w:t>
      </w:r>
      <w:bookmarkStart w:id="0" w:name="_GoBack"/>
      <w:bookmarkEnd w:id="0"/>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7、注册证及其附表；</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8、产品参数响应表及产品彩页，产品货号要求和注册证相符；</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9、所投型号产品销售业绩证明材料（销售合同或发票复印件）；</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10、经销商和售后服务站详细地址及电话。</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六、</w:t>
      </w:r>
      <w:r>
        <w:rPr>
          <w:rFonts w:hint="eastAsia" w:ascii="仿宋_GB2312" w:hAnsi="仿宋_GB2312" w:eastAsia="仿宋_GB2312" w:cs="仿宋_GB2312"/>
          <w:sz w:val="28"/>
          <w:szCs w:val="28"/>
        </w:rPr>
        <w:t>招标内容及要求</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招标内容：简易呼吸气囊</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招标数量：75个(成人60个，儿童8个，婴儿7个)</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招标要求：1、材质耐高温、耐高压</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2、面罩不带充气囊         </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七、</w:t>
      </w:r>
      <w:r>
        <w:rPr>
          <w:rFonts w:hint="eastAsia" w:ascii="仿宋_GB2312" w:hAnsi="仿宋_GB2312" w:eastAsia="仿宋_GB2312" w:cs="仿宋_GB2312"/>
          <w:sz w:val="28"/>
          <w:szCs w:val="28"/>
        </w:rPr>
        <w:t>评标办法：</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预算价格为42000元，在符合投标资质和证件有效及临床使用产品要求前提下，投标人可进行二次报价，且二次报价不得超过第一次报价。报价最低者为第一中标候选人。</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八、</w:t>
      </w:r>
      <w:r>
        <w:rPr>
          <w:rFonts w:hint="eastAsia" w:ascii="仿宋_GB2312" w:hAnsi="仿宋_GB2312" w:eastAsia="仿宋_GB2312" w:cs="仿宋_GB2312"/>
          <w:sz w:val="28"/>
          <w:szCs w:val="28"/>
        </w:rPr>
        <w:t>投标保证金840元，由投标单位的基本账户全额转入医院的指定帐户（单位名称:赣州市人民医院；账号:151 0220 1090 2647 3030；开户银行:工商银行赣州市虔城支行），并于开标的</w:t>
      </w:r>
      <w:r>
        <w:rPr>
          <w:rFonts w:hint="eastAsia" w:ascii="仿宋_GB2312" w:hAnsi="仿宋_GB2312" w:eastAsia="仿宋_GB2312" w:cs="仿宋_GB2312"/>
          <w:kern w:val="0"/>
          <w:sz w:val="28"/>
          <w:szCs w:val="28"/>
          <w:lang w:eastAsia="zh-CN"/>
        </w:rPr>
        <w:t>当</w:t>
      </w:r>
      <w:r>
        <w:rPr>
          <w:rFonts w:hint="eastAsia" w:ascii="仿宋_GB2312" w:hAnsi="仿宋_GB2312" w:eastAsia="仿宋_GB2312" w:cs="仿宋_GB2312"/>
          <w:kern w:val="0"/>
          <w:sz w:val="28"/>
          <w:szCs w:val="28"/>
        </w:rPr>
        <w:t>天上午8点</w:t>
      </w:r>
      <w:r>
        <w:rPr>
          <w:rFonts w:hint="eastAsia" w:ascii="仿宋_GB2312" w:hAnsi="仿宋_GB2312" w:eastAsia="仿宋_GB2312" w:cs="仿宋_GB2312"/>
          <w:sz w:val="28"/>
          <w:szCs w:val="28"/>
        </w:rPr>
        <w:t>（北京时间）</w:t>
      </w:r>
      <w:r>
        <w:rPr>
          <w:rFonts w:hint="eastAsia" w:ascii="仿宋_GB2312" w:hAnsi="仿宋_GB2312" w:eastAsia="仿宋_GB2312" w:cs="仿宋_GB2312"/>
          <w:kern w:val="0"/>
          <w:sz w:val="28"/>
          <w:szCs w:val="28"/>
        </w:rPr>
        <w:t>前到账</w:t>
      </w:r>
      <w:r>
        <w:rPr>
          <w:rFonts w:hint="eastAsia" w:ascii="仿宋_GB2312" w:hAnsi="仿宋_GB2312" w:eastAsia="仿宋_GB2312" w:cs="仿宋_GB2312"/>
          <w:sz w:val="28"/>
          <w:szCs w:val="28"/>
        </w:rPr>
        <w:t>，否则响应无效。</w:t>
      </w:r>
      <w:r>
        <w:rPr>
          <w:rFonts w:hint="eastAsia" w:ascii="仿宋_GB2312" w:hAnsi="仿宋_GB2312" w:eastAsia="仿宋_GB2312" w:cs="仿宋_GB2312"/>
          <w:b w:val="0"/>
          <w:bCs w:val="0"/>
          <w:sz w:val="28"/>
          <w:szCs w:val="28"/>
        </w:rPr>
        <w:t>开标时递交缴纳投标保证金银行回单复印件或打印的电子回单。</w:t>
      </w:r>
      <w:r>
        <w:rPr>
          <w:rFonts w:hint="eastAsia" w:ascii="仿宋_GB2312" w:hAnsi="仿宋_GB2312" w:eastAsia="仿宋_GB2312" w:cs="仿宋_GB2312"/>
          <w:sz w:val="28"/>
          <w:szCs w:val="28"/>
        </w:rPr>
        <w:t>决标后，如中标则转为履约保证金，合同期满一个月内予以</w:t>
      </w:r>
      <w:r>
        <w:rPr>
          <w:rFonts w:hint="eastAsia" w:ascii="仿宋_GB2312" w:hAnsi="仿宋_GB2312" w:eastAsia="仿宋_GB2312" w:cs="仿宋_GB2312"/>
          <w:sz w:val="28"/>
          <w:szCs w:val="28"/>
          <w:lang w:eastAsia="zh-CN"/>
        </w:rPr>
        <w:t>不计</w:t>
      </w:r>
      <w:r>
        <w:rPr>
          <w:rFonts w:hint="eastAsia" w:ascii="仿宋_GB2312" w:hAnsi="仿宋_GB2312" w:eastAsia="仿宋_GB2312" w:cs="仿宋_GB2312"/>
          <w:sz w:val="28"/>
          <w:szCs w:val="28"/>
        </w:rPr>
        <w:t>息退还。若未中标,在中标通知书发出后5个工作日内</w:t>
      </w:r>
      <w:r>
        <w:rPr>
          <w:rFonts w:hint="eastAsia" w:ascii="仿宋_GB2312" w:hAnsi="仿宋_GB2312" w:eastAsia="仿宋_GB2312" w:cs="仿宋_GB2312"/>
          <w:sz w:val="28"/>
          <w:szCs w:val="28"/>
          <w:lang w:eastAsia="zh-CN"/>
        </w:rPr>
        <w:t>不计</w:t>
      </w:r>
      <w:r>
        <w:rPr>
          <w:rFonts w:hint="eastAsia" w:ascii="仿宋_GB2312" w:hAnsi="仿宋_GB2312" w:eastAsia="仿宋_GB2312" w:cs="仿宋_GB2312"/>
          <w:sz w:val="28"/>
          <w:szCs w:val="28"/>
        </w:rPr>
        <w:t>息退还。</w:t>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九、</w:t>
      </w:r>
      <w:r>
        <w:rPr>
          <w:rFonts w:hint="eastAsia" w:ascii="仿宋_GB2312" w:hAnsi="仿宋_GB2312" w:eastAsia="仿宋_GB2312" w:cs="仿宋_GB2312"/>
          <w:sz w:val="28"/>
          <w:szCs w:val="28"/>
        </w:rPr>
        <w:t>开标时间：</w:t>
      </w:r>
      <w:r>
        <w:rPr>
          <w:rFonts w:hint="default" w:ascii="仿宋_GB2312" w:hAnsi="仿宋_GB2312" w:eastAsia="仿宋_GB2312" w:cs="仿宋_GB2312"/>
          <w:sz w:val="28"/>
          <w:szCs w:val="28"/>
          <w:lang w:val="en-US"/>
        </w:rPr>
        <w:t>2019</w:t>
      </w:r>
      <w:r>
        <w:rPr>
          <w:rFonts w:hint="eastAsia" w:ascii="仿宋_GB2312" w:hAnsi="仿宋_GB2312" w:eastAsia="仿宋_GB2312" w:cs="仿宋_GB2312"/>
          <w:sz w:val="28"/>
          <w:szCs w:val="28"/>
        </w:rPr>
        <w:t>年</w:t>
      </w:r>
      <w:r>
        <w:rPr>
          <w:rFonts w:hint="default" w:ascii="仿宋_GB2312" w:hAnsi="仿宋_GB2312" w:eastAsia="仿宋_GB2312" w:cs="仿宋_GB2312"/>
          <w:sz w:val="28"/>
          <w:szCs w:val="28"/>
          <w:lang w:val="en-US"/>
        </w:rPr>
        <w:t>3</w:t>
      </w:r>
      <w:r>
        <w:rPr>
          <w:rFonts w:hint="eastAsia" w:ascii="仿宋_GB2312" w:hAnsi="仿宋_GB2312" w:eastAsia="仿宋_GB2312" w:cs="仿宋_GB2312"/>
          <w:sz w:val="28"/>
          <w:szCs w:val="28"/>
        </w:rPr>
        <w:t>月</w:t>
      </w:r>
      <w:r>
        <w:rPr>
          <w:rFonts w:hint="default" w:ascii="仿宋_GB2312" w:hAnsi="仿宋_GB2312" w:eastAsia="仿宋_GB2312" w:cs="仿宋_GB2312"/>
          <w:sz w:val="28"/>
          <w:szCs w:val="28"/>
          <w:lang w:val="en-US"/>
        </w:rPr>
        <w:t>19</w:t>
      </w:r>
      <w:r>
        <w:rPr>
          <w:rFonts w:hint="eastAsia" w:ascii="仿宋_GB2312" w:hAnsi="仿宋_GB2312" w:eastAsia="仿宋_GB2312" w:cs="仿宋_GB2312"/>
          <w:sz w:val="28"/>
          <w:szCs w:val="28"/>
          <w:lang w:val="en-US" w:eastAsia="zh-CN"/>
        </w:rPr>
        <w:t>日下午3：00</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开标地点：赣州市人民医院南院行政楼</w:t>
      </w:r>
      <w:r>
        <w:rPr>
          <w:rFonts w:hint="eastAsia" w:ascii="仿宋_GB2312" w:hAnsi="仿宋_GB2312" w:eastAsia="仿宋_GB2312" w:cs="仿宋_GB2312"/>
          <w:sz w:val="28"/>
          <w:szCs w:val="28"/>
          <w:lang w:val="en-US" w:eastAsia="zh-CN"/>
        </w:rPr>
        <w:t>2楼4号会议室</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十、</w:t>
      </w:r>
      <w:r>
        <w:rPr>
          <w:rFonts w:hint="eastAsia" w:ascii="仿宋_GB2312" w:hAnsi="仿宋_GB2312" w:eastAsia="仿宋_GB2312" w:cs="仿宋_GB2312"/>
          <w:sz w:val="28"/>
          <w:szCs w:val="28"/>
        </w:rPr>
        <w:t>付款方式：按医院财务耗材回款的有关规定执行。医院验收合格且收到供货商提供的国家认可的正规税票后叁个月内以转账方式。</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十一、</w:t>
      </w:r>
      <w:r>
        <w:rPr>
          <w:rFonts w:hint="eastAsia" w:ascii="仿宋_GB2312" w:hAnsi="仿宋_GB2312" w:eastAsia="仿宋_GB2312" w:cs="仿宋_GB2312"/>
          <w:sz w:val="28"/>
          <w:szCs w:val="28"/>
        </w:rPr>
        <w:t>第一中标候选人在接到中标通知书后到器械科签订供货合同。</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赣州市人民医院</w:t>
      </w:r>
    </w:p>
    <w:p>
      <w:pPr>
        <w:keepNext w:val="0"/>
        <w:keepLines w:val="0"/>
        <w:pageBreakBefore w:val="0"/>
        <w:kinsoku/>
        <w:wordWrap/>
        <w:overflowPunct/>
        <w:topLinePunct w:val="0"/>
        <w:autoSpaceDE/>
        <w:autoSpaceDN/>
        <w:bidi w:val="0"/>
        <w:adjustRightInd/>
        <w:snapToGrid/>
        <w:spacing w:line="500" w:lineRule="exact"/>
        <w:textAlignment w:val="auto"/>
      </w:pPr>
      <w:r>
        <w:rPr>
          <w:rFonts w:hint="eastAsia" w:ascii="仿宋_GB2312" w:hAnsi="仿宋_GB2312" w:eastAsia="仿宋_GB2312" w:cs="仿宋_GB2312"/>
          <w:sz w:val="28"/>
          <w:szCs w:val="28"/>
        </w:rPr>
        <w:t xml:space="preserve">                                        2019年3月</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 xml:space="preserve">日   </w:t>
      </w: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1B816E9"/>
    <w:rsid w:val="000A2886"/>
    <w:rsid w:val="0015224F"/>
    <w:rsid w:val="001A3725"/>
    <w:rsid w:val="001C6074"/>
    <w:rsid w:val="0036499A"/>
    <w:rsid w:val="004317B9"/>
    <w:rsid w:val="004D44F5"/>
    <w:rsid w:val="005602CF"/>
    <w:rsid w:val="006C49CE"/>
    <w:rsid w:val="00716217"/>
    <w:rsid w:val="00796987"/>
    <w:rsid w:val="007C6AF8"/>
    <w:rsid w:val="0082181F"/>
    <w:rsid w:val="009166D6"/>
    <w:rsid w:val="009333A1"/>
    <w:rsid w:val="009970E3"/>
    <w:rsid w:val="009A1DE9"/>
    <w:rsid w:val="00A3729E"/>
    <w:rsid w:val="00B2754D"/>
    <w:rsid w:val="00B35549"/>
    <w:rsid w:val="00B80A33"/>
    <w:rsid w:val="00C368DA"/>
    <w:rsid w:val="00C40959"/>
    <w:rsid w:val="00C96C68"/>
    <w:rsid w:val="00DC7B2A"/>
    <w:rsid w:val="00E9473F"/>
    <w:rsid w:val="00F44A03"/>
    <w:rsid w:val="01B816E9"/>
    <w:rsid w:val="0CFE2014"/>
    <w:rsid w:val="0F540E63"/>
    <w:rsid w:val="117F05B9"/>
    <w:rsid w:val="187145F8"/>
    <w:rsid w:val="1C7A3D5F"/>
    <w:rsid w:val="1D5D126F"/>
    <w:rsid w:val="1DFC5686"/>
    <w:rsid w:val="1EB525E3"/>
    <w:rsid w:val="20532AD0"/>
    <w:rsid w:val="20C27367"/>
    <w:rsid w:val="21295277"/>
    <w:rsid w:val="25543C67"/>
    <w:rsid w:val="2E1A60F2"/>
    <w:rsid w:val="319A007F"/>
    <w:rsid w:val="32C37802"/>
    <w:rsid w:val="32E144AF"/>
    <w:rsid w:val="34BB42D1"/>
    <w:rsid w:val="35896744"/>
    <w:rsid w:val="35EF3DEC"/>
    <w:rsid w:val="381F6465"/>
    <w:rsid w:val="3F814A4D"/>
    <w:rsid w:val="3F9154B1"/>
    <w:rsid w:val="4EC8738B"/>
    <w:rsid w:val="4EDE076E"/>
    <w:rsid w:val="536A1B7C"/>
    <w:rsid w:val="53C367C3"/>
    <w:rsid w:val="552576D1"/>
    <w:rsid w:val="56653FA7"/>
    <w:rsid w:val="56AA3F8F"/>
    <w:rsid w:val="59367633"/>
    <w:rsid w:val="658422E7"/>
    <w:rsid w:val="68FB069F"/>
    <w:rsid w:val="6B13154D"/>
    <w:rsid w:val="733F75B8"/>
    <w:rsid w:val="74DA147D"/>
    <w:rsid w:val="775C6288"/>
    <w:rsid w:val="780706C6"/>
    <w:rsid w:val="78376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175</Words>
  <Characters>1000</Characters>
  <Lines>8</Lines>
  <Paragraphs>2</Paragraphs>
  <TotalTime>0</TotalTime>
  <ScaleCrop>false</ScaleCrop>
  <LinksUpToDate>false</LinksUpToDate>
  <CharactersWithSpaces>1173</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2016-11-24T09:06:00Z</dcterms:created>
  <dc:creator>Administrator</dc:creator>
  <cp:lastModifiedBy>Administrator</cp:lastModifiedBy>
  <cp:lastPrinted>2019-03-06T07:26:00Z</cp:lastPrinted>
  <dcterms:modified xsi:type="dcterms:W3CDTF">2019-03-11T08:39:33Z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