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color w:val="auto"/>
          <w:kern w:val="0"/>
          <w:sz w:val="32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2"/>
          <w:lang w:val="en-US" w:eastAsia="zh-CN"/>
        </w:rPr>
        <w:t>2019年桶装水、瓶装水项目（项目编号：YN2019-003-</w:t>
      </w:r>
      <w:r>
        <w:rPr>
          <w:rFonts w:hint="default" w:ascii="宋体" w:hAnsi="宋体"/>
          <w:b/>
          <w:color w:val="auto"/>
          <w:kern w:val="0"/>
          <w:sz w:val="32"/>
          <w:lang w:val="en-US" w:eastAsia="zh-CN"/>
        </w:rPr>
        <w:t>2</w:t>
      </w:r>
      <w:r>
        <w:rPr>
          <w:rFonts w:hint="eastAsia" w:ascii="宋体" w:hAnsi="宋体"/>
          <w:b/>
          <w:color w:val="auto"/>
          <w:kern w:val="0"/>
          <w:sz w:val="32"/>
          <w:lang w:val="en-US" w:eastAsia="zh-CN"/>
        </w:rPr>
        <w:t>）</w:t>
      </w:r>
    </w:p>
    <w:p>
      <w:pPr>
        <w:widowControl/>
        <w:jc w:val="center"/>
        <w:rPr>
          <w:rFonts w:hint="eastAsia" w:ascii="宋体" w:hAnsi="宋体"/>
          <w:b/>
          <w:color w:val="auto"/>
          <w:kern w:val="0"/>
          <w:sz w:val="32"/>
        </w:rPr>
      </w:pPr>
      <w:r>
        <w:rPr>
          <w:rFonts w:hint="eastAsia" w:ascii="宋体" w:hAnsi="宋体"/>
          <w:b/>
          <w:color w:val="auto"/>
          <w:kern w:val="0"/>
          <w:sz w:val="32"/>
          <w:lang w:eastAsia="zh-CN"/>
        </w:rPr>
        <w:t>竞谈</w:t>
      </w:r>
      <w:r>
        <w:rPr>
          <w:rFonts w:hint="eastAsia" w:ascii="宋体" w:hAnsi="宋体"/>
          <w:b/>
          <w:color w:val="auto"/>
          <w:kern w:val="0"/>
          <w:sz w:val="32"/>
        </w:rPr>
        <w:t>文件</w:t>
      </w:r>
      <w:r>
        <w:rPr>
          <w:rFonts w:hint="eastAsia" w:ascii="宋体" w:hAnsi="宋体"/>
          <w:b/>
          <w:color w:val="auto"/>
          <w:kern w:val="0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坚持公开、公正和诚信的原则，禁止各种非法促销行为和不正当竞争，如有虚假应标者，本院有权没收其履约保证金，并取消该公司在我院的永久投标权。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投标单位的资质要求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1.具有独立承担民事责任能力的法人；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2.具备有效的营业执照；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3.全国工业产品生产许可证（QS许可证）；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4.当年水质检验检测报告以及相关水质的证明材料；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5.近三年经营活动中无重大违法记录的书面声明。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三、资质审核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开标时请投标代表携带好身份证原件，评委现场对投标文件资质材料及身份证原件进行审核。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四、招标内容</w:t>
      </w:r>
    </w:p>
    <w:tbl>
      <w:tblPr>
        <w:tblStyle w:val="8"/>
        <w:tblW w:w="979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00"/>
        <w:gridCol w:w="42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桶装水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30000桶，每桶≥17L。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1.耗氧量≤2.0mg/L;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2.余氯≤0.05mg/L；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3.亚硝酸盐≤0.005mg/L；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4.溴酸盐≤0.001mg/L；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5.总砷≤0.01mg/L；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6.铅≤0.01mg/L；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7.镉≤0.005mg/L；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8.三氯甲烷≤0.02mg/L；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9.四氯化碳≤0.002mg/L；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165000元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瓶装水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3000件，每件24瓶，每瓶≥360ml。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1.余氯≤0.05mg/L；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2.耗氧量≤2.0mg/L;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3.氯化物≤6.0mg/L;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4.亚硝酸盐≤0.005mg/L；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5.溴酸盐≤0.01mg/L；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6.三氯甲烷≤0.02mg/L；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7.四氯化碳≤0.002mg/L；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8.总砷≤0.01mg/L；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9.铅≤0.01mg/L；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10.镉≤0.005mg/L；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36000元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供货期限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firstLine="560" w:firstLineChars="200"/>
        <w:textAlignment w:val="auto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签订合同之日起按需供货，送至医院指定地点。半年结算一次，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供货验收合格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且收到供货商提供的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合法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税务发票后两个月内以转账方式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支付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货款。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标书内容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1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投标产品品牌型号、报价表(单价及总价)，报价中应包含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运费、税费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等以及国家规定的各项费用。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2.公司营业执照及有关资质证明材料等。企业法人营业执照复印件、法人代表身份证复印件、委托授权人身份证复印件及授权书等。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3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供货商详细地址及电话。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4.投标书（包括相关资料）落款处应加盖投标单位印章和法人代表签字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  <w:lang w:eastAsia="zh-CN"/>
        </w:rPr>
        <w:t>（或盖章）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8"/>
          <w:szCs w:val="28"/>
        </w:rPr>
        <w:t>投标书一式两份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8"/>
          <w:szCs w:val="28"/>
          <w:lang w:eastAsia="zh-CN"/>
        </w:rPr>
        <w:t>（一正一副）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8"/>
          <w:szCs w:val="28"/>
        </w:rPr>
        <w:t>，必须胶装成册,不接受散页、活页或未胶装成册的投标文件,并装袋密封，封口应加盖投标单位印章，否则作废标处理。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七、评标办法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预算价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为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201000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元，报价不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高于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预算价的为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有效标，响应投标单位可以提交二次报价，二次报价不得高于一次报价，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有效标内报价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最低者为第一中标候选人。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八、其他说明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投标保证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金4020元，一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次性足额缴纳，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由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投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标单位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的基本账户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转入医院的指定帐户（单位名称:赣州市人民医院；账号:1510220109026473030；开户银行:工商银行赣州市虔城支行），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须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在开标当天上午8：00前到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（北京时间）前到账，否则响应无效。</w:t>
      </w:r>
      <w:r>
        <w:rPr>
          <w:rFonts w:hint="eastAsia" w:ascii="仿宋_GB2312" w:hAnsi="华文中宋" w:eastAsia="仿宋_GB2312"/>
          <w:b/>
          <w:bCs/>
          <w:color w:val="auto"/>
          <w:sz w:val="28"/>
          <w:szCs w:val="28"/>
          <w:lang w:val="en-US" w:eastAsia="zh-CN"/>
        </w:rPr>
        <w:t>开标时递交缴纳投标保证金银行回单复印件或打印的电子回单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。若未中标,在中标通知书发出后5个工作日内不计息退还投标保证金；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如中标则转为履约保证金，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履约保证金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为中标金额的10%，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项目终止之日起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三十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个工作日内予以无息退还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 xml:space="preserve">  2.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中标单位在接中标通知后三个工作日内到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医院办公室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签订合同。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</w:rPr>
        <w:t>中标单位中标后不得转标，否则，取消中标资格。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开标时间：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月</w:t>
      </w:r>
      <w:r>
        <w:rPr>
          <w:rFonts w:hint="default" w:ascii="仿宋_GB2312" w:eastAsia="仿宋_GB2312"/>
          <w:color w:val="auto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日下午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开标地点：赣州市人民医院南院行政楼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2楼4号会议室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 xml:space="preserve">                                          赣州市人民医院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center"/>
        <w:textAlignment w:val="auto"/>
        <w:outlineLvl w:val="9"/>
        <w:rPr>
          <w:color w:val="auto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 xml:space="preserve">                                          2019年</w:t>
      </w:r>
      <w:r>
        <w:rPr>
          <w:rFonts w:hint="default" w:ascii="仿宋_GB2312" w:hAnsi="华文中宋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月</w:t>
      </w:r>
      <w:r>
        <w:rPr>
          <w:rFonts w:hint="default" w:ascii="仿宋_GB2312" w:hAnsi="华文中宋" w:eastAsia="仿宋_GB2312"/>
          <w:color w:val="auto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100C"/>
    <w:multiLevelType w:val="singleLevel"/>
    <w:tmpl w:val="5A21100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6BAF"/>
    <w:rsid w:val="04C369AC"/>
    <w:rsid w:val="06697F8E"/>
    <w:rsid w:val="08F053C7"/>
    <w:rsid w:val="097D4C9B"/>
    <w:rsid w:val="0BAD15C0"/>
    <w:rsid w:val="0C0E0FE4"/>
    <w:rsid w:val="0EE25808"/>
    <w:rsid w:val="148079A2"/>
    <w:rsid w:val="14ED62CB"/>
    <w:rsid w:val="15086BCA"/>
    <w:rsid w:val="16B2390C"/>
    <w:rsid w:val="18592B98"/>
    <w:rsid w:val="19907D3A"/>
    <w:rsid w:val="199470F4"/>
    <w:rsid w:val="1B2641B7"/>
    <w:rsid w:val="1D9D35D8"/>
    <w:rsid w:val="1DB91B87"/>
    <w:rsid w:val="1E883659"/>
    <w:rsid w:val="1FBF7DD6"/>
    <w:rsid w:val="21A81C4E"/>
    <w:rsid w:val="2696064C"/>
    <w:rsid w:val="27E8166F"/>
    <w:rsid w:val="28EE481B"/>
    <w:rsid w:val="2A506DF1"/>
    <w:rsid w:val="2B745D7A"/>
    <w:rsid w:val="2BCC6E80"/>
    <w:rsid w:val="2F62294A"/>
    <w:rsid w:val="331C35DF"/>
    <w:rsid w:val="36A3201A"/>
    <w:rsid w:val="387F75D7"/>
    <w:rsid w:val="38CD7DCE"/>
    <w:rsid w:val="38D83AD1"/>
    <w:rsid w:val="3AA61D9D"/>
    <w:rsid w:val="3DEE687B"/>
    <w:rsid w:val="3F080E4E"/>
    <w:rsid w:val="41481EB3"/>
    <w:rsid w:val="41DC0704"/>
    <w:rsid w:val="42BB1153"/>
    <w:rsid w:val="44161E6F"/>
    <w:rsid w:val="45442AAF"/>
    <w:rsid w:val="4819181B"/>
    <w:rsid w:val="4B611C97"/>
    <w:rsid w:val="4B825CC8"/>
    <w:rsid w:val="4C5C06E1"/>
    <w:rsid w:val="4D2944BE"/>
    <w:rsid w:val="4ED60885"/>
    <w:rsid w:val="4F916FF1"/>
    <w:rsid w:val="511B0895"/>
    <w:rsid w:val="538C53B2"/>
    <w:rsid w:val="550D4DAE"/>
    <w:rsid w:val="55896113"/>
    <w:rsid w:val="57062585"/>
    <w:rsid w:val="57637C64"/>
    <w:rsid w:val="5983531F"/>
    <w:rsid w:val="5AB0015A"/>
    <w:rsid w:val="5CD860F4"/>
    <w:rsid w:val="5E331CE8"/>
    <w:rsid w:val="5FE71405"/>
    <w:rsid w:val="61417E75"/>
    <w:rsid w:val="642471B4"/>
    <w:rsid w:val="66190B50"/>
    <w:rsid w:val="66784BF3"/>
    <w:rsid w:val="67551E42"/>
    <w:rsid w:val="692A6FB2"/>
    <w:rsid w:val="6F147C49"/>
    <w:rsid w:val="70852EF6"/>
    <w:rsid w:val="718A1198"/>
    <w:rsid w:val="73FB792A"/>
    <w:rsid w:val="75340E6E"/>
    <w:rsid w:val="75E27BFD"/>
    <w:rsid w:val="76D967CF"/>
    <w:rsid w:val="782F7B9C"/>
    <w:rsid w:val="78504895"/>
    <w:rsid w:val="78CE5520"/>
    <w:rsid w:val="79897FA5"/>
    <w:rsid w:val="7A012A71"/>
    <w:rsid w:val="7A590018"/>
    <w:rsid w:val="7BD75046"/>
    <w:rsid w:val="7CD118BA"/>
    <w:rsid w:val="7D523107"/>
    <w:rsid w:val="7FA3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2019-01-02T01:46:00Z</cp:lastPrinted>
  <dcterms:modified xsi:type="dcterms:W3CDTF">2019-03-05T01:36:57Z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