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B2" w:rsidRDefault="00421FB2">
      <w:pPr>
        <w:rPr>
          <w:rFonts w:asciiTheme="minorEastAsia" w:eastAsiaTheme="minorEastAsia" w:hAnsiTheme="minorEastAsia"/>
          <w:sz w:val="80"/>
          <w:szCs w:val="80"/>
        </w:rPr>
      </w:pPr>
    </w:p>
    <w:p w:rsidR="00421FB2" w:rsidRDefault="0086445E">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421FB2" w:rsidRDefault="00421FB2">
      <w:pPr>
        <w:ind w:firstLineChars="1100" w:firstLine="3520"/>
        <w:rPr>
          <w:rFonts w:asciiTheme="minorEastAsia" w:eastAsiaTheme="minorEastAsia" w:hAnsiTheme="minorEastAsia"/>
          <w:sz w:val="32"/>
          <w:szCs w:val="32"/>
        </w:rPr>
      </w:pPr>
    </w:p>
    <w:p w:rsidR="00421FB2" w:rsidRDefault="00421FB2">
      <w:pPr>
        <w:ind w:firstLineChars="400" w:firstLine="1920"/>
        <w:rPr>
          <w:rFonts w:asciiTheme="minorEastAsia" w:eastAsiaTheme="minorEastAsia" w:hAnsiTheme="minorEastAsia"/>
          <w:sz w:val="48"/>
          <w:szCs w:val="48"/>
        </w:rPr>
      </w:pPr>
    </w:p>
    <w:p w:rsidR="00421FB2" w:rsidRDefault="00421FB2">
      <w:pPr>
        <w:ind w:firstLineChars="400" w:firstLine="1920"/>
        <w:rPr>
          <w:rFonts w:asciiTheme="minorEastAsia" w:eastAsiaTheme="minorEastAsia" w:hAnsiTheme="minorEastAsia"/>
          <w:sz w:val="48"/>
          <w:szCs w:val="48"/>
        </w:rPr>
      </w:pPr>
    </w:p>
    <w:p w:rsidR="00421FB2" w:rsidRDefault="00421FB2">
      <w:pPr>
        <w:rPr>
          <w:rFonts w:asciiTheme="minorEastAsia" w:eastAsiaTheme="minorEastAsia" w:hAnsiTheme="minorEastAsia"/>
          <w:sz w:val="48"/>
          <w:szCs w:val="48"/>
        </w:rPr>
      </w:pPr>
    </w:p>
    <w:p w:rsidR="00421FB2" w:rsidRDefault="0086445E">
      <w:pPr>
        <w:ind w:firstLineChars="400" w:firstLine="1285"/>
        <w:rPr>
          <w:rFonts w:eastAsia="黑体"/>
          <w:b/>
          <w:bCs/>
          <w:sz w:val="32"/>
        </w:rPr>
      </w:pPr>
      <w:r>
        <w:rPr>
          <w:rFonts w:eastAsia="黑体" w:hint="eastAsia"/>
          <w:b/>
          <w:bCs/>
          <w:sz w:val="32"/>
        </w:rPr>
        <w:t>项目名称：赣州市人民医院</w:t>
      </w:r>
      <w:r>
        <w:rPr>
          <w:rFonts w:eastAsia="黑体" w:hint="eastAsia"/>
          <w:b/>
          <w:bCs/>
          <w:sz w:val="32"/>
        </w:rPr>
        <w:t>南院区科室文化林树牌</w:t>
      </w:r>
      <w:r>
        <w:rPr>
          <w:rFonts w:eastAsia="黑体" w:hint="eastAsia"/>
          <w:b/>
          <w:bCs/>
          <w:sz w:val="32"/>
        </w:rPr>
        <w:t>采购</w:t>
      </w:r>
      <w:r>
        <w:rPr>
          <w:rFonts w:eastAsia="黑体" w:hint="eastAsia"/>
          <w:b/>
          <w:bCs/>
          <w:sz w:val="32"/>
        </w:rPr>
        <w:t>项目</w:t>
      </w:r>
    </w:p>
    <w:p w:rsidR="00421FB2" w:rsidRDefault="00421FB2">
      <w:pPr>
        <w:spacing w:line="480" w:lineRule="auto"/>
        <w:rPr>
          <w:rFonts w:eastAsia="黑体"/>
          <w:b/>
          <w:bCs/>
          <w:sz w:val="32"/>
        </w:rPr>
      </w:pPr>
    </w:p>
    <w:p w:rsidR="00421FB2" w:rsidRDefault="00421FB2">
      <w:pPr>
        <w:spacing w:line="480" w:lineRule="auto"/>
        <w:rPr>
          <w:rFonts w:eastAsia="黑体"/>
          <w:b/>
          <w:bCs/>
          <w:sz w:val="32"/>
        </w:rPr>
      </w:pPr>
    </w:p>
    <w:p w:rsidR="00421FB2" w:rsidRDefault="0086445E">
      <w:pPr>
        <w:spacing w:line="480" w:lineRule="auto"/>
        <w:ind w:firstLineChars="393" w:firstLine="1263"/>
        <w:rPr>
          <w:rFonts w:eastAsia="黑体"/>
          <w:b/>
          <w:bCs/>
          <w:sz w:val="32"/>
        </w:rPr>
      </w:pPr>
      <w:r>
        <w:rPr>
          <w:rFonts w:eastAsia="黑体" w:hint="eastAsia"/>
          <w:b/>
          <w:bCs/>
          <w:sz w:val="32"/>
        </w:rPr>
        <w:t>项目编号：</w:t>
      </w:r>
      <w:r w:rsidR="00706E71">
        <w:rPr>
          <w:rFonts w:eastAsia="黑体" w:hint="eastAsia"/>
          <w:b/>
          <w:bCs/>
          <w:sz w:val="32"/>
        </w:rPr>
        <w:t>YN2019-037-3</w:t>
      </w:r>
    </w:p>
    <w:p w:rsidR="00421FB2" w:rsidRDefault="00421FB2">
      <w:pPr>
        <w:spacing w:line="480" w:lineRule="auto"/>
        <w:rPr>
          <w:rFonts w:asciiTheme="minorEastAsia" w:eastAsiaTheme="minorEastAsia" w:hAnsiTheme="minorEastAsia"/>
          <w:sz w:val="48"/>
        </w:rPr>
      </w:pPr>
    </w:p>
    <w:p w:rsidR="00421FB2" w:rsidRDefault="00421FB2">
      <w:pPr>
        <w:spacing w:line="480" w:lineRule="auto"/>
        <w:jc w:val="center"/>
        <w:rPr>
          <w:rFonts w:asciiTheme="minorEastAsia" w:eastAsiaTheme="minorEastAsia" w:hAnsiTheme="minorEastAsia"/>
          <w:sz w:val="48"/>
        </w:rPr>
      </w:pPr>
    </w:p>
    <w:p w:rsidR="00421FB2" w:rsidRDefault="00421FB2">
      <w:pPr>
        <w:spacing w:line="480" w:lineRule="auto"/>
        <w:jc w:val="center"/>
        <w:rPr>
          <w:rFonts w:asciiTheme="minorEastAsia" w:eastAsiaTheme="minorEastAsia" w:hAnsiTheme="minorEastAsia"/>
          <w:sz w:val="48"/>
        </w:rPr>
      </w:pPr>
    </w:p>
    <w:p w:rsidR="00421FB2" w:rsidRDefault="0086445E">
      <w:pPr>
        <w:jc w:val="center"/>
        <w:rPr>
          <w:rFonts w:eastAsia="黑体"/>
          <w:b/>
          <w:bCs/>
          <w:sz w:val="32"/>
        </w:rPr>
      </w:pPr>
      <w:r>
        <w:rPr>
          <w:rFonts w:eastAsia="黑体" w:hint="eastAsia"/>
          <w:b/>
          <w:bCs/>
          <w:sz w:val="32"/>
        </w:rPr>
        <w:t>赣州市人民医院</w:t>
      </w:r>
    </w:p>
    <w:p w:rsidR="00421FB2" w:rsidRDefault="00421FB2">
      <w:pPr>
        <w:jc w:val="center"/>
        <w:rPr>
          <w:rFonts w:eastAsia="黑体"/>
          <w:b/>
          <w:bCs/>
          <w:sz w:val="32"/>
        </w:rPr>
      </w:pPr>
    </w:p>
    <w:p w:rsidR="00421FB2" w:rsidRDefault="0086445E">
      <w:pPr>
        <w:jc w:val="center"/>
        <w:rPr>
          <w:rFonts w:asciiTheme="minorEastAsia" w:eastAsiaTheme="minorEastAsia" w:hAnsiTheme="minorEastAsia"/>
          <w:b/>
          <w:sz w:val="36"/>
        </w:rPr>
      </w:pPr>
      <w:r>
        <w:rPr>
          <w:rFonts w:eastAsia="黑体" w:hint="eastAsia"/>
          <w:b/>
          <w:bCs/>
          <w:sz w:val="32"/>
        </w:rPr>
        <w:t>二</w:t>
      </w:r>
      <w:r w:rsidR="00706E71">
        <w:rPr>
          <w:rFonts w:eastAsia="黑体" w:hint="eastAsia"/>
          <w:b/>
          <w:bCs/>
          <w:sz w:val="32"/>
        </w:rPr>
        <w:t>零</w:t>
      </w:r>
      <w:r>
        <w:rPr>
          <w:rFonts w:eastAsia="黑体" w:hint="eastAsia"/>
          <w:b/>
          <w:bCs/>
          <w:sz w:val="32"/>
        </w:rPr>
        <w:t>一九年</w:t>
      </w:r>
      <w:r w:rsidR="00706E71">
        <w:rPr>
          <w:rFonts w:eastAsia="黑体" w:hint="eastAsia"/>
          <w:b/>
          <w:bCs/>
          <w:sz w:val="32"/>
        </w:rPr>
        <w:t>十二</w:t>
      </w:r>
      <w:r>
        <w:rPr>
          <w:rFonts w:eastAsia="黑体" w:hint="eastAsia"/>
          <w:b/>
          <w:bCs/>
          <w:sz w:val="32"/>
        </w:rPr>
        <w:t>月</w:t>
      </w:r>
      <w:r w:rsidR="00706E71">
        <w:rPr>
          <w:rFonts w:eastAsia="黑体" w:hint="eastAsia"/>
          <w:b/>
          <w:bCs/>
          <w:sz w:val="32"/>
        </w:rPr>
        <w:t>三</w:t>
      </w:r>
      <w:r>
        <w:rPr>
          <w:rFonts w:eastAsia="黑体" w:hint="eastAsia"/>
          <w:b/>
          <w:bCs/>
          <w:sz w:val="32"/>
        </w:rPr>
        <w:t>日</w:t>
      </w:r>
      <w:r>
        <w:rPr>
          <w:rFonts w:asciiTheme="minorEastAsia" w:eastAsiaTheme="minorEastAsia" w:hAnsiTheme="minorEastAsia"/>
          <w:b/>
          <w:sz w:val="36"/>
        </w:rPr>
        <w:br w:type="page"/>
      </w:r>
    </w:p>
    <w:p w:rsidR="00421FB2" w:rsidRDefault="0086445E">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421FB2" w:rsidRDefault="00421FB2">
      <w:pPr>
        <w:adjustRightInd w:val="0"/>
        <w:snapToGrid w:val="0"/>
        <w:spacing w:line="560" w:lineRule="exact"/>
        <w:ind w:left="-2" w:firstLine="538"/>
        <w:jc w:val="center"/>
        <w:rPr>
          <w:rFonts w:asciiTheme="minorEastAsia" w:eastAsiaTheme="minorEastAsia" w:hAnsiTheme="minorEastAsia"/>
          <w:bCs/>
          <w:sz w:val="52"/>
        </w:rPr>
      </w:pPr>
    </w:p>
    <w:p w:rsidR="00421FB2" w:rsidRDefault="00421FB2">
      <w:pPr>
        <w:adjustRightInd w:val="0"/>
        <w:snapToGrid w:val="0"/>
        <w:spacing w:line="560" w:lineRule="exact"/>
        <w:ind w:left="-2" w:firstLine="538"/>
        <w:jc w:val="center"/>
        <w:rPr>
          <w:rFonts w:asciiTheme="minorEastAsia" w:eastAsiaTheme="minorEastAsia" w:hAnsiTheme="minorEastAsia"/>
          <w:bCs/>
          <w:sz w:val="52"/>
        </w:rPr>
      </w:pPr>
    </w:p>
    <w:p w:rsidR="00421FB2" w:rsidRDefault="00421FB2">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86445E">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86445E">
          <w:rPr>
            <w:rStyle w:val="ae"/>
            <w:rFonts w:hint="eastAsia"/>
            <w:color w:val="auto"/>
          </w:rPr>
          <w:t>第一章　谈判公告</w:t>
        </w:r>
        <w:r w:rsidR="0086445E">
          <w:tab/>
        </w:r>
        <w:r>
          <w:fldChar w:fldCharType="begin"/>
        </w:r>
        <w:r w:rsidR="0086445E">
          <w:instrText xml:space="preserve"> PAGEREF _Toc533775662 \h </w:instrText>
        </w:r>
        <w:r>
          <w:fldChar w:fldCharType="separate"/>
        </w:r>
        <w:r w:rsidR="0086445E">
          <w:t>1</w:t>
        </w:r>
        <w:r>
          <w:fldChar w:fldCharType="end"/>
        </w:r>
      </w:hyperlink>
    </w:p>
    <w:p w:rsidR="00421FB2" w:rsidRDefault="00421FB2">
      <w:pPr>
        <w:pStyle w:val="10"/>
        <w:ind w:firstLine="420"/>
        <w:rPr>
          <w:rFonts w:asciiTheme="minorHAnsi" w:eastAsiaTheme="minorEastAsia" w:hAnsiTheme="minorHAnsi" w:cstheme="minorBidi"/>
          <w:b w:val="0"/>
          <w:szCs w:val="22"/>
        </w:rPr>
      </w:pPr>
    </w:p>
    <w:p w:rsidR="00421FB2" w:rsidRDefault="00421FB2">
      <w:pPr>
        <w:pStyle w:val="10"/>
        <w:rPr>
          <w:rFonts w:asciiTheme="minorHAnsi" w:eastAsiaTheme="minorEastAsia" w:hAnsiTheme="minorHAnsi" w:cstheme="minorBidi"/>
          <w:b w:val="0"/>
          <w:szCs w:val="22"/>
        </w:rPr>
      </w:pPr>
      <w:hyperlink w:anchor="_Toc533775665" w:history="1">
        <w:r w:rsidR="0086445E">
          <w:rPr>
            <w:rStyle w:val="ae"/>
            <w:rFonts w:hint="eastAsia"/>
            <w:color w:val="auto"/>
          </w:rPr>
          <w:t>第二章谈判文件</w:t>
        </w:r>
        <w:r w:rsidR="0086445E">
          <w:tab/>
        </w:r>
        <w:r w:rsidR="0086445E">
          <w:rPr>
            <w:rFonts w:hint="eastAsia"/>
          </w:rPr>
          <w:t>3</w:t>
        </w:r>
      </w:hyperlink>
    </w:p>
    <w:p w:rsidR="00421FB2" w:rsidRDefault="0086445E">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421FB2" w:rsidRDefault="00421FB2">
      <w:pPr>
        <w:pStyle w:val="10"/>
        <w:rPr>
          <w:rFonts w:asciiTheme="minorHAnsi" w:eastAsiaTheme="minorEastAsia" w:hAnsiTheme="minorHAnsi" w:cstheme="minorBidi"/>
          <w:b w:val="0"/>
          <w:szCs w:val="22"/>
        </w:rPr>
      </w:pPr>
      <w:hyperlink w:anchor="_Toc533775668" w:history="1">
        <w:r w:rsidR="0086445E">
          <w:rPr>
            <w:rStyle w:val="ae"/>
            <w:rFonts w:hint="eastAsia"/>
            <w:color w:val="auto"/>
          </w:rPr>
          <w:t>二、响应文件的编制</w:t>
        </w:r>
        <w:r w:rsidR="0086445E">
          <w:tab/>
        </w:r>
        <w:r w:rsidR="0086445E">
          <w:rPr>
            <w:rFonts w:hint="eastAsia"/>
          </w:rPr>
          <w:t>4</w:t>
        </w:r>
      </w:hyperlink>
    </w:p>
    <w:p w:rsidR="00421FB2" w:rsidRDefault="0086445E">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421FB2" w:rsidRDefault="00421FB2">
      <w:pPr>
        <w:pStyle w:val="10"/>
        <w:rPr>
          <w:rFonts w:asciiTheme="minorHAnsi" w:eastAsiaTheme="minorEastAsia" w:hAnsiTheme="minorHAnsi" w:cstheme="minorBidi"/>
          <w:b w:val="0"/>
          <w:szCs w:val="22"/>
        </w:rPr>
      </w:pPr>
      <w:hyperlink w:anchor="_Toc533775677" w:history="1">
        <w:r w:rsidR="0086445E">
          <w:rPr>
            <w:rStyle w:val="ae"/>
            <w:rFonts w:hint="eastAsia"/>
            <w:color w:val="auto"/>
          </w:rPr>
          <w:t>第三章　合同草案</w:t>
        </w:r>
        <w:r w:rsidR="0086445E">
          <w:tab/>
        </w:r>
        <w:r>
          <w:fldChar w:fldCharType="begin"/>
        </w:r>
        <w:r w:rsidR="0086445E">
          <w:instrText xml:space="preserve"> PAGEREF _Toc533775677 \h </w:instrText>
        </w:r>
        <w:r>
          <w:fldChar w:fldCharType="separate"/>
        </w:r>
        <w:r w:rsidR="0086445E">
          <w:t>10</w:t>
        </w:r>
        <w:r>
          <w:fldChar w:fldCharType="end"/>
        </w:r>
      </w:hyperlink>
    </w:p>
    <w:p w:rsidR="00421FB2" w:rsidRDefault="00421FB2">
      <w:pPr>
        <w:pStyle w:val="10"/>
        <w:rPr>
          <w:rFonts w:asciiTheme="minorHAnsi" w:eastAsiaTheme="minorEastAsia" w:hAnsiTheme="minorHAnsi" w:cstheme="minorBidi"/>
          <w:b w:val="0"/>
          <w:szCs w:val="22"/>
        </w:rPr>
      </w:pPr>
      <w:hyperlink w:anchor="_Toc533775678" w:history="1">
        <w:r w:rsidR="0086445E">
          <w:rPr>
            <w:rStyle w:val="ae"/>
            <w:rFonts w:hint="eastAsia"/>
            <w:color w:val="auto"/>
          </w:rPr>
          <w:t>附件响应文件格式</w:t>
        </w:r>
        <w:r w:rsidR="0086445E">
          <w:tab/>
        </w:r>
        <w:r w:rsidR="0086445E">
          <w:rPr>
            <w:rFonts w:hint="eastAsia"/>
          </w:rPr>
          <w:t>1</w:t>
        </w:r>
        <w:r>
          <w:fldChar w:fldCharType="begin"/>
        </w:r>
        <w:r w:rsidR="0086445E">
          <w:instrText xml:space="preserve"> PAGEREF _Toc533775678 \h </w:instrText>
        </w:r>
        <w:r>
          <w:fldChar w:fldCharType="separate"/>
        </w:r>
        <w:r w:rsidR="0086445E">
          <w:t>12</w:t>
        </w:r>
        <w:r>
          <w:fldChar w:fldCharType="end"/>
        </w:r>
      </w:hyperlink>
    </w:p>
    <w:p w:rsidR="00421FB2" w:rsidRDefault="00421FB2">
      <w:pPr>
        <w:pStyle w:val="10"/>
        <w:ind w:firstLine="420"/>
        <w:rPr>
          <w:rFonts w:asciiTheme="minorHAnsi" w:eastAsiaTheme="minorEastAsia" w:hAnsiTheme="minorHAnsi" w:cstheme="minorBidi"/>
          <w:b w:val="0"/>
          <w:szCs w:val="22"/>
        </w:rPr>
      </w:pPr>
    </w:p>
    <w:p w:rsidR="00421FB2" w:rsidRDefault="00421FB2">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421FB2" w:rsidRDefault="00421FB2">
      <w:pPr>
        <w:pStyle w:val="10"/>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pPr>
    </w:p>
    <w:p w:rsidR="00421FB2" w:rsidRDefault="00421FB2">
      <w:pPr>
        <w:rPr>
          <w:rFonts w:asciiTheme="minorEastAsia" w:eastAsiaTheme="minorEastAsia" w:hAnsiTheme="minorEastAsia"/>
        </w:rPr>
        <w:sectPr w:rsidR="00421FB2">
          <w:headerReference w:type="default" r:id="rId9"/>
          <w:footerReference w:type="even" r:id="rId10"/>
          <w:footerReference w:type="default" r:id="rId11"/>
          <w:footerReference w:type="first" r:id="rId12"/>
          <w:pgSz w:w="11907" w:h="16840"/>
          <w:pgMar w:top="1474" w:right="850" w:bottom="1474" w:left="1134" w:header="720" w:footer="720" w:gutter="0"/>
          <w:pgNumType w:start="0"/>
          <w:cols w:space="720"/>
          <w:titlePg/>
          <w:docGrid w:linePitch="285"/>
        </w:sectPr>
      </w:pPr>
    </w:p>
    <w:p w:rsidR="00421FB2" w:rsidRDefault="0086445E">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421FB2" w:rsidRDefault="00421FB2"/>
    <w:p w:rsidR="00421FB2" w:rsidRDefault="0086445E">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w:t>
      </w:r>
      <w:r>
        <w:rPr>
          <w:rFonts w:ascii="宋体" w:hAnsi="宋体" w:cs="宋体" w:hint="eastAsia"/>
          <w:sz w:val="30"/>
          <w:szCs w:val="30"/>
        </w:rPr>
        <w:t>赣</w:t>
      </w:r>
      <w:r>
        <w:rPr>
          <w:rFonts w:ascii="宋体" w:hAnsi="宋体" w:cs="宋体" w:hint="eastAsia"/>
          <w:sz w:val="30"/>
          <w:szCs w:val="30"/>
        </w:rPr>
        <w:t>州市人民医院南院区科室文化林树牌采购</w:t>
      </w:r>
      <w:r>
        <w:rPr>
          <w:rFonts w:ascii="宋体" w:hAnsi="宋体" w:cs="宋体" w:hint="eastAsia"/>
          <w:sz w:val="30"/>
          <w:szCs w:val="30"/>
        </w:rPr>
        <w:t>项目</w:t>
      </w:r>
      <w:r>
        <w:rPr>
          <w:rFonts w:ascii="宋体" w:hAnsi="宋体" w:cs="宋体" w:hint="eastAsia"/>
          <w:sz w:val="30"/>
          <w:szCs w:val="30"/>
        </w:rPr>
        <w:t>进行竞争性谈判采购。欢迎符合资格条件的供应商前来参加</w:t>
      </w:r>
      <w:r>
        <w:rPr>
          <w:rFonts w:ascii="宋体" w:hAnsi="宋体" w:cs="宋体" w:hint="eastAsia"/>
          <w:sz w:val="30"/>
          <w:szCs w:val="30"/>
        </w:rPr>
        <w:t>。</w:t>
      </w:r>
    </w:p>
    <w:p w:rsidR="00421FB2" w:rsidRDefault="0086445E">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YN2019-0</w:t>
      </w:r>
      <w:r w:rsidR="004F28D3">
        <w:rPr>
          <w:rFonts w:ascii="宋体" w:hAnsi="宋体" w:cs="宋体" w:hint="eastAsia"/>
          <w:sz w:val="30"/>
          <w:szCs w:val="30"/>
        </w:rPr>
        <w:t>37-3</w:t>
      </w:r>
    </w:p>
    <w:p w:rsidR="00421FB2" w:rsidRDefault="0086445E">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421FB2" w:rsidRDefault="0086445E">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27"/>
        <w:gridCol w:w="4232"/>
        <w:gridCol w:w="1797"/>
      </w:tblGrid>
      <w:tr w:rsidR="00421FB2">
        <w:trPr>
          <w:trHeight w:val="718"/>
          <w:jc w:val="center"/>
        </w:trPr>
        <w:tc>
          <w:tcPr>
            <w:tcW w:w="20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ind w:firstLineChars="200" w:firstLine="462"/>
              <w:jc w:val="both"/>
            </w:pPr>
            <w:r>
              <w:rPr>
                <w:rFonts w:hint="eastAsia"/>
                <w:b/>
                <w:spacing w:val="-20"/>
                <w:sz w:val="27"/>
                <w:szCs w:val="27"/>
              </w:rPr>
              <w:t>项目名称</w:t>
            </w:r>
          </w:p>
        </w:tc>
        <w:tc>
          <w:tcPr>
            <w:tcW w:w="780" w:type="dxa"/>
            <w:tcBorders>
              <w:top w:val="single" w:sz="8" w:space="0" w:color="auto"/>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jc w:val="both"/>
            </w:pPr>
            <w:r>
              <w:rPr>
                <w:rFonts w:hint="eastAsia"/>
                <w:b/>
                <w:spacing w:val="-20"/>
                <w:sz w:val="27"/>
                <w:szCs w:val="27"/>
              </w:rPr>
              <w:t>数量</w:t>
            </w:r>
          </w:p>
        </w:tc>
        <w:tc>
          <w:tcPr>
            <w:tcW w:w="827" w:type="dxa"/>
            <w:tcBorders>
              <w:top w:val="single" w:sz="8" w:space="0" w:color="auto"/>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jc w:val="both"/>
            </w:pPr>
            <w:r>
              <w:rPr>
                <w:rFonts w:hint="eastAsia"/>
                <w:b/>
                <w:spacing w:val="-20"/>
                <w:sz w:val="27"/>
                <w:szCs w:val="27"/>
              </w:rPr>
              <w:t>单位</w:t>
            </w:r>
          </w:p>
        </w:tc>
        <w:tc>
          <w:tcPr>
            <w:tcW w:w="4232" w:type="dxa"/>
            <w:tcBorders>
              <w:top w:val="single" w:sz="8" w:space="0" w:color="auto"/>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ind w:firstLineChars="200" w:firstLine="462"/>
              <w:jc w:val="center"/>
            </w:pPr>
            <w:r>
              <w:rPr>
                <w:rFonts w:hint="eastAsia"/>
                <w:b/>
                <w:spacing w:val="-20"/>
                <w:sz w:val="27"/>
                <w:szCs w:val="27"/>
              </w:rPr>
              <w:t>主要技术规格及要求</w:t>
            </w:r>
          </w:p>
        </w:tc>
        <w:tc>
          <w:tcPr>
            <w:tcW w:w="1797" w:type="dxa"/>
            <w:tcBorders>
              <w:top w:val="single" w:sz="8" w:space="0" w:color="auto"/>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jc w:val="both"/>
            </w:pPr>
            <w:r>
              <w:rPr>
                <w:rFonts w:hint="eastAsia"/>
                <w:b/>
                <w:spacing w:val="-20"/>
                <w:sz w:val="27"/>
                <w:szCs w:val="27"/>
              </w:rPr>
              <w:t>预算金额（元）</w:t>
            </w:r>
          </w:p>
        </w:tc>
      </w:tr>
      <w:tr w:rsidR="00421FB2">
        <w:trPr>
          <w:trHeight w:val="1103"/>
          <w:jc w:val="center"/>
        </w:trPr>
        <w:tc>
          <w:tcPr>
            <w:tcW w:w="2069" w:type="dxa"/>
            <w:tcBorders>
              <w:top w:val="nil"/>
              <w:left w:val="single" w:sz="8" w:space="0" w:color="auto"/>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jc w:val="center"/>
              <w:rPr>
                <w:highlight w:val="yellow"/>
              </w:rPr>
            </w:pPr>
            <w:r>
              <w:rPr>
                <w:rFonts w:hint="eastAsia"/>
              </w:rPr>
              <w:t>赣州市人民医院南院区科室文化林树牌采购项目</w:t>
            </w:r>
          </w:p>
        </w:tc>
        <w:tc>
          <w:tcPr>
            <w:tcW w:w="780" w:type="dxa"/>
            <w:tcBorders>
              <w:top w:val="nil"/>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jc w:val="center"/>
            </w:pPr>
            <w:r>
              <w:rPr>
                <w:rFonts w:hint="eastAsia"/>
              </w:rPr>
              <w:t>86</w:t>
            </w:r>
          </w:p>
        </w:tc>
        <w:tc>
          <w:tcPr>
            <w:tcW w:w="827" w:type="dxa"/>
            <w:tcBorders>
              <w:top w:val="nil"/>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jc w:val="center"/>
            </w:pPr>
            <w:r>
              <w:rPr>
                <w:rFonts w:hint="eastAsia"/>
              </w:rPr>
              <w:t>块</w:t>
            </w:r>
          </w:p>
        </w:tc>
        <w:tc>
          <w:tcPr>
            <w:tcW w:w="4232" w:type="dxa"/>
            <w:tcBorders>
              <w:top w:val="nil"/>
              <w:left w:val="nil"/>
              <w:bottom w:val="single" w:sz="8" w:space="0" w:color="auto"/>
              <w:right w:val="single" w:sz="8" w:space="0" w:color="auto"/>
            </w:tcBorders>
            <w:tcMar>
              <w:left w:w="108" w:type="dxa"/>
              <w:right w:w="108" w:type="dxa"/>
            </w:tcMar>
            <w:vAlign w:val="center"/>
          </w:tcPr>
          <w:p w:rsidR="00421FB2" w:rsidRDefault="0086445E">
            <w:pPr>
              <w:pStyle w:val="aa"/>
              <w:numPr>
                <w:ilvl w:val="0"/>
                <w:numId w:val="1"/>
              </w:numPr>
              <w:spacing w:before="0" w:beforeAutospacing="0" w:after="0" w:afterAutospacing="0" w:line="460" w:lineRule="exact"/>
            </w:pPr>
            <w:r>
              <w:rPr>
                <w:rFonts w:hint="eastAsia"/>
              </w:rPr>
              <w:t>所有树牌必须采用黄蜡石材质，尺寸保证宽</w:t>
            </w:r>
            <w:r>
              <w:rPr>
                <w:rFonts w:hint="eastAsia"/>
              </w:rPr>
              <w:t>50cm</w:t>
            </w:r>
            <w:r>
              <w:rPr>
                <w:rFonts w:hint="eastAsia"/>
              </w:rPr>
              <w:t>，高</w:t>
            </w:r>
            <w:r>
              <w:rPr>
                <w:rFonts w:hint="eastAsia"/>
              </w:rPr>
              <w:t>40cm</w:t>
            </w:r>
            <w:r>
              <w:rPr>
                <w:rFonts w:hint="eastAsia"/>
              </w:rPr>
              <w:t>，</w:t>
            </w:r>
            <w:r>
              <w:rPr>
                <w:rFonts w:hint="eastAsia"/>
                <w:b/>
                <w:bCs/>
              </w:rPr>
              <w:t>厚度</w:t>
            </w:r>
            <w:r>
              <w:rPr>
                <w:rFonts w:hint="eastAsia"/>
                <w:b/>
                <w:bCs/>
              </w:rPr>
              <w:t>30cm</w:t>
            </w:r>
            <w:r>
              <w:rPr>
                <w:rFonts w:hint="eastAsia"/>
              </w:rPr>
              <w:t>（具体样式以买方提供的设计效果图为准）；</w:t>
            </w:r>
          </w:p>
          <w:p w:rsidR="00421FB2" w:rsidRDefault="0086445E">
            <w:pPr>
              <w:pStyle w:val="aa"/>
              <w:numPr>
                <w:ilvl w:val="0"/>
                <w:numId w:val="1"/>
              </w:numPr>
              <w:spacing w:before="0" w:beforeAutospacing="0" w:after="0" w:afterAutospacing="0" w:line="460" w:lineRule="exact"/>
            </w:pPr>
            <w:r>
              <w:rPr>
                <w:rFonts w:hint="eastAsia"/>
              </w:rPr>
              <w:t>卖方除需提供树牌外，还必须按照买方的要求，对树牌内容进行设计、并在统一雕刻，安装之前提供样品，由买方确认无误后再进行批量生产，具体放置位置由买方决定，卖方负责安装。以上环节卖方必须无条件配合买方，不得擅自变更内容，自行放置；</w:t>
            </w:r>
          </w:p>
          <w:p w:rsidR="00421FB2" w:rsidRDefault="0086445E">
            <w:pPr>
              <w:pStyle w:val="aa"/>
              <w:numPr>
                <w:ilvl w:val="0"/>
                <w:numId w:val="1"/>
              </w:numPr>
              <w:spacing w:before="0" w:beforeAutospacing="0" w:after="0" w:afterAutospacing="0" w:line="460" w:lineRule="exact"/>
            </w:pPr>
            <w:r>
              <w:rPr>
                <w:rFonts w:hint="eastAsia"/>
              </w:rPr>
              <w:t>卖方提供的成品树牌规格必须保证基本一致，每块树牌之间的形状、尺寸大小误差</w:t>
            </w:r>
            <w:r>
              <w:rPr>
                <w:rFonts w:hint="eastAsia"/>
                <w:b/>
                <w:bCs/>
              </w:rPr>
              <w:t>不得高于</w:t>
            </w:r>
            <w:r>
              <w:rPr>
                <w:rFonts w:hint="eastAsia"/>
                <w:b/>
                <w:bCs/>
              </w:rPr>
              <w:t>5cm</w:t>
            </w:r>
            <w:r>
              <w:rPr>
                <w:rFonts w:hint="eastAsia"/>
              </w:rPr>
              <w:t>，否则</w:t>
            </w:r>
            <w:r>
              <w:rPr>
                <w:rFonts w:hint="eastAsia"/>
                <w:b/>
                <w:bCs/>
              </w:rPr>
              <w:t>买方</w:t>
            </w:r>
            <w:r>
              <w:rPr>
                <w:rFonts w:hint="eastAsia"/>
              </w:rPr>
              <w:t>有权不予接收。</w:t>
            </w:r>
          </w:p>
        </w:tc>
        <w:tc>
          <w:tcPr>
            <w:tcW w:w="1797" w:type="dxa"/>
            <w:tcBorders>
              <w:top w:val="nil"/>
              <w:left w:val="nil"/>
              <w:bottom w:val="single" w:sz="8" w:space="0" w:color="auto"/>
              <w:right w:val="single" w:sz="8" w:space="0" w:color="auto"/>
            </w:tcBorders>
            <w:tcMar>
              <w:left w:w="108" w:type="dxa"/>
              <w:right w:w="108" w:type="dxa"/>
            </w:tcMar>
            <w:vAlign w:val="center"/>
          </w:tcPr>
          <w:p w:rsidR="00421FB2" w:rsidRDefault="0086445E">
            <w:pPr>
              <w:pStyle w:val="aa"/>
              <w:spacing w:before="0" w:beforeAutospacing="0" w:after="0" w:afterAutospacing="0" w:line="460" w:lineRule="exact"/>
              <w:ind w:firstLineChars="100" w:firstLine="240"/>
            </w:pPr>
            <w:r>
              <w:rPr>
                <w:rFonts w:hint="eastAsia"/>
              </w:rPr>
              <w:t>86000</w:t>
            </w:r>
            <w:r>
              <w:rPr>
                <w:rFonts w:hint="eastAsia"/>
              </w:rPr>
              <w:t>元</w:t>
            </w:r>
          </w:p>
        </w:tc>
      </w:tr>
    </w:tbl>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rPr>
        <w:t>第</w:t>
      </w:r>
      <w:r>
        <w:rPr>
          <w:rFonts w:hint="eastAsia"/>
          <w:kern w:val="2"/>
          <w:sz w:val="30"/>
          <w:szCs w:val="30"/>
        </w:rPr>
        <w:t>一次报价。谈判顺序由现场抽签决定。</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（五）响应供应商资格要求</w:t>
      </w:r>
      <w:r>
        <w:rPr>
          <w:rFonts w:hint="eastAsia"/>
          <w:b/>
          <w:bCs/>
          <w:kern w:val="2"/>
          <w:sz w:val="30"/>
          <w:szCs w:val="30"/>
        </w:rPr>
        <w:t>:</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1</w:t>
      </w:r>
      <w:r>
        <w:rPr>
          <w:rFonts w:hint="eastAsia"/>
          <w:kern w:val="2"/>
          <w:sz w:val="30"/>
          <w:szCs w:val="30"/>
        </w:rPr>
        <w:t>）基本资格条件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、具有独立承担民事责任的能力（具有行政管理机关颁发的有效企业营业执照）。</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color w:val="auto"/>
          <w:kern w:val="2"/>
          <w:sz w:val="30"/>
          <w:szCs w:val="30"/>
        </w:rPr>
        <w:t>、</w:t>
      </w:r>
      <w:r>
        <w:rPr>
          <w:rFonts w:hint="eastAsia"/>
          <w:kern w:val="2"/>
          <w:sz w:val="30"/>
          <w:szCs w:val="30"/>
        </w:rPr>
        <w:t>具有履行合同所必需的设备和专业技术能力（承诺书）。</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w:t>
      </w:r>
      <w:r>
        <w:rPr>
          <w:rFonts w:hint="eastAsia"/>
          <w:kern w:val="2"/>
          <w:sz w:val="30"/>
          <w:szCs w:val="30"/>
        </w:rPr>
        <w:t>、有依法缴纳税收的良好记录（纳税证明）。</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w:t>
      </w:r>
      <w:r>
        <w:rPr>
          <w:rFonts w:hint="eastAsia"/>
          <w:kern w:val="2"/>
          <w:sz w:val="30"/>
          <w:szCs w:val="30"/>
        </w:rPr>
        <w:t>、参加采购活动前三年内，在经营活动中没有重大违法记录（书面声明）。</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2</w:t>
      </w:r>
      <w:r>
        <w:rPr>
          <w:rFonts w:hint="eastAsia"/>
          <w:kern w:val="2"/>
          <w:sz w:val="30"/>
          <w:szCs w:val="30"/>
        </w:rPr>
        <w:t>）特定资格条件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卖方营业执照必须具备石材、石料、大理石雕塑、园林景观石销售等经营范围。</w:t>
      </w:r>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rPr>
        <w:t>2019</w:t>
      </w:r>
      <w:r>
        <w:rPr>
          <w:rFonts w:hint="eastAsia"/>
          <w:kern w:val="2"/>
          <w:sz w:val="30"/>
          <w:szCs w:val="30"/>
        </w:rPr>
        <w:t>年</w:t>
      </w:r>
      <w:r w:rsidR="00156299">
        <w:rPr>
          <w:rFonts w:hint="eastAsia"/>
          <w:kern w:val="2"/>
          <w:sz w:val="30"/>
          <w:szCs w:val="30"/>
        </w:rPr>
        <w:t>12</w:t>
      </w:r>
      <w:r>
        <w:rPr>
          <w:rFonts w:hint="eastAsia"/>
          <w:kern w:val="2"/>
          <w:sz w:val="30"/>
          <w:szCs w:val="30"/>
        </w:rPr>
        <w:t>月</w:t>
      </w:r>
      <w:r w:rsidR="00156299">
        <w:rPr>
          <w:rFonts w:hint="eastAsia"/>
          <w:kern w:val="2"/>
          <w:sz w:val="30"/>
          <w:szCs w:val="30"/>
        </w:rPr>
        <w:t>3</w:t>
      </w:r>
      <w:r>
        <w:rPr>
          <w:rFonts w:hint="eastAsia"/>
          <w:kern w:val="2"/>
          <w:sz w:val="30"/>
          <w:szCs w:val="30"/>
        </w:rPr>
        <w:t>日）起三个工作日。</w:t>
      </w:r>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（七）谈判文件的购买：</w:t>
      </w:r>
      <w:r>
        <w:rPr>
          <w:rFonts w:hint="eastAsia"/>
          <w:kern w:val="2"/>
          <w:sz w:val="30"/>
          <w:szCs w:val="30"/>
        </w:rPr>
        <w:t>2019</w:t>
      </w:r>
      <w:r>
        <w:rPr>
          <w:rFonts w:hint="eastAsia"/>
          <w:kern w:val="2"/>
          <w:sz w:val="30"/>
          <w:szCs w:val="30"/>
        </w:rPr>
        <w:t>年</w:t>
      </w:r>
      <w:r w:rsidR="00156299">
        <w:rPr>
          <w:rFonts w:hint="eastAsia"/>
          <w:kern w:val="2"/>
          <w:sz w:val="30"/>
          <w:szCs w:val="30"/>
        </w:rPr>
        <w:t>12</w:t>
      </w:r>
      <w:r>
        <w:rPr>
          <w:rFonts w:hint="eastAsia"/>
          <w:kern w:val="2"/>
          <w:sz w:val="30"/>
          <w:szCs w:val="30"/>
        </w:rPr>
        <w:t>月</w:t>
      </w:r>
      <w:r w:rsidR="00156299">
        <w:rPr>
          <w:rFonts w:hint="eastAsia"/>
          <w:kern w:val="2"/>
          <w:sz w:val="30"/>
          <w:szCs w:val="30"/>
        </w:rPr>
        <w:t>4</w:t>
      </w:r>
      <w:r>
        <w:rPr>
          <w:rFonts w:hint="eastAsia"/>
          <w:kern w:val="2"/>
          <w:sz w:val="30"/>
          <w:szCs w:val="30"/>
        </w:rPr>
        <w:t>日至</w:t>
      </w:r>
      <w:r>
        <w:rPr>
          <w:rFonts w:hint="eastAsia"/>
          <w:kern w:val="2"/>
          <w:sz w:val="30"/>
          <w:szCs w:val="30"/>
        </w:rPr>
        <w:t>2019</w:t>
      </w:r>
      <w:r>
        <w:rPr>
          <w:rFonts w:hint="eastAsia"/>
          <w:kern w:val="2"/>
          <w:sz w:val="30"/>
          <w:szCs w:val="30"/>
        </w:rPr>
        <w:t>年</w:t>
      </w:r>
      <w:r w:rsidR="00156299">
        <w:rPr>
          <w:rFonts w:hint="eastAsia"/>
          <w:kern w:val="2"/>
          <w:sz w:val="30"/>
          <w:szCs w:val="30"/>
        </w:rPr>
        <w:t>12</w:t>
      </w:r>
      <w:r>
        <w:rPr>
          <w:rFonts w:hint="eastAsia"/>
          <w:kern w:val="2"/>
          <w:sz w:val="30"/>
          <w:szCs w:val="30"/>
        </w:rPr>
        <w:t>月</w:t>
      </w:r>
      <w:r w:rsidR="00156299">
        <w:rPr>
          <w:rFonts w:hint="eastAsia"/>
          <w:kern w:val="2"/>
          <w:sz w:val="30"/>
          <w:szCs w:val="30"/>
        </w:rPr>
        <w:t>6</w:t>
      </w:r>
      <w:r>
        <w:rPr>
          <w:rFonts w:hint="eastAsia"/>
          <w:kern w:val="2"/>
          <w:sz w:val="30"/>
          <w:szCs w:val="30"/>
        </w:rPr>
        <w:t>日（工作日内</w:t>
      </w:r>
      <w:r>
        <w:rPr>
          <w:rFonts w:hint="eastAsia"/>
          <w:color w:val="auto"/>
          <w:kern w:val="2"/>
          <w:sz w:val="30"/>
          <w:szCs w:val="30"/>
        </w:rPr>
        <w:t>）</w:t>
      </w:r>
      <w:r>
        <w:rPr>
          <w:rFonts w:hint="eastAsia"/>
          <w:color w:val="auto"/>
          <w:kern w:val="2"/>
          <w:sz w:val="30"/>
          <w:szCs w:val="30"/>
        </w:rPr>
        <w:t>08</w:t>
      </w:r>
      <w:r>
        <w:rPr>
          <w:rFonts w:hint="eastAsia"/>
          <w:color w:val="auto"/>
          <w:kern w:val="2"/>
          <w:sz w:val="30"/>
          <w:szCs w:val="30"/>
        </w:rPr>
        <w:t>∶</w:t>
      </w:r>
      <w:r>
        <w:rPr>
          <w:color w:val="auto"/>
          <w:kern w:val="2"/>
          <w:sz w:val="30"/>
          <w:szCs w:val="30"/>
        </w:rPr>
        <w:t>00</w:t>
      </w:r>
      <w:r>
        <w:rPr>
          <w:rFonts w:hint="eastAsia"/>
          <w:color w:val="auto"/>
          <w:kern w:val="2"/>
          <w:sz w:val="30"/>
          <w:szCs w:val="30"/>
        </w:rPr>
        <w:t>——</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w:t>
      </w:r>
      <w:r>
        <w:rPr>
          <w:rFonts w:hint="eastAsia"/>
          <w:color w:val="auto"/>
          <w:kern w:val="2"/>
          <w:sz w:val="30"/>
          <w:szCs w:val="30"/>
        </w:rPr>
        <w:t>14</w:t>
      </w:r>
      <w:r>
        <w:rPr>
          <w:rFonts w:hint="eastAsia"/>
          <w:color w:val="auto"/>
          <w:kern w:val="2"/>
          <w:sz w:val="30"/>
          <w:szCs w:val="30"/>
        </w:rPr>
        <w:t>∶</w:t>
      </w:r>
      <w:r>
        <w:rPr>
          <w:color w:val="auto"/>
          <w:kern w:val="2"/>
          <w:sz w:val="30"/>
          <w:szCs w:val="30"/>
        </w:rPr>
        <w:t>3</w:t>
      </w:r>
      <w:r>
        <w:rPr>
          <w:rFonts w:hint="eastAsia"/>
          <w:color w:val="auto"/>
          <w:kern w:val="2"/>
          <w:sz w:val="30"/>
          <w:szCs w:val="30"/>
        </w:rPr>
        <w:t>0</w:t>
      </w:r>
      <w:r>
        <w:rPr>
          <w:rFonts w:hint="eastAsia"/>
          <w:color w:val="auto"/>
          <w:kern w:val="2"/>
          <w:sz w:val="30"/>
          <w:szCs w:val="30"/>
        </w:rPr>
        <w:t>——</w:t>
      </w:r>
      <w:r>
        <w:rPr>
          <w:rFonts w:hint="eastAsia"/>
          <w:color w:val="auto"/>
          <w:kern w:val="2"/>
          <w:sz w:val="30"/>
          <w:szCs w:val="30"/>
        </w:rPr>
        <w:t>17</w:t>
      </w:r>
      <w:r>
        <w:rPr>
          <w:rFonts w:hint="eastAsia"/>
          <w:color w:val="auto"/>
          <w:kern w:val="2"/>
          <w:sz w:val="30"/>
          <w:szCs w:val="30"/>
        </w:rPr>
        <w:t>∶</w:t>
      </w:r>
      <w:r>
        <w:rPr>
          <w:rFonts w:hint="eastAsia"/>
          <w:color w:val="auto"/>
          <w:kern w:val="2"/>
          <w:sz w:val="30"/>
          <w:szCs w:val="30"/>
        </w:rPr>
        <w:t>30</w:t>
      </w:r>
      <w:r>
        <w:rPr>
          <w:rFonts w:hint="eastAsia"/>
          <w:color w:val="auto"/>
          <w:kern w:val="2"/>
          <w:sz w:val="30"/>
          <w:szCs w:val="30"/>
        </w:rPr>
        <w:t>，在赣州市人民医院南院（梅关大道</w:t>
      </w:r>
      <w:r>
        <w:rPr>
          <w:rFonts w:hint="eastAsia"/>
          <w:color w:val="auto"/>
          <w:kern w:val="2"/>
          <w:sz w:val="30"/>
          <w:szCs w:val="30"/>
        </w:rPr>
        <w:t>16</w:t>
      </w:r>
      <w:r>
        <w:rPr>
          <w:rFonts w:hint="eastAsia"/>
          <w:color w:val="auto"/>
          <w:kern w:val="2"/>
          <w:sz w:val="30"/>
          <w:szCs w:val="30"/>
        </w:rPr>
        <w:t>号）行政楼</w:t>
      </w:r>
      <w:r>
        <w:rPr>
          <w:rFonts w:hint="eastAsia"/>
          <w:color w:val="auto"/>
          <w:kern w:val="2"/>
          <w:sz w:val="30"/>
          <w:szCs w:val="30"/>
        </w:rPr>
        <w:t>205</w:t>
      </w:r>
      <w:r>
        <w:rPr>
          <w:rFonts w:hint="eastAsia"/>
          <w:color w:val="auto"/>
          <w:kern w:val="2"/>
          <w:sz w:val="30"/>
          <w:szCs w:val="30"/>
        </w:rPr>
        <w:t>招标办购买，由投标单位的基本账户转入医院的指定帐户（单位名称</w:t>
      </w:r>
      <w:r>
        <w:rPr>
          <w:rFonts w:hint="eastAsia"/>
          <w:color w:val="auto"/>
          <w:kern w:val="2"/>
          <w:sz w:val="30"/>
          <w:szCs w:val="30"/>
        </w:rPr>
        <w:t>:</w:t>
      </w:r>
      <w:r>
        <w:rPr>
          <w:rFonts w:hint="eastAsia"/>
          <w:color w:val="auto"/>
          <w:kern w:val="2"/>
          <w:sz w:val="30"/>
          <w:szCs w:val="30"/>
        </w:rPr>
        <w:t>赣州市人民医院；账号</w:t>
      </w:r>
      <w:r>
        <w:rPr>
          <w:rFonts w:hint="eastAsia"/>
          <w:color w:val="auto"/>
          <w:kern w:val="2"/>
          <w:sz w:val="30"/>
          <w:szCs w:val="30"/>
        </w:rPr>
        <w:t>:</w:t>
      </w:r>
      <w:r>
        <w:rPr>
          <w:rFonts w:hint="eastAsia"/>
          <w:kern w:val="2"/>
          <w:sz w:val="30"/>
          <w:szCs w:val="30"/>
        </w:rPr>
        <w:t>1510220109026473030</w:t>
      </w:r>
      <w:r>
        <w:rPr>
          <w:rFonts w:hint="eastAsia"/>
          <w:kern w:val="2"/>
          <w:sz w:val="30"/>
          <w:szCs w:val="30"/>
        </w:rPr>
        <w:t>；开户银行</w:t>
      </w:r>
      <w:r>
        <w:rPr>
          <w:rFonts w:hint="eastAsia"/>
          <w:kern w:val="2"/>
          <w:sz w:val="30"/>
          <w:szCs w:val="30"/>
        </w:rPr>
        <w:t>:</w:t>
      </w:r>
      <w:r>
        <w:rPr>
          <w:rFonts w:hint="eastAsia"/>
          <w:kern w:val="2"/>
          <w:sz w:val="30"/>
          <w:szCs w:val="30"/>
        </w:rPr>
        <w:t>工商银行赣州市虔城支行），谈判文件工本费</w:t>
      </w:r>
      <w:r>
        <w:rPr>
          <w:rFonts w:hint="eastAsia"/>
          <w:kern w:val="2"/>
          <w:sz w:val="30"/>
          <w:szCs w:val="30"/>
        </w:rPr>
        <w:t>100</w:t>
      </w:r>
      <w:r>
        <w:rPr>
          <w:rFonts w:hint="eastAsia"/>
          <w:kern w:val="2"/>
          <w:sz w:val="30"/>
          <w:szCs w:val="30"/>
        </w:rPr>
        <w:t>元</w:t>
      </w:r>
      <w:r>
        <w:rPr>
          <w:rFonts w:hint="eastAsia"/>
          <w:kern w:val="2"/>
          <w:sz w:val="30"/>
          <w:szCs w:val="30"/>
        </w:rPr>
        <w:t>/</w:t>
      </w:r>
      <w:r>
        <w:rPr>
          <w:rFonts w:hint="eastAsia"/>
          <w:kern w:val="2"/>
          <w:sz w:val="30"/>
          <w:szCs w:val="30"/>
        </w:rPr>
        <w:t>本，文件售后不退，报名时请携带营业执照复印件（加盖公章）。</w:t>
      </w:r>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2019</w:t>
      </w:r>
      <w:r>
        <w:rPr>
          <w:rFonts w:hint="eastAsia"/>
          <w:kern w:val="2"/>
          <w:sz w:val="30"/>
          <w:szCs w:val="30"/>
        </w:rPr>
        <w:t>年</w:t>
      </w:r>
      <w:r>
        <w:rPr>
          <w:rFonts w:hint="eastAsia"/>
          <w:kern w:val="2"/>
          <w:sz w:val="30"/>
          <w:szCs w:val="30"/>
        </w:rPr>
        <w:t>12</w:t>
      </w:r>
      <w:r>
        <w:rPr>
          <w:rFonts w:hint="eastAsia"/>
          <w:kern w:val="2"/>
          <w:sz w:val="30"/>
          <w:szCs w:val="30"/>
        </w:rPr>
        <w:t>月</w:t>
      </w:r>
      <w:r w:rsidR="001032A6">
        <w:rPr>
          <w:rFonts w:hint="eastAsia"/>
          <w:kern w:val="2"/>
          <w:sz w:val="30"/>
          <w:szCs w:val="30"/>
        </w:rPr>
        <w:t>1</w:t>
      </w:r>
      <w:r>
        <w:rPr>
          <w:rFonts w:hint="eastAsia"/>
          <w:kern w:val="2"/>
          <w:sz w:val="30"/>
          <w:szCs w:val="30"/>
        </w:rPr>
        <w:t>3</w:t>
      </w:r>
      <w:r>
        <w:rPr>
          <w:rFonts w:hint="eastAsia"/>
          <w:kern w:val="2"/>
          <w:sz w:val="30"/>
          <w:szCs w:val="30"/>
        </w:rPr>
        <w:t>日</w:t>
      </w:r>
      <w:r>
        <w:rPr>
          <w:rFonts w:hint="eastAsia"/>
          <w:kern w:val="2"/>
          <w:sz w:val="30"/>
          <w:szCs w:val="30"/>
        </w:rPr>
        <w:t>15:00</w:t>
      </w:r>
      <w:r>
        <w:rPr>
          <w:rFonts w:hint="eastAsia"/>
          <w:kern w:val="2"/>
          <w:sz w:val="30"/>
          <w:szCs w:val="30"/>
        </w:rPr>
        <w:t>（北京时间），谈判地点：赣州市人民医院南院行政楼</w:t>
      </w:r>
      <w:r>
        <w:rPr>
          <w:rFonts w:hint="eastAsia"/>
          <w:kern w:val="2"/>
          <w:sz w:val="30"/>
          <w:szCs w:val="30"/>
        </w:rPr>
        <w:t>2</w:t>
      </w:r>
      <w:r>
        <w:rPr>
          <w:rFonts w:hint="eastAsia"/>
          <w:kern w:val="2"/>
          <w:sz w:val="30"/>
          <w:szCs w:val="30"/>
        </w:rPr>
        <w:t>楼</w:t>
      </w:r>
      <w:r>
        <w:rPr>
          <w:rFonts w:hint="eastAsia"/>
          <w:kern w:val="2"/>
          <w:sz w:val="30"/>
          <w:szCs w:val="30"/>
        </w:rPr>
        <w:t>4</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bookmarkStart w:id="1" w:name="_GoBack"/>
      <w:bookmarkEnd w:id="1"/>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壹仟柒佰贰拾元</w:t>
      </w:r>
      <w:r>
        <w:rPr>
          <w:rFonts w:hint="eastAsia"/>
          <w:kern w:val="2"/>
          <w:sz w:val="30"/>
          <w:szCs w:val="30"/>
          <w:highlight w:val="yellow"/>
        </w:rPr>
        <w:t>整</w:t>
      </w:r>
      <w:r>
        <w:rPr>
          <w:rFonts w:hint="eastAsia"/>
          <w:color w:val="auto"/>
          <w:kern w:val="2"/>
          <w:sz w:val="30"/>
          <w:szCs w:val="30"/>
        </w:rPr>
        <w:t>，须在开标当天</w:t>
      </w:r>
      <w:r>
        <w:rPr>
          <w:rFonts w:hint="eastAsia"/>
          <w:color w:val="auto"/>
          <w:kern w:val="2"/>
          <w:sz w:val="30"/>
          <w:szCs w:val="30"/>
        </w:rPr>
        <w:t>上午</w:t>
      </w:r>
      <w:r>
        <w:rPr>
          <w:rFonts w:hint="eastAsia"/>
          <w:color w:val="auto"/>
          <w:kern w:val="2"/>
          <w:sz w:val="30"/>
          <w:szCs w:val="30"/>
        </w:rPr>
        <w:t>8</w:t>
      </w:r>
      <w:r>
        <w:rPr>
          <w:rFonts w:hint="eastAsia"/>
          <w:color w:val="auto"/>
          <w:kern w:val="2"/>
          <w:sz w:val="30"/>
          <w:szCs w:val="30"/>
        </w:rPr>
        <w:t>：</w:t>
      </w:r>
      <w:r>
        <w:rPr>
          <w:rFonts w:hint="eastAsia"/>
          <w:color w:val="auto"/>
          <w:kern w:val="2"/>
          <w:sz w:val="30"/>
          <w:szCs w:val="30"/>
        </w:rPr>
        <w:t>00</w:t>
      </w:r>
      <w:r>
        <w:rPr>
          <w:rFonts w:hint="eastAsia"/>
          <w:color w:val="auto"/>
          <w:kern w:val="2"/>
          <w:sz w:val="30"/>
          <w:szCs w:val="30"/>
        </w:rPr>
        <w:t>前到账，</w:t>
      </w:r>
      <w:r>
        <w:rPr>
          <w:rFonts w:hint="eastAsia"/>
          <w:color w:val="auto"/>
          <w:kern w:val="2"/>
          <w:sz w:val="30"/>
          <w:szCs w:val="30"/>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w:t>
      </w:r>
      <w:r>
        <w:rPr>
          <w:rFonts w:hint="eastAsia"/>
          <w:color w:val="auto"/>
          <w:kern w:val="2"/>
          <w:sz w:val="30"/>
          <w:szCs w:val="30"/>
        </w:rPr>
        <w:t>:</w:t>
      </w:r>
      <w:r>
        <w:rPr>
          <w:rFonts w:hint="eastAsia"/>
          <w:color w:val="auto"/>
          <w:kern w:val="2"/>
          <w:sz w:val="30"/>
          <w:szCs w:val="30"/>
        </w:rPr>
        <w:t>赣州市人民医院；账号</w:t>
      </w:r>
      <w:r>
        <w:rPr>
          <w:rFonts w:hint="eastAsia"/>
          <w:color w:val="auto"/>
          <w:kern w:val="2"/>
          <w:sz w:val="30"/>
          <w:szCs w:val="30"/>
        </w:rPr>
        <w:t>:1510</w:t>
      </w:r>
      <w:r>
        <w:rPr>
          <w:rFonts w:hint="eastAsia"/>
          <w:color w:val="auto"/>
          <w:kern w:val="2"/>
          <w:sz w:val="30"/>
          <w:szCs w:val="30"/>
        </w:rPr>
        <w:t>220109026473030</w:t>
      </w:r>
      <w:r>
        <w:rPr>
          <w:rFonts w:hint="eastAsia"/>
          <w:color w:val="auto"/>
          <w:kern w:val="2"/>
          <w:sz w:val="30"/>
          <w:szCs w:val="30"/>
        </w:rPr>
        <w:t>；开户银行</w:t>
      </w:r>
      <w:r>
        <w:rPr>
          <w:rFonts w:hint="eastAsia"/>
          <w:color w:val="auto"/>
          <w:kern w:val="2"/>
          <w:sz w:val="30"/>
          <w:szCs w:val="30"/>
        </w:rPr>
        <w:t>:</w:t>
      </w:r>
      <w:r>
        <w:rPr>
          <w:rFonts w:hint="eastAsia"/>
          <w:color w:val="auto"/>
          <w:kern w:val="2"/>
          <w:sz w:val="30"/>
          <w:szCs w:val="30"/>
        </w:rPr>
        <w:t>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w:t>
      </w:r>
      <w:r>
        <w:rPr>
          <w:rFonts w:hint="eastAsia"/>
          <w:kern w:val="2"/>
          <w:sz w:val="30"/>
          <w:szCs w:val="30"/>
        </w:rPr>
        <w:lastRenderedPageBreak/>
        <w:t>交供应商的响应保证金</w:t>
      </w:r>
      <w:r>
        <w:rPr>
          <w:rFonts w:hint="eastAsia"/>
          <w:kern w:val="2"/>
          <w:sz w:val="30"/>
          <w:szCs w:val="30"/>
        </w:rPr>
        <w:t>,</w:t>
      </w:r>
      <w:r>
        <w:rPr>
          <w:rFonts w:hint="eastAsia"/>
          <w:kern w:val="2"/>
          <w:sz w:val="30"/>
          <w:szCs w:val="30"/>
        </w:rPr>
        <w:t>在《成交通知书》发出之日起五个工作日内按来款渠道直接无息退还。成交供应商的响应保证金转为履约保证金；</w:t>
      </w:r>
      <w:r>
        <w:rPr>
          <w:rFonts w:hint="eastAsia"/>
          <w:kern w:val="2"/>
          <w:sz w:val="30"/>
          <w:szCs w:val="30"/>
        </w:rPr>
        <w:t>履约保证金按成交金额的</w:t>
      </w:r>
      <w:r>
        <w:rPr>
          <w:rFonts w:hint="eastAsia"/>
          <w:kern w:val="2"/>
          <w:sz w:val="30"/>
          <w:szCs w:val="30"/>
        </w:rPr>
        <w:t>10%</w:t>
      </w:r>
      <w:r>
        <w:rPr>
          <w:rFonts w:hint="eastAsia"/>
          <w:kern w:val="2"/>
          <w:sz w:val="30"/>
          <w:szCs w:val="30"/>
        </w:rPr>
        <w:t>缴纳，不足部分在合同签订前补齐，货物验收合格后质保期结束时一次性无息退还。</w:t>
      </w:r>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（十）付款方法：</w:t>
      </w:r>
      <w:r>
        <w:rPr>
          <w:rFonts w:hint="eastAsia"/>
          <w:kern w:val="2"/>
          <w:sz w:val="30"/>
          <w:szCs w:val="30"/>
        </w:rPr>
        <w:t>树牌</w:t>
      </w:r>
      <w:r>
        <w:rPr>
          <w:rFonts w:hint="eastAsia"/>
          <w:kern w:val="2"/>
          <w:sz w:val="30"/>
          <w:szCs w:val="30"/>
        </w:rPr>
        <w:t>经验收合</w:t>
      </w:r>
      <w:r>
        <w:rPr>
          <w:rFonts w:hint="eastAsia"/>
          <w:kern w:val="2"/>
          <w:sz w:val="30"/>
          <w:szCs w:val="30"/>
        </w:rPr>
        <w:t>格后一个月内一次性付清，不计利息。</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rPr>
        <w:t>一日前，未书面通知</w:t>
      </w:r>
      <w:r>
        <w:rPr>
          <w:rFonts w:hint="eastAsia"/>
          <w:b/>
          <w:bCs/>
          <w:kern w:val="2"/>
          <w:sz w:val="30"/>
          <w:szCs w:val="30"/>
        </w:rPr>
        <w:t>而放弃响应的，不得再参加该项目的采购活动。</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w:t>
      </w:r>
      <w:r>
        <w:rPr>
          <w:rFonts w:hint="eastAsia"/>
          <w:kern w:val="2"/>
          <w:sz w:val="30"/>
          <w:szCs w:val="30"/>
        </w:rPr>
        <w:t>16</w:t>
      </w:r>
      <w:r>
        <w:rPr>
          <w:rFonts w:hint="eastAsia"/>
          <w:kern w:val="2"/>
          <w:sz w:val="30"/>
          <w:szCs w:val="30"/>
        </w:rPr>
        <w:t>号</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w:t>
      </w:r>
      <w:r>
        <w:rPr>
          <w:rFonts w:hint="eastAsia"/>
          <w:kern w:val="2"/>
          <w:sz w:val="30"/>
          <w:szCs w:val="30"/>
        </w:rPr>
        <w:t>0797-5889317</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联系人：刘女士</w:t>
      </w:r>
    </w:p>
    <w:p w:rsidR="00421FB2" w:rsidRDefault="0086445E">
      <w:pPr>
        <w:pStyle w:val="1"/>
        <w:spacing w:before="240" w:after="240"/>
        <w:jc w:val="center"/>
        <w:rPr>
          <w:b/>
          <w:sz w:val="32"/>
        </w:rPr>
      </w:pPr>
      <w:bookmarkStart w:id="2" w:name="_Toc533775665"/>
      <w:r>
        <w:rPr>
          <w:rFonts w:hint="eastAsia"/>
          <w:b/>
          <w:sz w:val="32"/>
        </w:rPr>
        <w:t>第二章</w:t>
      </w:r>
      <w:r>
        <w:rPr>
          <w:rFonts w:hint="eastAsia"/>
          <w:b/>
          <w:sz w:val="32"/>
        </w:rPr>
        <w:t xml:space="preserve">  </w:t>
      </w:r>
      <w:bookmarkStart w:id="3" w:name="_Toc533775667"/>
      <w:bookmarkEnd w:id="2"/>
      <w:r>
        <w:rPr>
          <w:rFonts w:hint="eastAsia"/>
          <w:b/>
          <w:sz w:val="32"/>
        </w:rPr>
        <w:t>谈判文件</w:t>
      </w:r>
      <w:bookmarkEnd w:id="3"/>
    </w:p>
    <w:p w:rsidR="00421FB2" w:rsidRDefault="0086445E">
      <w:pPr>
        <w:pStyle w:val="1"/>
        <w:spacing w:before="240" w:after="240"/>
        <w:jc w:val="center"/>
        <w:rPr>
          <w:b/>
          <w:sz w:val="32"/>
          <w:szCs w:val="22"/>
        </w:rPr>
      </w:pPr>
      <w:bookmarkStart w:id="4" w:name="_Toc505076492"/>
      <w:bookmarkStart w:id="5" w:name="_Toc505076493"/>
      <w:bookmarkStart w:id="6" w:name="_Toc499477410"/>
      <w:bookmarkStart w:id="7" w:name="_Toc495487710"/>
      <w:bookmarkStart w:id="8" w:name="_Toc501101639"/>
      <w:r>
        <w:rPr>
          <w:rFonts w:hAnsi="宋体" w:hint="eastAsia"/>
          <w:szCs w:val="28"/>
        </w:rPr>
        <w:t>一、</w:t>
      </w:r>
      <w:bookmarkEnd w:id="4"/>
      <w:r>
        <w:rPr>
          <w:rFonts w:hint="eastAsia"/>
          <w:b/>
          <w:sz w:val="32"/>
          <w:szCs w:val="22"/>
        </w:rPr>
        <w:t>采购项目需求</w:t>
      </w:r>
      <w:bookmarkEnd w:id="5"/>
    </w:p>
    <w:p w:rsidR="00421FB2" w:rsidRDefault="00421FB2">
      <w:pPr>
        <w:pStyle w:val="aa"/>
        <w:spacing w:before="0" w:beforeAutospacing="0" w:after="0" w:afterAutospacing="0" w:line="460" w:lineRule="exact"/>
        <w:ind w:firstLineChars="200" w:firstLine="600"/>
        <w:jc w:val="both"/>
        <w:rPr>
          <w:kern w:val="2"/>
          <w:sz w:val="30"/>
          <w:szCs w:val="30"/>
        </w:rPr>
      </w:pPr>
    </w:p>
    <w:p w:rsidR="00421FB2" w:rsidRDefault="0086445E">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w:t>
      </w:r>
      <w:r>
        <w:rPr>
          <w:rFonts w:hint="eastAsia"/>
          <w:kern w:val="2"/>
          <w:sz w:val="30"/>
          <w:szCs w:val="30"/>
        </w:rPr>
        <w:t>、投标供应商须提供全新、原装，并符合质量标准的货物。</w:t>
      </w:r>
    </w:p>
    <w:p w:rsidR="00421FB2" w:rsidRDefault="0086445E">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w:t>
      </w:r>
      <w:r>
        <w:rPr>
          <w:rFonts w:hint="eastAsia"/>
          <w:kern w:val="2"/>
          <w:sz w:val="30"/>
          <w:szCs w:val="30"/>
        </w:rPr>
        <w:t>、货物如为某单位的专利或特有产品，请投标供应商在</w:t>
      </w:r>
      <w:r>
        <w:rPr>
          <w:rFonts w:hint="eastAsia"/>
          <w:color w:val="auto"/>
          <w:kern w:val="2"/>
          <w:sz w:val="30"/>
          <w:szCs w:val="30"/>
        </w:rPr>
        <w:t>答疑期内告知。</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w:t>
      </w:r>
      <w:r>
        <w:rPr>
          <w:rFonts w:hint="eastAsia"/>
          <w:color w:val="auto"/>
          <w:kern w:val="2"/>
          <w:sz w:val="30"/>
          <w:szCs w:val="30"/>
        </w:rPr>
        <w:t>、本招标文件提出的是最低限度的要求，投标供应商的方案应达到</w:t>
      </w:r>
      <w:r>
        <w:rPr>
          <w:rFonts w:hint="eastAsia"/>
          <w:kern w:val="2"/>
          <w:sz w:val="30"/>
          <w:szCs w:val="30"/>
        </w:rPr>
        <w:t>或优于本招标文件要求，且符合国家有关标准和规范要求。</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w:t>
      </w:r>
      <w:r>
        <w:rPr>
          <w:rFonts w:hint="eastAsia"/>
          <w:kern w:val="2"/>
          <w:sz w:val="30"/>
          <w:szCs w:val="30"/>
        </w:rPr>
        <w:t>、本项目报价内容包含谈判文件规定的完成相关货物及服务所需的设备、人员、培训、技术支持、税费等一切相关费用，除成交金额外不另增加任何费用。</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rPr>
        <w:t>、交货期：卖方应在《中标通知书》规定的时间内和买方签订正式合同，并在合同签订之日起</w:t>
      </w:r>
      <w:r>
        <w:rPr>
          <w:rFonts w:hint="eastAsia"/>
          <w:kern w:val="2"/>
          <w:sz w:val="30"/>
          <w:szCs w:val="30"/>
        </w:rPr>
        <w:t>10</w:t>
      </w:r>
      <w:r>
        <w:rPr>
          <w:rFonts w:hint="eastAsia"/>
          <w:kern w:val="2"/>
          <w:sz w:val="30"/>
          <w:szCs w:val="30"/>
        </w:rPr>
        <w:t>天</w:t>
      </w:r>
      <w:r>
        <w:rPr>
          <w:rFonts w:hint="eastAsia"/>
          <w:kern w:val="2"/>
          <w:sz w:val="30"/>
          <w:szCs w:val="30"/>
        </w:rPr>
        <w:t>内完成所有产品的供货，包含安装调试，并交付使用。</w:t>
      </w:r>
      <w:r>
        <w:rPr>
          <w:rFonts w:hint="eastAsia"/>
          <w:kern w:val="2"/>
          <w:sz w:val="30"/>
          <w:szCs w:val="30"/>
        </w:rPr>
        <w:t xml:space="preserve">         </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w:t>
      </w:r>
      <w:r>
        <w:rPr>
          <w:rFonts w:hint="eastAsia"/>
          <w:kern w:val="2"/>
          <w:sz w:val="30"/>
          <w:szCs w:val="30"/>
        </w:rPr>
        <w:t>、交货地点：</w:t>
      </w:r>
      <w:r>
        <w:rPr>
          <w:rFonts w:hint="eastAsia"/>
          <w:kern w:val="2"/>
          <w:sz w:val="30"/>
          <w:szCs w:val="30"/>
        </w:rPr>
        <w:t>赣州市人民医院南院区，具体放置位置由买方</w:t>
      </w:r>
      <w:r>
        <w:rPr>
          <w:rFonts w:hint="eastAsia"/>
          <w:kern w:val="2"/>
          <w:sz w:val="30"/>
          <w:szCs w:val="30"/>
        </w:rPr>
        <w:t>指定。</w:t>
      </w:r>
    </w:p>
    <w:bookmarkEnd w:id="9"/>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w:t>
      </w:r>
      <w:r>
        <w:rPr>
          <w:rFonts w:hint="eastAsia"/>
          <w:b/>
          <w:bCs/>
          <w:kern w:val="2"/>
          <w:sz w:val="30"/>
          <w:szCs w:val="30"/>
        </w:rPr>
        <w:t>、</w:t>
      </w:r>
      <w:r>
        <w:rPr>
          <w:rFonts w:hint="eastAsia"/>
          <w:b/>
          <w:bCs/>
          <w:kern w:val="2"/>
          <w:sz w:val="30"/>
          <w:szCs w:val="30"/>
        </w:rPr>
        <w:t>树牌</w:t>
      </w:r>
      <w:r>
        <w:rPr>
          <w:rFonts w:hint="eastAsia"/>
          <w:b/>
          <w:bCs/>
          <w:kern w:val="2"/>
          <w:sz w:val="30"/>
          <w:szCs w:val="30"/>
        </w:rPr>
        <w:t>参数要求</w:t>
      </w:r>
      <w:r>
        <w:rPr>
          <w:rFonts w:hint="eastAsia"/>
          <w:b/>
          <w:bCs/>
          <w:kern w:val="2"/>
          <w:sz w:val="30"/>
          <w:szCs w:val="30"/>
        </w:rPr>
        <w:t>:</w:t>
      </w:r>
    </w:p>
    <w:p w:rsidR="00421FB2" w:rsidRDefault="00421FB2">
      <w:pPr>
        <w:pStyle w:val="aa"/>
        <w:spacing w:before="0" w:beforeAutospacing="0" w:after="0" w:afterAutospacing="0" w:line="460" w:lineRule="exact"/>
        <w:ind w:firstLineChars="200" w:firstLine="602"/>
        <w:jc w:val="both"/>
        <w:rPr>
          <w:b/>
          <w:bCs/>
          <w:kern w:val="2"/>
          <w:sz w:val="30"/>
          <w:szCs w:val="30"/>
          <w:highlight w:val="yellow"/>
        </w:rPr>
      </w:pPr>
    </w:p>
    <w:p w:rsidR="00421FB2" w:rsidRDefault="00421FB2">
      <w:pPr>
        <w:pStyle w:val="aa"/>
        <w:spacing w:before="0" w:beforeAutospacing="0" w:after="0" w:afterAutospacing="0" w:line="460" w:lineRule="exact"/>
        <w:ind w:firstLineChars="200" w:firstLine="602"/>
        <w:jc w:val="both"/>
        <w:rPr>
          <w:b/>
          <w:bCs/>
          <w:kern w:val="2"/>
          <w:sz w:val="30"/>
          <w:szCs w:val="30"/>
          <w:highlight w:val="yellow"/>
        </w:rPr>
      </w:pPr>
    </w:p>
    <w:p w:rsidR="00421FB2" w:rsidRDefault="00421FB2">
      <w:pPr>
        <w:pStyle w:val="aa"/>
        <w:spacing w:before="0" w:beforeAutospacing="0" w:after="0" w:afterAutospacing="0" w:line="460" w:lineRule="exact"/>
        <w:ind w:firstLineChars="200" w:firstLine="602"/>
        <w:jc w:val="both"/>
        <w:rPr>
          <w:b/>
          <w:bCs/>
          <w:kern w:val="2"/>
          <w:sz w:val="30"/>
          <w:szCs w:val="30"/>
          <w:highlight w:val="yellow"/>
        </w:rPr>
      </w:pP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7.1</w:t>
      </w:r>
      <w:r>
        <w:rPr>
          <w:rFonts w:hint="eastAsia"/>
          <w:kern w:val="2"/>
          <w:sz w:val="30"/>
          <w:szCs w:val="30"/>
        </w:rPr>
        <w:t>所有树牌必须采用黄蜡石材质，尺寸保证宽</w:t>
      </w:r>
      <w:r>
        <w:rPr>
          <w:rFonts w:hint="eastAsia"/>
          <w:kern w:val="2"/>
          <w:sz w:val="30"/>
          <w:szCs w:val="30"/>
        </w:rPr>
        <w:t>50cm</w:t>
      </w:r>
      <w:r>
        <w:rPr>
          <w:rFonts w:hint="eastAsia"/>
          <w:kern w:val="2"/>
          <w:sz w:val="30"/>
          <w:szCs w:val="30"/>
        </w:rPr>
        <w:t>，高</w:t>
      </w:r>
      <w:r>
        <w:rPr>
          <w:rFonts w:hint="eastAsia"/>
          <w:kern w:val="2"/>
          <w:sz w:val="30"/>
          <w:szCs w:val="30"/>
        </w:rPr>
        <w:t>40cm</w:t>
      </w:r>
      <w:r>
        <w:rPr>
          <w:rFonts w:hint="eastAsia"/>
          <w:kern w:val="2"/>
          <w:sz w:val="30"/>
          <w:szCs w:val="30"/>
        </w:rPr>
        <w:t>，</w:t>
      </w:r>
      <w:r>
        <w:rPr>
          <w:rFonts w:hint="eastAsia"/>
          <w:b/>
          <w:bCs/>
          <w:kern w:val="2"/>
          <w:sz w:val="30"/>
          <w:szCs w:val="30"/>
        </w:rPr>
        <w:t>厚度</w:t>
      </w:r>
      <w:r>
        <w:rPr>
          <w:rFonts w:hint="eastAsia"/>
          <w:b/>
          <w:bCs/>
          <w:kern w:val="2"/>
          <w:sz w:val="30"/>
          <w:szCs w:val="30"/>
        </w:rPr>
        <w:t>3</w:t>
      </w:r>
      <w:r>
        <w:rPr>
          <w:rFonts w:hint="eastAsia"/>
          <w:b/>
          <w:bCs/>
          <w:kern w:val="2"/>
          <w:sz w:val="30"/>
          <w:szCs w:val="30"/>
        </w:rPr>
        <w:t>0cm</w:t>
      </w:r>
      <w:r>
        <w:rPr>
          <w:rFonts w:hint="eastAsia"/>
          <w:kern w:val="2"/>
          <w:sz w:val="30"/>
          <w:szCs w:val="30"/>
        </w:rPr>
        <w:t>（具体样式以买方提供的设计效果图为准）；</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7.2</w:t>
      </w:r>
      <w:r>
        <w:rPr>
          <w:rFonts w:hint="eastAsia"/>
          <w:kern w:val="2"/>
          <w:sz w:val="30"/>
          <w:szCs w:val="30"/>
        </w:rPr>
        <w:t>卖方除需提供树牌外，还必须按照买方的要求，对树牌内容进行设计、并在统一雕刻，安装之前提供样品，由买方确认无误后再进行批量生产，具体放置位置由买方决定，卖方负责安装。以上环节卖方必须无条件配合买方，不得擅自变更内容，自行放置；</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w:t>
      </w:r>
      <w:r>
        <w:rPr>
          <w:rFonts w:hint="eastAsia"/>
          <w:kern w:val="2"/>
          <w:sz w:val="30"/>
          <w:szCs w:val="30"/>
        </w:rPr>
        <w:t>卖方提供的成品树牌规格必须保证基本一致，每块树牌之间的形状、尺寸误差</w:t>
      </w:r>
      <w:r>
        <w:rPr>
          <w:rFonts w:hint="eastAsia"/>
          <w:b/>
          <w:bCs/>
          <w:kern w:val="2"/>
          <w:sz w:val="30"/>
          <w:szCs w:val="30"/>
        </w:rPr>
        <w:t>不得高于</w:t>
      </w:r>
      <w:r>
        <w:rPr>
          <w:rFonts w:hint="eastAsia"/>
          <w:b/>
          <w:bCs/>
          <w:kern w:val="2"/>
          <w:sz w:val="30"/>
          <w:szCs w:val="30"/>
        </w:rPr>
        <w:t>5cm</w:t>
      </w:r>
      <w:r>
        <w:rPr>
          <w:rFonts w:hint="eastAsia"/>
          <w:kern w:val="2"/>
          <w:sz w:val="30"/>
          <w:szCs w:val="30"/>
        </w:rPr>
        <w:t>，否则</w:t>
      </w:r>
      <w:r>
        <w:rPr>
          <w:rFonts w:hint="eastAsia"/>
          <w:b/>
          <w:bCs/>
          <w:kern w:val="2"/>
          <w:sz w:val="30"/>
          <w:szCs w:val="30"/>
        </w:rPr>
        <w:t>买方</w:t>
      </w:r>
      <w:r>
        <w:rPr>
          <w:rFonts w:hint="eastAsia"/>
          <w:kern w:val="2"/>
          <w:sz w:val="30"/>
          <w:szCs w:val="30"/>
        </w:rPr>
        <w:t>有权不予接收。</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8</w:t>
      </w:r>
      <w:r>
        <w:rPr>
          <w:rFonts w:hint="eastAsia"/>
          <w:b/>
          <w:bCs/>
          <w:kern w:val="2"/>
          <w:sz w:val="30"/>
          <w:szCs w:val="30"/>
        </w:rPr>
        <w:t>、售后要求：</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8.1</w:t>
      </w:r>
      <w:r>
        <w:rPr>
          <w:rFonts w:hint="eastAsia"/>
          <w:kern w:val="2"/>
          <w:sz w:val="30"/>
          <w:szCs w:val="30"/>
        </w:rPr>
        <w:t>质保期自验收合格之日起不得少于</w:t>
      </w:r>
      <w:r>
        <w:rPr>
          <w:rFonts w:hint="eastAsia"/>
          <w:kern w:val="2"/>
          <w:sz w:val="30"/>
          <w:szCs w:val="30"/>
        </w:rPr>
        <w:t>六</w:t>
      </w:r>
      <w:r>
        <w:rPr>
          <w:rFonts w:hint="eastAsia"/>
          <w:kern w:val="2"/>
          <w:sz w:val="30"/>
          <w:szCs w:val="30"/>
        </w:rPr>
        <w:t>个月。</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8.2</w:t>
      </w:r>
      <w:r>
        <w:rPr>
          <w:rFonts w:hint="eastAsia"/>
          <w:kern w:val="2"/>
          <w:sz w:val="30"/>
          <w:szCs w:val="30"/>
        </w:rPr>
        <w:t>响应供应商须提供完善的售后服务，如</w:t>
      </w:r>
      <w:r>
        <w:rPr>
          <w:rFonts w:hint="eastAsia"/>
          <w:kern w:val="2"/>
          <w:sz w:val="30"/>
          <w:szCs w:val="30"/>
        </w:rPr>
        <w:t>树牌在质保期内出现破损、松脱等任何质量问题</w:t>
      </w:r>
      <w:r>
        <w:rPr>
          <w:rFonts w:hint="eastAsia"/>
          <w:kern w:val="2"/>
          <w:sz w:val="30"/>
          <w:szCs w:val="30"/>
        </w:rPr>
        <w:t>，</w:t>
      </w:r>
      <w:r>
        <w:rPr>
          <w:rFonts w:hint="eastAsia"/>
          <w:kern w:val="2"/>
          <w:sz w:val="30"/>
          <w:szCs w:val="30"/>
        </w:rPr>
        <w:t>卖方</w:t>
      </w:r>
      <w:r>
        <w:rPr>
          <w:rFonts w:hint="eastAsia"/>
          <w:kern w:val="2"/>
          <w:sz w:val="30"/>
          <w:szCs w:val="30"/>
        </w:rPr>
        <w:t>须在接到</w:t>
      </w:r>
      <w:r>
        <w:rPr>
          <w:rFonts w:hint="eastAsia"/>
          <w:kern w:val="2"/>
          <w:sz w:val="30"/>
          <w:szCs w:val="30"/>
        </w:rPr>
        <w:t>买方</w:t>
      </w:r>
      <w:r>
        <w:rPr>
          <w:rFonts w:hint="eastAsia"/>
          <w:kern w:val="2"/>
          <w:sz w:val="30"/>
          <w:szCs w:val="30"/>
        </w:rPr>
        <w:t>通知后</w:t>
      </w:r>
      <w:r>
        <w:rPr>
          <w:rFonts w:hint="eastAsia"/>
          <w:kern w:val="2"/>
          <w:sz w:val="30"/>
          <w:szCs w:val="30"/>
        </w:rPr>
        <w:t>12</w:t>
      </w:r>
      <w:r>
        <w:rPr>
          <w:rFonts w:hint="eastAsia"/>
          <w:kern w:val="2"/>
          <w:sz w:val="30"/>
          <w:szCs w:val="30"/>
        </w:rPr>
        <w:t>小时内指派</w:t>
      </w:r>
      <w:r>
        <w:rPr>
          <w:rFonts w:hint="eastAsia"/>
          <w:kern w:val="2"/>
          <w:sz w:val="30"/>
          <w:szCs w:val="30"/>
        </w:rPr>
        <w:t>专门</w:t>
      </w:r>
      <w:r>
        <w:rPr>
          <w:rFonts w:hint="eastAsia"/>
          <w:kern w:val="2"/>
          <w:sz w:val="30"/>
          <w:szCs w:val="30"/>
        </w:rPr>
        <w:t>人员到达</w:t>
      </w:r>
      <w:r>
        <w:rPr>
          <w:rFonts w:hint="eastAsia"/>
          <w:kern w:val="2"/>
          <w:sz w:val="30"/>
          <w:szCs w:val="30"/>
        </w:rPr>
        <w:t>买方</w:t>
      </w:r>
      <w:r>
        <w:rPr>
          <w:rFonts w:hint="eastAsia"/>
          <w:kern w:val="2"/>
          <w:sz w:val="30"/>
          <w:szCs w:val="30"/>
        </w:rPr>
        <w:t>指定地点提供维修服务。</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w:t>
      </w:r>
      <w:r>
        <w:rPr>
          <w:rFonts w:hint="eastAsia"/>
          <w:kern w:val="2"/>
          <w:sz w:val="30"/>
          <w:szCs w:val="30"/>
        </w:rPr>
        <w:t>、违约赔偿：</w:t>
      </w:r>
    </w:p>
    <w:p w:rsidR="00421FB2" w:rsidRDefault="0086445E">
      <w:pPr>
        <w:widowControl/>
        <w:spacing w:line="460" w:lineRule="atLeast"/>
        <w:ind w:firstLineChars="200" w:firstLine="600"/>
        <w:jc w:val="left"/>
        <w:rPr>
          <w:rFonts w:ascii="宋体" w:hAnsi="宋体" w:cs="宋体"/>
          <w:sz w:val="30"/>
          <w:szCs w:val="30"/>
        </w:rPr>
      </w:pPr>
      <w:r>
        <w:rPr>
          <w:rFonts w:ascii="宋体" w:hAnsi="宋体" w:cs="宋体" w:hint="eastAsia"/>
          <w:sz w:val="30"/>
          <w:szCs w:val="30"/>
        </w:rPr>
        <w:t>违约责任：如果</w:t>
      </w:r>
      <w:r>
        <w:rPr>
          <w:rFonts w:ascii="宋体" w:hAnsi="宋体" w:cs="宋体" w:hint="eastAsia"/>
          <w:sz w:val="30"/>
          <w:szCs w:val="30"/>
        </w:rPr>
        <w:t>卖方</w:t>
      </w:r>
      <w:r>
        <w:rPr>
          <w:rFonts w:ascii="宋体" w:hAnsi="宋体" w:cs="宋体" w:hint="eastAsia"/>
          <w:sz w:val="30"/>
          <w:szCs w:val="30"/>
        </w:rPr>
        <w:t>没有按照合同规定的时间交货和提供服务，</w:t>
      </w:r>
      <w:r>
        <w:rPr>
          <w:rFonts w:ascii="宋体" w:hAnsi="宋体" w:cs="宋体" w:hint="eastAsia"/>
          <w:sz w:val="30"/>
          <w:szCs w:val="30"/>
        </w:rPr>
        <w:t>买方</w:t>
      </w:r>
      <w:r>
        <w:rPr>
          <w:rFonts w:ascii="宋体" w:hAnsi="宋体" w:cs="宋体" w:hint="eastAsia"/>
          <w:sz w:val="30"/>
          <w:szCs w:val="30"/>
        </w:rPr>
        <w:t>可从货款中扣除违约赔偿费，赔偿费应按每迟交一</w:t>
      </w:r>
      <w:r>
        <w:rPr>
          <w:rFonts w:ascii="宋体" w:hAnsi="宋体" w:cs="宋体" w:hint="eastAsia"/>
          <w:sz w:val="30"/>
          <w:szCs w:val="30"/>
        </w:rPr>
        <w:t>天</w:t>
      </w:r>
      <w:r>
        <w:rPr>
          <w:rFonts w:ascii="宋体" w:hAnsi="宋体" w:cs="宋体" w:hint="eastAsia"/>
          <w:sz w:val="30"/>
          <w:szCs w:val="30"/>
        </w:rPr>
        <w:t>，按合同总价的</w:t>
      </w:r>
      <w:r>
        <w:rPr>
          <w:rFonts w:ascii="宋体" w:hAnsi="宋体" w:cs="宋体" w:hint="eastAsia"/>
          <w:sz w:val="30"/>
          <w:szCs w:val="30"/>
        </w:rPr>
        <w:t>2</w:t>
      </w:r>
      <w:r>
        <w:rPr>
          <w:rFonts w:ascii="宋体" w:hAnsi="宋体" w:cs="宋体" w:hint="eastAsia"/>
          <w:sz w:val="30"/>
          <w:szCs w:val="30"/>
        </w:rPr>
        <w:t>‰</w:t>
      </w:r>
      <w:r>
        <w:rPr>
          <w:rFonts w:ascii="宋体" w:hAnsi="宋体" w:cs="宋体" w:hint="eastAsia"/>
          <w:sz w:val="30"/>
          <w:szCs w:val="30"/>
        </w:rPr>
        <w:t>计收。但违约赔偿费的最高限额为合同总价的</w:t>
      </w:r>
      <w:r>
        <w:rPr>
          <w:rFonts w:ascii="宋体" w:hAnsi="宋体" w:cs="宋体" w:hint="eastAsia"/>
          <w:sz w:val="30"/>
          <w:szCs w:val="30"/>
        </w:rPr>
        <w:t>10%</w:t>
      </w:r>
      <w:r>
        <w:rPr>
          <w:rFonts w:ascii="宋体" w:hAnsi="宋体" w:cs="宋体" w:hint="eastAsia"/>
          <w:sz w:val="30"/>
          <w:szCs w:val="30"/>
        </w:rPr>
        <w:t>。不足</w:t>
      </w:r>
      <w:r>
        <w:rPr>
          <w:rFonts w:ascii="宋体" w:hAnsi="宋体" w:cs="宋体" w:hint="eastAsia"/>
          <w:sz w:val="30"/>
          <w:szCs w:val="30"/>
        </w:rPr>
        <w:t>1</w:t>
      </w:r>
      <w:r>
        <w:rPr>
          <w:rFonts w:ascii="宋体" w:hAnsi="宋体" w:cs="宋体" w:hint="eastAsia"/>
          <w:sz w:val="30"/>
          <w:szCs w:val="30"/>
        </w:rPr>
        <w:t>天按一</w:t>
      </w:r>
      <w:r>
        <w:rPr>
          <w:rFonts w:ascii="宋体" w:hAnsi="宋体" w:cs="宋体" w:hint="eastAsia"/>
          <w:sz w:val="30"/>
          <w:szCs w:val="30"/>
        </w:rPr>
        <w:t>天</w:t>
      </w:r>
      <w:r>
        <w:rPr>
          <w:rFonts w:ascii="宋体" w:hAnsi="宋体" w:cs="宋体" w:hint="eastAsia"/>
          <w:sz w:val="30"/>
          <w:szCs w:val="30"/>
        </w:rPr>
        <w:t>计算。如果</w:t>
      </w:r>
      <w:r>
        <w:rPr>
          <w:rFonts w:ascii="宋体" w:hAnsi="宋体" w:cs="宋体" w:hint="eastAsia"/>
          <w:sz w:val="30"/>
          <w:szCs w:val="30"/>
        </w:rPr>
        <w:t>卖方</w:t>
      </w:r>
      <w:r>
        <w:rPr>
          <w:rFonts w:ascii="宋体" w:hAnsi="宋体" w:cs="宋体" w:hint="eastAsia"/>
          <w:sz w:val="30"/>
          <w:szCs w:val="30"/>
        </w:rPr>
        <w:t>在达到最高限额后仍不能交货，</w:t>
      </w:r>
      <w:r>
        <w:rPr>
          <w:rFonts w:ascii="宋体" w:hAnsi="宋体" w:cs="宋体" w:hint="eastAsia"/>
          <w:sz w:val="30"/>
          <w:szCs w:val="30"/>
        </w:rPr>
        <w:t>买方</w:t>
      </w:r>
      <w:r>
        <w:rPr>
          <w:rFonts w:ascii="宋体" w:hAnsi="宋体" w:cs="宋体" w:hint="eastAsia"/>
          <w:sz w:val="30"/>
          <w:szCs w:val="30"/>
        </w:rPr>
        <w:t>可考虑终止合同。</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10.</w:t>
      </w:r>
      <w:r>
        <w:rPr>
          <w:rFonts w:hint="eastAsia"/>
          <w:kern w:val="2"/>
          <w:sz w:val="30"/>
          <w:szCs w:val="30"/>
        </w:rPr>
        <w:t>其他要求：</w:t>
      </w:r>
    </w:p>
    <w:p w:rsidR="00421FB2" w:rsidRDefault="00421FB2">
      <w:pPr>
        <w:spacing w:line="360" w:lineRule="exact"/>
        <w:rPr>
          <w:rFonts w:asciiTheme="minorEastAsia" w:eastAsiaTheme="minorEastAsia" w:hAnsiTheme="minorEastAsia"/>
          <w:color w:val="FF0000"/>
          <w:sz w:val="24"/>
          <w:szCs w:val="24"/>
        </w:rPr>
      </w:pPr>
    </w:p>
    <w:p w:rsidR="00421FB2" w:rsidRDefault="0086445E">
      <w:pPr>
        <w:pStyle w:val="1"/>
        <w:spacing w:before="240" w:after="240"/>
        <w:jc w:val="center"/>
        <w:rPr>
          <w:b/>
          <w:sz w:val="32"/>
        </w:rPr>
      </w:pPr>
      <w:bookmarkStart w:id="10" w:name="_Toc533775668"/>
      <w:bookmarkEnd w:id="6"/>
      <w:bookmarkEnd w:id="7"/>
      <w:bookmarkEnd w:id="8"/>
      <w:r>
        <w:rPr>
          <w:rFonts w:hint="eastAsia"/>
          <w:b/>
          <w:sz w:val="32"/>
        </w:rPr>
        <w:t>二、响应文件的编制</w:t>
      </w:r>
      <w:bookmarkEnd w:id="10"/>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w:t>
      </w:r>
      <w:r>
        <w:rPr>
          <w:rFonts w:hint="eastAsia"/>
          <w:b/>
          <w:bCs/>
          <w:kern w:val="2"/>
          <w:sz w:val="30"/>
          <w:szCs w:val="30"/>
        </w:rPr>
        <w:t>供应商应当提交的资格、资信证明文件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w:t>
      </w:r>
      <w:r>
        <w:rPr>
          <w:rFonts w:hint="eastAsia"/>
          <w:kern w:val="2"/>
          <w:sz w:val="30"/>
          <w:szCs w:val="30"/>
        </w:rPr>
        <w:t>具有独立承担民事责任的能力的资格证明文件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2</w:t>
      </w:r>
      <w:r>
        <w:rPr>
          <w:rFonts w:hint="eastAsia"/>
          <w:kern w:val="2"/>
          <w:sz w:val="30"/>
          <w:szCs w:val="30"/>
        </w:rPr>
        <w:t>具有履行合同所必须的设备和专业技术能力的证明文件</w:t>
      </w:r>
      <w:r>
        <w:rPr>
          <w:rFonts w:hint="eastAsia"/>
          <w:kern w:val="2"/>
          <w:sz w:val="30"/>
          <w:szCs w:val="30"/>
        </w:rPr>
        <w:t xml:space="preserve"> </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3</w:t>
      </w:r>
      <w:r>
        <w:rPr>
          <w:rFonts w:hint="eastAsia"/>
          <w:kern w:val="2"/>
          <w:sz w:val="30"/>
          <w:szCs w:val="30"/>
        </w:rPr>
        <w:t xml:space="preserve"> </w:t>
      </w:r>
      <w:r>
        <w:rPr>
          <w:rFonts w:hint="eastAsia"/>
          <w:kern w:val="2"/>
          <w:sz w:val="30"/>
          <w:szCs w:val="30"/>
        </w:rPr>
        <w:t>有依法缴纳税收良好记录的证明文件</w:t>
      </w:r>
      <w:r>
        <w:rPr>
          <w:rFonts w:hint="eastAsia"/>
          <w:kern w:val="2"/>
          <w:sz w:val="30"/>
          <w:szCs w:val="30"/>
        </w:rPr>
        <w:t xml:space="preserve"> </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4</w:t>
      </w:r>
      <w:r>
        <w:rPr>
          <w:rFonts w:hint="eastAsia"/>
          <w:kern w:val="2"/>
          <w:sz w:val="30"/>
          <w:szCs w:val="30"/>
        </w:rPr>
        <w:t>参加采购前三年内</w:t>
      </w:r>
      <w:r>
        <w:rPr>
          <w:rFonts w:hint="eastAsia"/>
          <w:kern w:val="2"/>
          <w:sz w:val="30"/>
          <w:szCs w:val="30"/>
        </w:rPr>
        <w:t>,</w:t>
      </w:r>
      <w:r>
        <w:rPr>
          <w:rFonts w:hint="eastAsia"/>
          <w:kern w:val="2"/>
          <w:sz w:val="30"/>
          <w:szCs w:val="30"/>
        </w:rPr>
        <w:t>在经营活动中没有重大违法记录的证明文件</w:t>
      </w:r>
      <w:r>
        <w:rPr>
          <w:rFonts w:hint="eastAsia"/>
          <w:kern w:val="2"/>
          <w:sz w:val="30"/>
          <w:szCs w:val="30"/>
        </w:rPr>
        <w:t xml:space="preserve"> </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5</w:t>
      </w:r>
      <w:r>
        <w:rPr>
          <w:rFonts w:hint="eastAsia"/>
          <w:kern w:val="2"/>
          <w:sz w:val="30"/>
          <w:szCs w:val="30"/>
        </w:rPr>
        <w:t>法定代表人授权书</w:t>
      </w:r>
      <w:r>
        <w:rPr>
          <w:rFonts w:hint="eastAsia"/>
          <w:kern w:val="2"/>
          <w:sz w:val="30"/>
          <w:szCs w:val="30"/>
        </w:rPr>
        <w:t xml:space="preserve"> </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6</w:t>
      </w:r>
      <w:r>
        <w:rPr>
          <w:rFonts w:hint="eastAsia"/>
          <w:kern w:val="2"/>
          <w:sz w:val="30"/>
          <w:szCs w:val="30"/>
        </w:rPr>
        <w:t>供应商的资格声明</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w:t>
      </w:r>
      <w:r>
        <w:rPr>
          <w:rFonts w:hint="eastAsia"/>
          <w:kern w:val="2"/>
          <w:sz w:val="30"/>
          <w:szCs w:val="30"/>
        </w:rPr>
        <w:t>7</w:t>
      </w:r>
      <w:r>
        <w:rPr>
          <w:rFonts w:hint="eastAsia"/>
          <w:kern w:val="2"/>
          <w:sz w:val="30"/>
          <w:szCs w:val="30"/>
        </w:rPr>
        <w:t>谈判保证金凭证</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rPr>
        <w:t>8</w:t>
      </w:r>
      <w:r>
        <w:rPr>
          <w:rFonts w:hint="eastAsia"/>
          <w:kern w:val="2"/>
          <w:sz w:val="30"/>
          <w:szCs w:val="30"/>
        </w:rPr>
        <w:t xml:space="preserve"> </w:t>
      </w:r>
      <w:r>
        <w:rPr>
          <w:rFonts w:hint="eastAsia"/>
          <w:kern w:val="2"/>
          <w:sz w:val="30"/>
          <w:szCs w:val="30"/>
        </w:rPr>
        <w:t>其他资格证明文件</w:t>
      </w:r>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 xml:space="preserve">2. </w:t>
      </w:r>
      <w:r>
        <w:rPr>
          <w:rFonts w:hint="eastAsia"/>
          <w:b/>
          <w:bCs/>
          <w:kern w:val="2"/>
          <w:sz w:val="30"/>
          <w:szCs w:val="30"/>
        </w:rPr>
        <w:t>响应文件计量单位</w:t>
      </w:r>
      <w:r>
        <w:rPr>
          <w:rFonts w:hint="eastAsia"/>
          <w:kern w:val="2"/>
          <w:sz w:val="30"/>
          <w:szCs w:val="30"/>
        </w:rPr>
        <w:tab/>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w:t>
      </w:r>
      <w:r>
        <w:rPr>
          <w:rFonts w:hint="eastAsia"/>
          <w:kern w:val="2"/>
          <w:sz w:val="30"/>
          <w:szCs w:val="30"/>
        </w:rPr>
        <w:t xml:space="preserve">, </w:t>
      </w:r>
      <w:r>
        <w:rPr>
          <w:rFonts w:hint="eastAsia"/>
          <w:kern w:val="2"/>
          <w:sz w:val="30"/>
          <w:szCs w:val="30"/>
        </w:rPr>
        <w:t>除谈判文件中有特殊要求外，均应采用国家法定计量单位。</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w:t>
      </w:r>
      <w:r>
        <w:rPr>
          <w:rFonts w:hint="eastAsia"/>
          <w:b/>
          <w:bCs/>
          <w:kern w:val="2"/>
          <w:sz w:val="30"/>
          <w:szCs w:val="30"/>
        </w:rPr>
        <w:t>响应文件的构成（格式详见附件）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w:t>
      </w:r>
      <w:r>
        <w:rPr>
          <w:rFonts w:hint="eastAsia"/>
          <w:kern w:val="2"/>
          <w:sz w:val="30"/>
          <w:szCs w:val="30"/>
        </w:rPr>
        <w:t>响应文件应由下列部分构成</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 </w:t>
      </w:r>
      <w:r>
        <w:rPr>
          <w:rFonts w:hint="eastAsia"/>
          <w:kern w:val="2"/>
          <w:sz w:val="30"/>
          <w:szCs w:val="30"/>
        </w:rPr>
        <w:t>谈判响应书</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(2) </w:t>
      </w:r>
      <w:r>
        <w:rPr>
          <w:rFonts w:hint="eastAsia"/>
          <w:kern w:val="2"/>
          <w:sz w:val="30"/>
          <w:szCs w:val="30"/>
        </w:rPr>
        <w:t>报价表</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(3) </w:t>
      </w:r>
      <w:r>
        <w:rPr>
          <w:rFonts w:hint="eastAsia"/>
          <w:kern w:val="2"/>
          <w:sz w:val="30"/>
          <w:szCs w:val="30"/>
        </w:rPr>
        <w:t>分项报价表</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(4) </w:t>
      </w:r>
      <w:r>
        <w:rPr>
          <w:rFonts w:hint="eastAsia"/>
          <w:kern w:val="2"/>
          <w:sz w:val="30"/>
          <w:szCs w:val="30"/>
        </w:rPr>
        <w:t>技术规格</w:t>
      </w:r>
      <w:r>
        <w:rPr>
          <w:rFonts w:hint="eastAsia"/>
          <w:kern w:val="2"/>
          <w:sz w:val="30"/>
          <w:szCs w:val="30"/>
          <w:lang w:val="en-GB"/>
        </w:rPr>
        <w:t>响应</w:t>
      </w:r>
      <w:r>
        <w:rPr>
          <w:rFonts w:hint="eastAsia"/>
          <w:kern w:val="2"/>
          <w:sz w:val="30"/>
          <w:szCs w:val="30"/>
          <w:lang w:val="en-GB"/>
        </w:rPr>
        <w:t>/</w:t>
      </w:r>
      <w:r>
        <w:rPr>
          <w:rFonts w:hint="eastAsia"/>
          <w:kern w:val="2"/>
          <w:sz w:val="30"/>
          <w:szCs w:val="30"/>
          <w:lang w:val="en-GB"/>
        </w:rPr>
        <w:t>偏离</w:t>
      </w:r>
      <w:r>
        <w:rPr>
          <w:rFonts w:hint="eastAsia"/>
          <w:kern w:val="2"/>
          <w:sz w:val="30"/>
          <w:szCs w:val="30"/>
        </w:rPr>
        <w:t>表</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 </w:t>
      </w:r>
      <w:r>
        <w:rPr>
          <w:rFonts w:hint="eastAsia"/>
          <w:kern w:val="2"/>
          <w:sz w:val="30"/>
          <w:szCs w:val="30"/>
        </w:rPr>
        <w:t>商务条款响应</w:t>
      </w:r>
      <w:r>
        <w:rPr>
          <w:rFonts w:hint="eastAsia"/>
          <w:kern w:val="2"/>
          <w:sz w:val="30"/>
          <w:szCs w:val="30"/>
        </w:rPr>
        <w:t>/</w:t>
      </w:r>
      <w:r>
        <w:rPr>
          <w:rFonts w:hint="eastAsia"/>
          <w:kern w:val="2"/>
          <w:sz w:val="30"/>
          <w:szCs w:val="30"/>
        </w:rPr>
        <w:t>偏离表</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 </w:t>
      </w:r>
      <w:r>
        <w:rPr>
          <w:rFonts w:hint="eastAsia"/>
          <w:kern w:val="2"/>
          <w:sz w:val="30"/>
          <w:szCs w:val="30"/>
        </w:rPr>
        <w:t>其他证明资料</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(7) </w:t>
      </w:r>
      <w:r>
        <w:rPr>
          <w:rFonts w:hint="eastAsia"/>
          <w:kern w:val="2"/>
          <w:sz w:val="30"/>
          <w:szCs w:val="30"/>
        </w:rPr>
        <w:t>技术文件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(8) </w:t>
      </w:r>
      <w:r>
        <w:rPr>
          <w:rFonts w:hint="eastAsia"/>
          <w:kern w:val="2"/>
          <w:sz w:val="30"/>
          <w:szCs w:val="30"/>
        </w:rPr>
        <w:t>供应商应当提交的资格、资信证明文件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w:t>
      </w:r>
      <w:r>
        <w:rPr>
          <w:rFonts w:hint="eastAsia"/>
          <w:kern w:val="2"/>
          <w:sz w:val="30"/>
          <w:szCs w:val="30"/>
        </w:rPr>
        <w:t>供应商应将响应文件</w:t>
      </w:r>
      <w:r>
        <w:rPr>
          <w:rFonts w:hint="eastAsia"/>
          <w:b/>
          <w:bCs/>
          <w:kern w:val="2"/>
          <w:sz w:val="30"/>
          <w:szCs w:val="30"/>
        </w:rPr>
        <w:t>胶装</w:t>
      </w:r>
      <w:r>
        <w:rPr>
          <w:rFonts w:hint="eastAsia"/>
          <w:kern w:val="2"/>
          <w:sz w:val="30"/>
          <w:szCs w:val="30"/>
        </w:rPr>
        <w:t>成册，并编写目录。</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4. </w:t>
      </w:r>
      <w:r>
        <w:rPr>
          <w:rFonts w:hint="eastAsia"/>
          <w:b/>
          <w:bCs/>
          <w:kern w:val="2"/>
          <w:sz w:val="30"/>
          <w:szCs w:val="30"/>
        </w:rPr>
        <w:t>谈判报价</w:t>
      </w:r>
    </w:p>
    <w:p w:rsidR="00421FB2" w:rsidRDefault="0086445E">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w:t>
      </w:r>
      <w:r>
        <w:rPr>
          <w:rFonts w:hint="eastAsia"/>
          <w:kern w:val="2"/>
          <w:sz w:val="30"/>
          <w:szCs w:val="30"/>
        </w:rPr>
        <w:t>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w:t>
      </w:r>
      <w:r>
        <w:rPr>
          <w:rFonts w:hint="eastAsia"/>
          <w:kern w:val="2"/>
          <w:sz w:val="30"/>
          <w:szCs w:val="30"/>
          <w:highlight w:val="yellow"/>
        </w:rPr>
        <w:t>只能在采购预算范围内报价，报价</w:t>
      </w:r>
      <w:r>
        <w:rPr>
          <w:rFonts w:hint="eastAsia"/>
          <w:kern w:val="2"/>
          <w:sz w:val="30"/>
          <w:szCs w:val="30"/>
          <w:highlight w:val="yellow"/>
        </w:rPr>
        <w:t>唯一</w:t>
      </w:r>
      <w:r>
        <w:rPr>
          <w:rFonts w:hint="eastAsia"/>
          <w:kern w:val="2"/>
          <w:sz w:val="30"/>
          <w:szCs w:val="30"/>
          <w:highlight w:val="yellow"/>
        </w:rPr>
        <w:t>，不得提交选择性报价。</w:t>
      </w:r>
      <w:r>
        <w:rPr>
          <w:rFonts w:hint="eastAsia"/>
          <w:kern w:val="2"/>
          <w:sz w:val="30"/>
          <w:szCs w:val="30"/>
          <w:highlight w:val="yellow"/>
        </w:rPr>
        <w:t>）</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w:t>
      </w:r>
      <w:r>
        <w:rPr>
          <w:rFonts w:hint="eastAsia"/>
          <w:kern w:val="2"/>
          <w:sz w:val="30"/>
          <w:szCs w:val="30"/>
        </w:rPr>
        <w:t>供应商要按报价表（统一格式）和分项报价表（统一格式）的内容填写产品单价、总价及</w:t>
      </w:r>
      <w:r>
        <w:rPr>
          <w:rFonts w:hint="eastAsia"/>
          <w:kern w:val="2"/>
          <w:sz w:val="30"/>
          <w:szCs w:val="30"/>
        </w:rPr>
        <w:t>其他事项。</w:t>
      </w:r>
    </w:p>
    <w:p w:rsidR="00421FB2" w:rsidRDefault="0086445E">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w:t>
      </w:r>
      <w:r>
        <w:rPr>
          <w:rFonts w:hint="eastAsia"/>
          <w:b/>
          <w:bCs/>
          <w:kern w:val="2"/>
          <w:sz w:val="30"/>
          <w:szCs w:val="30"/>
        </w:rPr>
        <w:t>本项目采购</w:t>
      </w:r>
      <w:r>
        <w:rPr>
          <w:rFonts w:hint="eastAsia"/>
          <w:b/>
          <w:bCs/>
          <w:kern w:val="2"/>
          <w:sz w:val="30"/>
          <w:szCs w:val="30"/>
          <w:highlight w:val="yellow"/>
        </w:rPr>
        <w:t>预算价为</w:t>
      </w:r>
      <w:r>
        <w:rPr>
          <w:rFonts w:hint="eastAsia"/>
          <w:b/>
          <w:bCs/>
          <w:kern w:val="2"/>
          <w:sz w:val="30"/>
          <w:szCs w:val="30"/>
          <w:highlight w:val="yellow"/>
        </w:rPr>
        <w:t>86000</w:t>
      </w:r>
      <w:r>
        <w:rPr>
          <w:rFonts w:hint="eastAsia"/>
          <w:b/>
          <w:bCs/>
          <w:kern w:val="2"/>
          <w:sz w:val="30"/>
          <w:szCs w:val="30"/>
          <w:highlight w:val="yellow"/>
        </w:rPr>
        <w:t>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5. </w:t>
      </w:r>
      <w:r>
        <w:rPr>
          <w:rFonts w:hint="eastAsia"/>
          <w:b/>
          <w:bCs/>
          <w:kern w:val="2"/>
          <w:sz w:val="30"/>
          <w:szCs w:val="30"/>
        </w:rPr>
        <w:t>谈判保证金</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rPr>
        <w:t>谈判</w:t>
      </w:r>
      <w:r>
        <w:rPr>
          <w:rFonts w:hint="eastAsia"/>
          <w:kern w:val="2"/>
          <w:sz w:val="30"/>
          <w:szCs w:val="30"/>
          <w:highlight w:val="yellow"/>
        </w:rPr>
        <w:t>保证金须在开标当天上午</w:t>
      </w:r>
      <w:r>
        <w:rPr>
          <w:rFonts w:hint="eastAsia"/>
          <w:kern w:val="2"/>
          <w:sz w:val="30"/>
          <w:szCs w:val="30"/>
          <w:highlight w:val="yellow"/>
        </w:rPr>
        <w:t>8</w:t>
      </w:r>
      <w:r>
        <w:rPr>
          <w:rFonts w:hint="eastAsia"/>
          <w:kern w:val="2"/>
          <w:sz w:val="30"/>
          <w:szCs w:val="30"/>
          <w:highlight w:val="yellow"/>
        </w:rPr>
        <w:t>：</w:t>
      </w:r>
      <w:r>
        <w:rPr>
          <w:rFonts w:hint="eastAsia"/>
          <w:kern w:val="2"/>
          <w:sz w:val="30"/>
          <w:szCs w:val="30"/>
          <w:highlight w:val="yellow"/>
        </w:rPr>
        <w:t>00</w:t>
      </w:r>
      <w:r>
        <w:rPr>
          <w:rFonts w:hint="eastAsia"/>
          <w:kern w:val="2"/>
          <w:sz w:val="30"/>
          <w:szCs w:val="30"/>
          <w:highlight w:val="yellow"/>
        </w:rPr>
        <w:t>前</w:t>
      </w:r>
      <w:r>
        <w:rPr>
          <w:rFonts w:hint="eastAsia"/>
          <w:kern w:val="2"/>
          <w:sz w:val="30"/>
          <w:szCs w:val="30"/>
          <w:highlight w:val="yellow"/>
        </w:rPr>
        <w:t>到账</w:t>
      </w:r>
      <w:r>
        <w:rPr>
          <w:rFonts w:hint="eastAsia"/>
          <w:kern w:val="2"/>
          <w:sz w:val="30"/>
          <w:szCs w:val="30"/>
          <w:highlight w:val="yellow"/>
        </w:rPr>
        <w:t>，</w:t>
      </w:r>
      <w:r>
        <w:rPr>
          <w:rFonts w:hint="eastAsia"/>
          <w:kern w:val="2"/>
          <w:sz w:val="30"/>
          <w:szCs w:val="30"/>
        </w:rPr>
        <w:t>并</w:t>
      </w:r>
      <w:r>
        <w:rPr>
          <w:rFonts w:hint="eastAsia"/>
          <w:kern w:val="2"/>
          <w:sz w:val="30"/>
          <w:szCs w:val="30"/>
        </w:rPr>
        <w:t>作为其响应文件的一部分。</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 xml:space="preserve">5.2 </w:t>
      </w:r>
      <w:r>
        <w:rPr>
          <w:rFonts w:hint="eastAsia"/>
          <w:kern w:val="2"/>
          <w:sz w:val="30"/>
          <w:szCs w:val="30"/>
        </w:rPr>
        <w:t>任何未按要求提交谈判保证金的响应文件被视为无效。</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5.3 </w:t>
      </w:r>
      <w:r>
        <w:rPr>
          <w:rFonts w:hint="eastAsia"/>
          <w:kern w:val="2"/>
          <w:sz w:val="30"/>
          <w:szCs w:val="30"/>
        </w:rPr>
        <w:t>未成交供应商的谈判保证金，在成交通知书发出后</w:t>
      </w:r>
      <w:r>
        <w:rPr>
          <w:rFonts w:hint="eastAsia"/>
          <w:kern w:val="2"/>
          <w:sz w:val="30"/>
          <w:szCs w:val="30"/>
        </w:rPr>
        <w:t>5</w:t>
      </w:r>
      <w:r>
        <w:rPr>
          <w:rFonts w:hint="eastAsia"/>
          <w:kern w:val="2"/>
          <w:sz w:val="30"/>
          <w:szCs w:val="30"/>
        </w:rPr>
        <w:t>个工作日内退还。</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w:t>
      </w:r>
      <w:r>
        <w:rPr>
          <w:rFonts w:hint="eastAsia"/>
          <w:kern w:val="2"/>
          <w:sz w:val="30"/>
          <w:szCs w:val="30"/>
        </w:rPr>
        <w:t>有下列情形之一的，保证金不予退还：</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 </w:t>
      </w:r>
      <w:r>
        <w:rPr>
          <w:rFonts w:hint="eastAsia"/>
          <w:kern w:val="2"/>
          <w:sz w:val="30"/>
          <w:szCs w:val="30"/>
        </w:rPr>
        <w:t>供应商在提交响应文件截止时间后撤回响应文件的；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(2) </w:t>
      </w:r>
      <w:r>
        <w:rPr>
          <w:rFonts w:hint="eastAsia"/>
          <w:kern w:val="2"/>
          <w:sz w:val="30"/>
          <w:szCs w:val="30"/>
        </w:rPr>
        <w:t>供应商在响应文件中提供虚假材料的；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(3) </w:t>
      </w:r>
      <w:r>
        <w:rPr>
          <w:rFonts w:hint="eastAsia"/>
          <w:kern w:val="2"/>
          <w:sz w:val="30"/>
          <w:szCs w:val="30"/>
        </w:rPr>
        <w:t>除因不可抗力或谈判文件认可的情形以外，成交供应商不与采购人签订合同的；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(4) </w:t>
      </w:r>
      <w:r>
        <w:rPr>
          <w:rFonts w:hint="eastAsia"/>
          <w:kern w:val="2"/>
          <w:sz w:val="30"/>
          <w:szCs w:val="30"/>
        </w:rPr>
        <w:t>供应商恶意串通的；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5</w:t>
      </w:r>
      <w:r>
        <w:rPr>
          <w:rFonts w:hint="eastAsia"/>
          <w:kern w:val="2"/>
          <w:sz w:val="30"/>
          <w:szCs w:val="30"/>
        </w:rPr>
        <w:t xml:space="preserve">) </w:t>
      </w:r>
      <w:r>
        <w:rPr>
          <w:rFonts w:hint="eastAsia"/>
          <w:kern w:val="2"/>
          <w:sz w:val="30"/>
          <w:szCs w:val="30"/>
        </w:rPr>
        <w:t>成交供应商未按规定提交履约保证金（如有）；</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6</w:t>
      </w:r>
      <w:r>
        <w:rPr>
          <w:rFonts w:hint="eastAsia"/>
          <w:kern w:val="2"/>
          <w:sz w:val="30"/>
          <w:szCs w:val="30"/>
        </w:rPr>
        <w:t xml:space="preserve">) </w:t>
      </w:r>
      <w:r>
        <w:rPr>
          <w:rFonts w:hint="eastAsia"/>
          <w:kern w:val="2"/>
          <w:sz w:val="30"/>
          <w:szCs w:val="30"/>
        </w:rPr>
        <w:t>采购文件规定的其他情形。</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6. </w:t>
      </w:r>
      <w:r>
        <w:rPr>
          <w:rFonts w:hint="eastAsia"/>
          <w:b/>
          <w:bCs/>
          <w:kern w:val="2"/>
          <w:sz w:val="30"/>
          <w:szCs w:val="30"/>
        </w:rPr>
        <w:t>响应文件的签署及规定</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6.1 </w:t>
      </w:r>
      <w:r>
        <w:rPr>
          <w:rFonts w:hint="eastAsia"/>
          <w:kern w:val="2"/>
          <w:sz w:val="30"/>
          <w:szCs w:val="30"/>
        </w:rPr>
        <w:t>供应商应准备响应文件正本和副本各一份密封装在信封中，</w:t>
      </w:r>
      <w:r>
        <w:rPr>
          <w:rFonts w:hint="eastAsia"/>
          <w:kern w:val="2"/>
          <w:sz w:val="30"/>
          <w:szCs w:val="30"/>
        </w:rPr>
        <w:t xml:space="preserve"> </w:t>
      </w:r>
      <w:r>
        <w:rPr>
          <w:rFonts w:hint="eastAsia"/>
          <w:kern w:val="2"/>
          <w:sz w:val="30"/>
          <w:szCs w:val="30"/>
        </w:rPr>
        <w:t>封口处有谈判全权代表的签字或单位公章。封皮上注明谈判项目名称、项目编号、供应商名称、地</w:t>
      </w:r>
      <w:r>
        <w:rPr>
          <w:rFonts w:hint="eastAsia"/>
          <w:kern w:val="2"/>
          <w:sz w:val="30"/>
          <w:szCs w:val="30"/>
        </w:rPr>
        <w:t>址、邮政编码、电话、联系人，并注明“谈判时启封”字样。</w:t>
      </w:r>
    </w:p>
    <w:p w:rsidR="00421FB2" w:rsidRDefault="0086445E">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421FB2" w:rsidRDefault="0086445E">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w:t>
      </w:r>
      <w:r>
        <w:rPr>
          <w:rFonts w:hint="eastAsia"/>
          <w:kern w:val="2"/>
          <w:sz w:val="30"/>
          <w:szCs w:val="30"/>
        </w:rPr>
        <w:t>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6.3 </w:t>
      </w:r>
      <w:r>
        <w:rPr>
          <w:rFonts w:hint="eastAsia"/>
          <w:kern w:val="2"/>
          <w:sz w:val="30"/>
          <w:szCs w:val="30"/>
        </w:rPr>
        <w:t>响应文件不得涂改和增删，如有修改，必须由响应文件签字人签字或盖章。</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6.4 </w:t>
      </w:r>
      <w:r>
        <w:rPr>
          <w:rFonts w:hint="eastAsia"/>
          <w:kern w:val="2"/>
          <w:sz w:val="30"/>
          <w:szCs w:val="30"/>
        </w:rPr>
        <w:t>响应文件因字迹潦草或表达不清所引起的后果由供应商负责。</w:t>
      </w:r>
    </w:p>
    <w:p w:rsidR="00421FB2" w:rsidRDefault="0086445E">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w:t>
      </w:r>
      <w:r>
        <w:rPr>
          <w:rFonts w:hint="eastAsia"/>
          <w:kern w:val="2"/>
          <w:sz w:val="30"/>
          <w:szCs w:val="30"/>
        </w:rPr>
        <w:t>谈判保证金凭据复印件须装订在响应文件中</w:t>
      </w:r>
      <w:r>
        <w:rPr>
          <w:rFonts w:hint="eastAsia"/>
          <w:b/>
          <w:bCs/>
          <w:kern w:val="2"/>
          <w:sz w:val="30"/>
          <w:szCs w:val="30"/>
        </w:rPr>
        <w:t>（响应文件正、副本中须附有）。</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w:t>
      </w:r>
      <w:r>
        <w:rPr>
          <w:rFonts w:hint="eastAsia"/>
          <w:kern w:val="2"/>
          <w:sz w:val="30"/>
          <w:szCs w:val="30"/>
        </w:rPr>
        <w:t>供应商必须在规定的截止时间前，将响应文件密封送达指定地点。在响应文件递交截止时间以后送达的响应文件为无效响应文件。</w:t>
      </w:r>
    </w:p>
    <w:p w:rsidR="00421FB2" w:rsidRDefault="00421FB2">
      <w:pPr>
        <w:pStyle w:val="aa"/>
        <w:spacing w:before="0" w:beforeAutospacing="0" w:after="0" w:afterAutospacing="0" w:line="460" w:lineRule="exact"/>
        <w:ind w:firstLineChars="200" w:firstLine="600"/>
        <w:jc w:val="both"/>
        <w:rPr>
          <w:kern w:val="2"/>
          <w:sz w:val="30"/>
          <w:szCs w:val="30"/>
        </w:rPr>
      </w:pPr>
    </w:p>
    <w:p w:rsidR="00421FB2" w:rsidRDefault="00421FB2">
      <w:pPr>
        <w:pStyle w:val="1"/>
        <w:spacing w:before="240" w:after="240"/>
        <w:jc w:val="center"/>
        <w:rPr>
          <w:b/>
          <w:sz w:val="32"/>
        </w:rPr>
      </w:pPr>
      <w:bookmarkStart w:id="11" w:name="_Toc533775669"/>
    </w:p>
    <w:p w:rsidR="00421FB2" w:rsidRDefault="0086445E">
      <w:pPr>
        <w:pStyle w:val="1"/>
        <w:spacing w:before="240" w:after="240"/>
        <w:jc w:val="center"/>
        <w:rPr>
          <w:b/>
          <w:sz w:val="32"/>
        </w:rPr>
      </w:pPr>
      <w:r>
        <w:rPr>
          <w:rFonts w:hint="eastAsia"/>
          <w:b/>
          <w:sz w:val="32"/>
        </w:rPr>
        <w:t>三、</w:t>
      </w:r>
      <w:bookmarkStart w:id="12" w:name="_Toc533775670"/>
      <w:bookmarkEnd w:id="11"/>
      <w:r>
        <w:rPr>
          <w:rFonts w:hint="eastAsia"/>
          <w:b/>
          <w:sz w:val="32"/>
        </w:rPr>
        <w:t>谈判</w:t>
      </w:r>
      <w:bookmarkEnd w:id="12"/>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 xml:space="preserve">1. </w:t>
      </w:r>
      <w:r>
        <w:rPr>
          <w:rFonts w:hint="eastAsia"/>
          <w:b/>
          <w:bCs/>
          <w:kern w:val="2"/>
          <w:sz w:val="30"/>
          <w:szCs w:val="30"/>
        </w:rPr>
        <w:t>谈判程序</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w:t>
      </w:r>
      <w:r>
        <w:rPr>
          <w:rFonts w:hint="eastAsia"/>
          <w:kern w:val="2"/>
          <w:sz w:val="30"/>
          <w:szCs w:val="30"/>
          <w:lang w:val="en-GB"/>
        </w:rPr>
        <w:t>谈判小组对各供应商的谈判响应文件进行初审，并确定谈判内容。</w:t>
      </w:r>
      <w:r>
        <w:rPr>
          <w:rFonts w:hint="eastAsia"/>
          <w:kern w:val="2"/>
          <w:sz w:val="30"/>
          <w:szCs w:val="30"/>
        </w:rPr>
        <w:t>谈判响应文件的初审分为</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w:t>
      </w:r>
      <w:r>
        <w:rPr>
          <w:rFonts w:hint="eastAsia"/>
          <w:kern w:val="2"/>
          <w:sz w:val="30"/>
          <w:szCs w:val="30"/>
          <w:lang w:val="en-GB"/>
        </w:rPr>
        <w:t>1</w:t>
      </w:r>
      <w:r>
        <w:rPr>
          <w:rFonts w:hint="eastAsia"/>
          <w:kern w:val="2"/>
          <w:sz w:val="30"/>
          <w:szCs w:val="30"/>
          <w:lang w:val="en-GB"/>
        </w:rPr>
        <w:t>）资格性检查。依据法律法规和谈判</w:t>
      </w:r>
      <w:r>
        <w:rPr>
          <w:rFonts w:hint="eastAsia"/>
          <w:kern w:val="2"/>
          <w:sz w:val="30"/>
          <w:szCs w:val="30"/>
        </w:rPr>
        <w:t>文件“响应文件格式”的规定，对响应文件中的资格证明文件进行审查，以确定供应商是否具备参加谈判资格。</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w:t>
      </w:r>
      <w:r>
        <w:rPr>
          <w:rFonts w:hint="eastAsia"/>
          <w:kern w:val="2"/>
          <w:sz w:val="30"/>
          <w:szCs w:val="30"/>
          <w:lang w:val="en-GB"/>
        </w:rPr>
        <w:t>2</w:t>
      </w:r>
      <w:r>
        <w:rPr>
          <w:rFonts w:hint="eastAsia"/>
          <w:kern w:val="2"/>
          <w:sz w:val="30"/>
          <w:szCs w:val="30"/>
          <w:lang w:val="en-GB"/>
        </w:rPr>
        <w:t>）符合性检查。依据谈判文件的规定，从响应文件的有效性、完整性和对谈判文件的响应程度进行审查，以确定是否对谈判文件的实质性要求做出响应。</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rPr>
        <w:t>）</w:t>
      </w:r>
      <w:r>
        <w:rPr>
          <w:rFonts w:hint="eastAsia"/>
          <w:kern w:val="2"/>
          <w:sz w:val="30"/>
          <w:szCs w:val="30"/>
          <w:lang w:val="en-GB"/>
        </w:rPr>
        <w:t>未提交谈判响应书；</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w:t>
      </w:r>
      <w:r>
        <w:rPr>
          <w:rFonts w:hint="eastAsia"/>
          <w:kern w:val="2"/>
          <w:sz w:val="30"/>
          <w:szCs w:val="30"/>
        </w:rPr>
        <w:t>）未提交报价表；</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rPr>
        <w:t>）</w:t>
      </w:r>
      <w:r>
        <w:rPr>
          <w:rFonts w:hint="eastAsia"/>
          <w:kern w:val="2"/>
          <w:sz w:val="30"/>
          <w:szCs w:val="30"/>
          <w:lang w:val="en-GB"/>
        </w:rPr>
        <w:t>未提供谈判保证金或金额不足，谈判保证金形式不符合谈判文件要求的；</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rPr>
        <w:t>）</w:t>
      </w:r>
      <w:r>
        <w:rPr>
          <w:rFonts w:hint="eastAsia"/>
          <w:kern w:val="2"/>
          <w:sz w:val="30"/>
          <w:szCs w:val="30"/>
          <w:lang w:val="en-GB"/>
        </w:rPr>
        <w:t>未按谈判</w:t>
      </w:r>
      <w:r>
        <w:rPr>
          <w:rFonts w:hint="eastAsia"/>
          <w:kern w:val="2"/>
          <w:sz w:val="30"/>
          <w:szCs w:val="30"/>
        </w:rPr>
        <w:t>文件“</w:t>
      </w:r>
      <w:r>
        <w:rPr>
          <w:rFonts w:hint="eastAsia"/>
          <w:kern w:val="2"/>
          <w:sz w:val="30"/>
          <w:szCs w:val="30"/>
        </w:rPr>
        <w:t xml:space="preserve"> </w:t>
      </w:r>
      <w:r>
        <w:rPr>
          <w:rFonts w:hint="eastAsia"/>
          <w:kern w:val="2"/>
          <w:sz w:val="30"/>
          <w:szCs w:val="30"/>
        </w:rPr>
        <w:t>响应文件格式</w:t>
      </w:r>
      <w:r>
        <w:rPr>
          <w:rFonts w:hint="eastAsia"/>
          <w:kern w:val="2"/>
          <w:sz w:val="30"/>
          <w:szCs w:val="30"/>
        </w:rPr>
        <w:t>8</w:t>
      </w:r>
      <w:r>
        <w:rPr>
          <w:rFonts w:hint="eastAsia"/>
          <w:kern w:val="2"/>
          <w:sz w:val="30"/>
          <w:szCs w:val="30"/>
        </w:rPr>
        <w:t>”的规定提供</w:t>
      </w:r>
      <w:r>
        <w:rPr>
          <w:rFonts w:hint="eastAsia"/>
          <w:kern w:val="2"/>
          <w:sz w:val="30"/>
          <w:szCs w:val="30"/>
          <w:lang w:val="en-GB"/>
        </w:rPr>
        <w:t>资格、资信证明文件的；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rPr>
        <w:t>）未按谈判文件要求签字、签章的，或签字（签章）人无法定代表人有效委托的；</w:t>
      </w:r>
    </w:p>
    <w:p w:rsidR="00421FB2" w:rsidRDefault="0086445E">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w:t>
      </w:r>
      <w:r>
        <w:rPr>
          <w:rFonts w:hint="eastAsia"/>
          <w:color w:val="auto"/>
          <w:kern w:val="2"/>
          <w:sz w:val="30"/>
          <w:szCs w:val="30"/>
        </w:rPr>
        <w:t>）谈判文件规定为国产产品，提供进口产品参加谈判的。</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rPr>
        <w:t>）</w:t>
      </w:r>
      <w:r>
        <w:rPr>
          <w:rFonts w:hint="eastAsia"/>
          <w:kern w:val="2"/>
          <w:sz w:val="30"/>
          <w:szCs w:val="30"/>
          <w:lang w:val="en-GB"/>
        </w:rPr>
        <w:t>技术文件</w:t>
      </w:r>
      <w:r>
        <w:rPr>
          <w:rFonts w:hint="eastAsia"/>
          <w:kern w:val="2"/>
          <w:sz w:val="30"/>
          <w:szCs w:val="30"/>
          <w:lang w:val="en-GB"/>
        </w:rPr>
        <w:t>技术规格中的响应与事实不符或虚假响应的；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w:t>
      </w:r>
      <w:r>
        <w:rPr>
          <w:rFonts w:hint="eastAsia"/>
          <w:kern w:val="2"/>
          <w:sz w:val="30"/>
          <w:szCs w:val="30"/>
        </w:rPr>
        <w:t>）首次报价超过了采购项目预算或最高限价的；</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w:t>
      </w:r>
      <w:r>
        <w:rPr>
          <w:rFonts w:hint="eastAsia"/>
          <w:kern w:val="2"/>
          <w:sz w:val="30"/>
          <w:szCs w:val="30"/>
        </w:rPr>
        <w:t>）谈判文件规定的其他响应无效条款。</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1.3</w:t>
      </w:r>
      <w:r>
        <w:rPr>
          <w:rFonts w:hint="eastAsia"/>
          <w:kern w:val="2"/>
          <w:sz w:val="30"/>
          <w:szCs w:val="30"/>
        </w:rPr>
        <w:t>谈判</w:t>
      </w:r>
      <w:r>
        <w:rPr>
          <w:rFonts w:hint="eastAsia"/>
          <w:kern w:val="2"/>
          <w:sz w:val="30"/>
          <w:szCs w:val="30"/>
        </w:rPr>
        <w:t xml:space="preserve"> </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w:t>
      </w:r>
      <w:r>
        <w:rPr>
          <w:rFonts w:hint="eastAsia"/>
          <w:kern w:val="2"/>
          <w:sz w:val="30"/>
          <w:szCs w:val="30"/>
        </w:rPr>
        <w:t>谈判文件修正</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w:t>
      </w:r>
      <w:r>
        <w:rPr>
          <w:rFonts w:hint="eastAsia"/>
          <w:kern w:val="2"/>
          <w:sz w:val="30"/>
          <w:szCs w:val="30"/>
        </w:rPr>
        <w:t>1</w:t>
      </w:r>
      <w:r>
        <w:rPr>
          <w:rFonts w:hint="eastAsia"/>
          <w:kern w:val="2"/>
          <w:sz w:val="30"/>
          <w:szCs w:val="30"/>
        </w:rPr>
        <w:t>）在谈判过程中，谈判小组可以根据谈判文件和谈判情况实质性变动采购需求中的技术、服务要求以及合同草案条款，但不得变动谈判文件中的其他内容。实质性变动的内容，须经采购人代表确认。</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2</w:t>
      </w:r>
      <w:r>
        <w:rPr>
          <w:rFonts w:hint="eastAsia"/>
          <w:kern w:val="2"/>
          <w:sz w:val="30"/>
          <w:szCs w:val="30"/>
        </w:rPr>
        <w:t>）对谈判文件做出的实质性变动是谈判文件的有效组成部分，谈判小组应当及时以书面形式同时通知所有参加谈判的供应商。</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3</w:t>
      </w:r>
      <w:r>
        <w:rPr>
          <w:rFonts w:hint="eastAsia"/>
          <w:kern w:val="2"/>
          <w:sz w:val="30"/>
          <w:szCs w:val="30"/>
        </w:rPr>
        <w:t>）供应商按照谈判文件的变动情况和谈判小组的要求重新提交响应文件，并由其法定代表人或授权代表签字或者加盖公章。</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4</w:t>
      </w:r>
      <w:r>
        <w:rPr>
          <w:rFonts w:hint="eastAsia"/>
          <w:kern w:val="2"/>
          <w:sz w:val="30"/>
          <w:szCs w:val="30"/>
        </w:rPr>
        <w:t>）谈判小组就修正后的响应文件与响应供应商分别进行谈判。</w:t>
      </w:r>
      <w:r>
        <w:rPr>
          <w:rFonts w:hint="eastAsia"/>
          <w:kern w:val="2"/>
          <w:sz w:val="30"/>
          <w:szCs w:val="30"/>
        </w:rPr>
        <w:t>采购人</w:t>
      </w:r>
      <w:r>
        <w:rPr>
          <w:rFonts w:hint="eastAsia"/>
          <w:kern w:val="2"/>
          <w:sz w:val="30"/>
          <w:szCs w:val="30"/>
        </w:rPr>
        <w:t>对谈判过程和谈判内容作记录，谈判小组召</w:t>
      </w:r>
      <w:r>
        <w:rPr>
          <w:rFonts w:hint="eastAsia"/>
          <w:kern w:val="2"/>
          <w:sz w:val="30"/>
          <w:szCs w:val="30"/>
        </w:rPr>
        <w:t>集人和响应供应商在记录上签字确认。谈判小组可以根据情况进行三轮谈判。第三轮谈判为最终的谈判。</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w:t>
      </w:r>
      <w:r>
        <w:rPr>
          <w:rFonts w:hint="eastAsia"/>
          <w:b/>
          <w:bCs/>
          <w:kern w:val="2"/>
          <w:sz w:val="30"/>
          <w:szCs w:val="30"/>
        </w:rPr>
        <w:t>错误修正</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w:t>
      </w:r>
      <w:r>
        <w:rPr>
          <w:rFonts w:hint="eastAsia"/>
          <w:kern w:val="2"/>
          <w:sz w:val="30"/>
          <w:szCs w:val="30"/>
        </w:rPr>
        <w:t>二次报价（最终报价）的大写金额和小写金额不一致的，以大写金额为准；</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w:t>
      </w:r>
      <w:r>
        <w:rPr>
          <w:rFonts w:hint="eastAsia"/>
          <w:kern w:val="2"/>
          <w:sz w:val="30"/>
          <w:szCs w:val="30"/>
        </w:rPr>
        <w:t>单价金额小数点有明显错位的，应以总价为准，并修改单价；</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w:t>
      </w:r>
      <w:r>
        <w:rPr>
          <w:rFonts w:hint="eastAsia"/>
          <w:kern w:val="2"/>
          <w:sz w:val="30"/>
          <w:szCs w:val="30"/>
        </w:rPr>
        <w:t>总价金额与按单价汇总金额不一致的，以单价金额计算结果为准。</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w:t>
      </w:r>
      <w:r>
        <w:rPr>
          <w:rFonts w:hint="eastAsia"/>
          <w:b/>
          <w:bCs/>
          <w:kern w:val="2"/>
          <w:sz w:val="30"/>
          <w:szCs w:val="30"/>
        </w:rPr>
        <w:t>最后报价</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1</w:t>
      </w:r>
      <w:r>
        <w:rPr>
          <w:rFonts w:hint="eastAsia"/>
          <w:kern w:val="2"/>
          <w:sz w:val="30"/>
          <w:szCs w:val="30"/>
        </w:rPr>
        <w:t>）谈判结束后，谈判小组要求所有继续参加谈判的供应商在规定时间内提交最后报价，提交最后报价的供应商不得少于</w:t>
      </w:r>
      <w:r>
        <w:rPr>
          <w:rFonts w:hint="eastAsia"/>
          <w:kern w:val="2"/>
          <w:sz w:val="30"/>
          <w:szCs w:val="30"/>
        </w:rPr>
        <w:t>3</w:t>
      </w:r>
      <w:r>
        <w:rPr>
          <w:rFonts w:hint="eastAsia"/>
          <w:kern w:val="2"/>
          <w:sz w:val="30"/>
          <w:szCs w:val="30"/>
        </w:rPr>
        <w:t>家；最后报价超过了采购项目预算或最高限价的，</w:t>
      </w:r>
      <w:r>
        <w:rPr>
          <w:rFonts w:hint="eastAsia"/>
          <w:kern w:val="2"/>
          <w:sz w:val="30"/>
          <w:szCs w:val="30"/>
          <w:lang w:val="en-GB"/>
        </w:rPr>
        <w:t>被视为无效。</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2</w:t>
      </w:r>
      <w:r>
        <w:rPr>
          <w:rFonts w:hint="eastAsia"/>
          <w:kern w:val="2"/>
          <w:sz w:val="30"/>
          <w:szCs w:val="30"/>
        </w:rPr>
        <w:t>）最后报价是供应商响应文件的有效组成部分。</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w:t>
      </w:r>
      <w:r>
        <w:rPr>
          <w:rFonts w:hint="eastAsia"/>
          <w:kern w:val="2"/>
          <w:sz w:val="30"/>
          <w:szCs w:val="30"/>
          <w:lang w:val="en-GB"/>
        </w:rPr>
        <w:t>3</w:t>
      </w:r>
      <w:r>
        <w:rPr>
          <w:rFonts w:hint="eastAsia"/>
          <w:kern w:val="2"/>
          <w:sz w:val="30"/>
          <w:szCs w:val="30"/>
          <w:lang w:val="en-GB"/>
        </w:rPr>
        <w:t>）最后报价如未作分项报价的，其分项报价则按总报价的降价比例计算。</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w:t>
      </w:r>
      <w:r>
        <w:rPr>
          <w:rFonts w:hint="eastAsia"/>
          <w:kern w:val="2"/>
          <w:sz w:val="30"/>
          <w:szCs w:val="30"/>
          <w:lang w:val="en-GB"/>
        </w:rPr>
        <w:t>4</w:t>
      </w:r>
      <w:r>
        <w:rPr>
          <w:rFonts w:hint="eastAsia"/>
          <w:kern w:val="2"/>
          <w:sz w:val="30"/>
          <w:szCs w:val="30"/>
          <w:lang w:val="en-GB"/>
        </w:rPr>
        <w:t>）</w:t>
      </w:r>
      <w:r>
        <w:rPr>
          <w:rFonts w:hint="eastAsia"/>
          <w:kern w:val="2"/>
          <w:sz w:val="30"/>
          <w:szCs w:val="30"/>
        </w:rPr>
        <w:t>若没有对采购需求中的技术、服务要求以及合同草案条款做实质性修改或对采购需求中的</w:t>
      </w:r>
      <w:r>
        <w:rPr>
          <w:rFonts w:hint="eastAsia"/>
          <w:kern w:val="2"/>
          <w:sz w:val="30"/>
          <w:szCs w:val="30"/>
        </w:rPr>
        <w:t xml:space="preserve"> </w:t>
      </w:r>
      <w:r>
        <w:rPr>
          <w:rFonts w:hint="eastAsia"/>
          <w:kern w:val="2"/>
          <w:sz w:val="30"/>
          <w:szCs w:val="30"/>
        </w:rPr>
        <w:t>技术、服务要求以及合同草案条款进行了实质性修改，但没有提高要求，最后报价不得高于上一轮报价；否则，视为无效响应。</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5</w:t>
      </w:r>
      <w:r>
        <w:rPr>
          <w:rFonts w:hint="eastAsia"/>
          <w:kern w:val="2"/>
          <w:sz w:val="30"/>
          <w:szCs w:val="30"/>
        </w:rPr>
        <w:t>）未在规定时间内提交最后报价或最后报价不符合谈判文件要求的；视为无效响应。</w:t>
      </w:r>
    </w:p>
    <w:p w:rsidR="00421FB2" w:rsidRDefault="0086445E">
      <w:pPr>
        <w:pStyle w:val="aa"/>
        <w:spacing w:before="0" w:beforeAutospacing="0" w:after="0" w:afterAutospacing="0" w:line="460" w:lineRule="exact"/>
        <w:ind w:firstLineChars="200" w:firstLine="602"/>
        <w:jc w:val="both"/>
        <w:rPr>
          <w:b/>
          <w:bCs/>
          <w:kern w:val="2"/>
          <w:sz w:val="30"/>
          <w:szCs w:val="30"/>
        </w:rPr>
      </w:pPr>
      <w:bookmarkStart w:id="13" w:name="_Toc376848253"/>
      <w:r>
        <w:rPr>
          <w:rFonts w:hint="eastAsia"/>
          <w:b/>
          <w:bCs/>
          <w:kern w:val="2"/>
          <w:sz w:val="30"/>
          <w:szCs w:val="30"/>
        </w:rPr>
        <w:t>4.</w:t>
      </w:r>
      <w:r>
        <w:rPr>
          <w:rFonts w:hint="eastAsia"/>
          <w:b/>
          <w:bCs/>
          <w:kern w:val="2"/>
          <w:sz w:val="30"/>
          <w:szCs w:val="30"/>
        </w:rPr>
        <w:t>终止谈判采购活动的情形</w:t>
      </w:r>
    </w:p>
    <w:p w:rsidR="00421FB2" w:rsidRDefault="0086445E">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1</w:t>
      </w:r>
      <w:r>
        <w:rPr>
          <w:rFonts w:hint="eastAsia"/>
          <w:kern w:val="2"/>
          <w:sz w:val="30"/>
          <w:szCs w:val="30"/>
        </w:rPr>
        <w:t>）因情况变化，不再符合规定的谈判采购方式适用</w:t>
      </w:r>
      <w:r>
        <w:rPr>
          <w:rFonts w:hint="eastAsia"/>
          <w:kern w:val="2"/>
          <w:sz w:val="30"/>
          <w:szCs w:val="30"/>
        </w:rPr>
        <w:t>情形的；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w:t>
      </w:r>
      <w:r>
        <w:rPr>
          <w:rFonts w:hint="eastAsia"/>
          <w:kern w:val="2"/>
          <w:sz w:val="30"/>
          <w:szCs w:val="30"/>
        </w:rPr>
        <w:t>2</w:t>
      </w:r>
      <w:r>
        <w:rPr>
          <w:rFonts w:hint="eastAsia"/>
          <w:kern w:val="2"/>
          <w:sz w:val="30"/>
          <w:szCs w:val="30"/>
        </w:rPr>
        <w:t>）出现影响采购公正的违法、违规行为的。</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w:t>
      </w:r>
      <w:r>
        <w:rPr>
          <w:rFonts w:hint="eastAsia"/>
          <w:kern w:val="2"/>
          <w:sz w:val="30"/>
          <w:szCs w:val="30"/>
        </w:rPr>
        <w:t>3</w:t>
      </w:r>
      <w:r>
        <w:rPr>
          <w:rFonts w:hint="eastAsia"/>
          <w:kern w:val="2"/>
          <w:sz w:val="30"/>
          <w:szCs w:val="30"/>
        </w:rPr>
        <w:t>）在采购过程中符合竞争要求的供应商或者报价未超过采购预算的供应商不足</w:t>
      </w:r>
      <w:r>
        <w:rPr>
          <w:rFonts w:hint="eastAsia"/>
          <w:kern w:val="2"/>
          <w:sz w:val="30"/>
          <w:szCs w:val="30"/>
        </w:rPr>
        <w:t>3</w:t>
      </w:r>
      <w:r>
        <w:rPr>
          <w:rFonts w:hint="eastAsia"/>
          <w:kern w:val="2"/>
          <w:sz w:val="30"/>
          <w:szCs w:val="30"/>
        </w:rPr>
        <w:t>家的。</w:t>
      </w:r>
      <w:bookmarkStart w:id="14" w:name="_Toc377297026"/>
    </w:p>
    <w:bookmarkEnd w:id="14"/>
    <w:p w:rsidR="00421FB2" w:rsidRDefault="0086445E">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w:t>
      </w:r>
      <w:r>
        <w:rPr>
          <w:rFonts w:hint="eastAsia"/>
          <w:b/>
          <w:bCs/>
          <w:kern w:val="2"/>
          <w:sz w:val="30"/>
          <w:szCs w:val="30"/>
        </w:rPr>
        <w:t>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421FB2" w:rsidRDefault="0086445E">
      <w:pPr>
        <w:pStyle w:val="aa"/>
        <w:spacing w:before="0" w:beforeAutospacing="0" w:after="0" w:afterAutospacing="0" w:line="460" w:lineRule="exact"/>
        <w:ind w:firstLineChars="200" w:firstLine="602"/>
        <w:jc w:val="both"/>
        <w:rPr>
          <w:b/>
          <w:bCs/>
          <w:kern w:val="2"/>
          <w:sz w:val="30"/>
          <w:szCs w:val="30"/>
        </w:rPr>
      </w:pPr>
      <w:bookmarkStart w:id="15" w:name="_Toc286758340"/>
      <w:bookmarkEnd w:id="13"/>
      <w:r>
        <w:rPr>
          <w:rFonts w:hint="eastAsia"/>
          <w:b/>
          <w:bCs/>
          <w:kern w:val="2"/>
          <w:sz w:val="30"/>
          <w:szCs w:val="30"/>
        </w:rPr>
        <w:t xml:space="preserve">6. </w:t>
      </w:r>
      <w:bookmarkEnd w:id="15"/>
      <w:r>
        <w:rPr>
          <w:rFonts w:hint="eastAsia"/>
          <w:b/>
          <w:bCs/>
          <w:kern w:val="2"/>
          <w:sz w:val="30"/>
          <w:szCs w:val="30"/>
        </w:rPr>
        <w:t>成交结果公告</w:t>
      </w:r>
    </w:p>
    <w:p w:rsidR="00421FB2" w:rsidRDefault="0086445E">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w:t>
      </w:r>
      <w:r>
        <w:rPr>
          <w:rFonts w:ascii="宋体" w:hAnsi="宋体" w:cs="宋体" w:hint="eastAsia"/>
          <w:sz w:val="30"/>
          <w:szCs w:val="30"/>
        </w:rPr>
        <w:t>1</w:t>
      </w:r>
      <w:r>
        <w:rPr>
          <w:rFonts w:ascii="宋体" w:hAnsi="宋体" w:cs="宋体" w:hint="eastAsia"/>
          <w:sz w:val="30"/>
          <w:szCs w:val="30"/>
        </w:rPr>
        <w:t>个工作日。向成交供应商发出成交通知书。成交通知书是合同的一个组成部分。</w:t>
      </w:r>
    </w:p>
    <w:p w:rsidR="00421FB2" w:rsidRDefault="0086445E">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w:t>
      </w:r>
      <w:r>
        <w:rPr>
          <w:rFonts w:hint="eastAsia"/>
          <w:b/>
          <w:bCs/>
          <w:kern w:val="2"/>
          <w:sz w:val="30"/>
          <w:szCs w:val="30"/>
        </w:rPr>
        <w:t>质疑</w:t>
      </w:r>
    </w:p>
    <w:p w:rsidR="00421FB2" w:rsidRDefault="0086445E">
      <w:pPr>
        <w:pStyle w:val="aa"/>
        <w:spacing w:before="0" w:beforeAutospacing="0" w:after="0" w:afterAutospacing="0" w:line="460" w:lineRule="exact"/>
        <w:ind w:firstLineChars="200" w:firstLine="600"/>
        <w:jc w:val="both"/>
        <w:rPr>
          <w:kern w:val="2"/>
          <w:sz w:val="30"/>
          <w:szCs w:val="30"/>
        </w:rPr>
      </w:pPr>
      <w:bookmarkStart w:id="16" w:name="_Toc376848255"/>
      <w:bookmarkStart w:id="17" w:name="_Toc286758341"/>
      <w:bookmarkStart w:id="18" w:name="_Toc445715221"/>
      <w:r>
        <w:rPr>
          <w:rFonts w:hint="eastAsia"/>
          <w:kern w:val="2"/>
          <w:sz w:val="30"/>
          <w:szCs w:val="30"/>
        </w:rPr>
        <w:t xml:space="preserve">7.1 </w:t>
      </w:r>
      <w:r>
        <w:rPr>
          <w:rFonts w:hint="eastAsia"/>
          <w:kern w:val="2"/>
          <w:sz w:val="30"/>
          <w:szCs w:val="30"/>
        </w:rPr>
        <w:t>供应商认为谈判文件、谈判过程、成交结果使自己的权益受到损害的，可以在知道或者应知其权益受到损害之日起</w:t>
      </w:r>
      <w:r>
        <w:rPr>
          <w:rFonts w:hint="eastAsia"/>
          <w:kern w:val="2"/>
          <w:sz w:val="30"/>
          <w:szCs w:val="30"/>
        </w:rPr>
        <w:t>3</w:t>
      </w:r>
      <w:r>
        <w:rPr>
          <w:rFonts w:hint="eastAsia"/>
          <w:kern w:val="2"/>
          <w:sz w:val="30"/>
          <w:szCs w:val="30"/>
        </w:rPr>
        <w:t>日内，以书面形式向采购人提出质疑。</w:t>
      </w:r>
    </w:p>
    <w:p w:rsidR="00421FB2" w:rsidRDefault="0086445E">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w:t>
      </w:r>
      <w:r>
        <w:rPr>
          <w:rFonts w:hint="eastAsia"/>
          <w:kern w:val="2"/>
          <w:sz w:val="30"/>
          <w:szCs w:val="30"/>
        </w:rPr>
        <w:t>）对可以质疑的谈判文件提出质疑的，为收到谈判文件之日或者谈判文件公告期限届满之</w:t>
      </w:r>
      <w:r>
        <w:rPr>
          <w:rFonts w:hint="eastAsia"/>
          <w:color w:val="auto"/>
          <w:kern w:val="2"/>
          <w:sz w:val="30"/>
          <w:szCs w:val="30"/>
        </w:rPr>
        <w:t>日起</w:t>
      </w:r>
      <w:r>
        <w:rPr>
          <w:rFonts w:hint="eastAsia"/>
          <w:color w:val="auto"/>
          <w:kern w:val="2"/>
          <w:sz w:val="30"/>
          <w:szCs w:val="30"/>
        </w:rPr>
        <w:t>3</w:t>
      </w:r>
      <w:r>
        <w:rPr>
          <w:rFonts w:hint="eastAsia"/>
          <w:color w:val="auto"/>
          <w:kern w:val="2"/>
          <w:sz w:val="30"/>
          <w:szCs w:val="30"/>
        </w:rPr>
        <w:t>日内；</w:t>
      </w:r>
    </w:p>
    <w:p w:rsidR="00421FB2" w:rsidRDefault="0086445E">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w:t>
      </w:r>
      <w:r>
        <w:rPr>
          <w:rFonts w:hint="eastAsia"/>
          <w:color w:val="auto"/>
          <w:kern w:val="2"/>
          <w:sz w:val="30"/>
          <w:szCs w:val="30"/>
        </w:rPr>
        <w:t>）对谈判过程、对成交结果提出质疑的，为各谈判程序环节结束之日起</w:t>
      </w:r>
      <w:r>
        <w:rPr>
          <w:rFonts w:hint="eastAsia"/>
          <w:color w:val="auto"/>
          <w:kern w:val="2"/>
          <w:sz w:val="30"/>
          <w:szCs w:val="30"/>
        </w:rPr>
        <w:t>3</w:t>
      </w:r>
      <w:r>
        <w:rPr>
          <w:rFonts w:hint="eastAsia"/>
          <w:color w:val="auto"/>
          <w:kern w:val="2"/>
          <w:sz w:val="30"/>
          <w:szCs w:val="30"/>
        </w:rPr>
        <w:t>日内；</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 xml:space="preserve">7.2 </w:t>
      </w:r>
      <w:r>
        <w:rPr>
          <w:rFonts w:hint="eastAsia"/>
          <w:color w:val="auto"/>
          <w:kern w:val="2"/>
          <w:sz w:val="30"/>
          <w:szCs w:val="30"/>
        </w:rPr>
        <w:t>供应商应在法定质</w:t>
      </w:r>
      <w:r>
        <w:rPr>
          <w:rFonts w:hint="eastAsia"/>
          <w:kern w:val="2"/>
          <w:sz w:val="30"/>
          <w:szCs w:val="30"/>
        </w:rPr>
        <w:t>疑期内一次性提出针对同一采购程序环节的质疑。</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7.3 </w:t>
      </w:r>
      <w:r>
        <w:rPr>
          <w:rFonts w:hint="eastAsia"/>
          <w:kern w:val="2"/>
          <w:sz w:val="30"/>
          <w:szCs w:val="30"/>
        </w:rPr>
        <w:t>提出质疑的供应商应当是参与所质疑项目采购活动的供应商。</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w:t>
      </w:r>
      <w:r>
        <w:rPr>
          <w:rFonts w:hint="eastAsia"/>
          <w:kern w:val="2"/>
          <w:sz w:val="30"/>
          <w:szCs w:val="30"/>
        </w:rPr>
        <w:t>供应商提出质疑应当提交质疑函和必要的证明材料。质疑函应当包括下列内容：</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421FB2" w:rsidRDefault="0086445E">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供应商为自然人的，应当由本人签字；供应商为法人或者其他组织的，应当由法定代表人、主要负责人，或者其授权代表签字或者盖章，并加盖公章。</w:t>
      </w:r>
    </w:p>
    <w:p w:rsidR="00421FB2" w:rsidRDefault="0086445E">
      <w:pPr>
        <w:pStyle w:val="1"/>
        <w:spacing w:before="240" w:after="240"/>
        <w:jc w:val="center"/>
        <w:rPr>
          <w:rFonts w:ascii="仿宋" w:eastAsia="仿宋" w:hAnsi="仿宋" w:cs="仿宋"/>
          <w:b/>
          <w:kern w:val="0"/>
          <w:sz w:val="32"/>
          <w:szCs w:val="32"/>
        </w:rPr>
      </w:pPr>
      <w:bookmarkStart w:id="19" w:name="_Toc533775677"/>
      <w:bookmarkEnd w:id="16"/>
      <w:bookmarkEnd w:id="17"/>
      <w:bookmarkEnd w:id="18"/>
      <w:r>
        <w:rPr>
          <w:rFonts w:hint="eastAsia"/>
          <w:b/>
          <w:sz w:val="32"/>
        </w:rPr>
        <w:t xml:space="preserve">第三章　</w:t>
      </w:r>
      <w:bookmarkStart w:id="20" w:name="_Toc225565935"/>
      <w:bookmarkStart w:id="21" w:name="_Toc387418052"/>
      <w:r>
        <w:rPr>
          <w:rFonts w:hint="eastAsia"/>
          <w:b/>
          <w:sz w:val="32"/>
        </w:rPr>
        <w:t>合同草案</w:t>
      </w:r>
      <w:bookmarkEnd w:id="19"/>
    </w:p>
    <w:p w:rsidR="00421FB2" w:rsidRDefault="0086445E">
      <w:pPr>
        <w:pStyle w:val="1"/>
        <w:jc w:val="center"/>
        <w:rPr>
          <w:rFonts w:ascii="仿宋" w:eastAsia="仿宋" w:hAnsi="仿宋" w:cs="仿宋"/>
          <w:kern w:val="0"/>
          <w:sz w:val="52"/>
          <w:szCs w:val="52"/>
        </w:rPr>
      </w:pPr>
      <w:bookmarkStart w:id="22" w:name="_Toc533775678"/>
      <w:r>
        <w:rPr>
          <w:rFonts w:ascii="仿宋" w:eastAsia="仿宋" w:hAnsi="仿宋" w:cs="仿宋" w:hint="eastAsia"/>
          <w:kern w:val="0"/>
          <w:sz w:val="52"/>
          <w:szCs w:val="52"/>
        </w:rPr>
        <w:t>赣州市人民医院</w:t>
      </w:r>
    </w:p>
    <w:p w:rsidR="00421FB2" w:rsidRDefault="0086445E">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421FB2" w:rsidRDefault="0086445E">
      <w:pPr>
        <w:rPr>
          <w:rFonts w:ascii="Calibri" w:eastAsia="仿宋" w:hAnsi="Calibri"/>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合同编号（</w:t>
      </w:r>
      <w:r>
        <w:rPr>
          <w:rFonts w:ascii="仿宋" w:eastAsia="仿宋" w:hAnsi="仿宋" w:cs="仿宋" w:hint="eastAsia"/>
          <w:kern w:val="0"/>
          <w:sz w:val="32"/>
          <w:szCs w:val="32"/>
          <w:u w:val="single"/>
        </w:rPr>
        <w:t>2019******</w:t>
      </w:r>
      <w:r>
        <w:rPr>
          <w:rFonts w:ascii="仿宋" w:eastAsia="仿宋" w:hAnsi="仿宋" w:cs="仿宋" w:hint="eastAsia"/>
          <w:kern w:val="0"/>
          <w:sz w:val="32"/>
          <w:szCs w:val="32"/>
        </w:rPr>
        <w:t>）</w:t>
      </w:r>
    </w:p>
    <w:p w:rsidR="00421FB2" w:rsidRDefault="0086445E">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421FB2" w:rsidRDefault="0086445E">
      <w:pPr>
        <w:ind w:firstLineChars="250" w:firstLine="750"/>
        <w:rPr>
          <w:rFonts w:ascii="宋体" w:hAnsi="宋体" w:cs="宋体"/>
          <w:sz w:val="30"/>
          <w:szCs w:val="30"/>
        </w:rPr>
      </w:pPr>
      <w:r>
        <w:rPr>
          <w:rFonts w:ascii="宋体" w:hAnsi="宋体" w:cs="宋体" w:hint="eastAsia"/>
          <w:sz w:val="30"/>
          <w:szCs w:val="30"/>
        </w:rPr>
        <w:t>地址：赣州市梅关大道</w:t>
      </w:r>
      <w:r>
        <w:rPr>
          <w:rFonts w:ascii="宋体" w:hAnsi="宋体" w:cs="宋体" w:hint="eastAsia"/>
          <w:sz w:val="30"/>
          <w:szCs w:val="30"/>
        </w:rPr>
        <w:t>16</w:t>
      </w:r>
      <w:r>
        <w:rPr>
          <w:rFonts w:ascii="宋体" w:hAnsi="宋体" w:cs="宋体" w:hint="eastAsia"/>
          <w:sz w:val="30"/>
          <w:szCs w:val="30"/>
        </w:rPr>
        <w:t>号</w:t>
      </w:r>
    </w:p>
    <w:p w:rsidR="00421FB2" w:rsidRDefault="0086445E">
      <w:pPr>
        <w:ind w:firstLineChars="250" w:firstLine="750"/>
        <w:rPr>
          <w:rFonts w:ascii="宋体" w:hAnsi="宋体" w:cs="宋体"/>
          <w:sz w:val="30"/>
          <w:szCs w:val="30"/>
        </w:rPr>
      </w:pPr>
      <w:r>
        <w:rPr>
          <w:rFonts w:ascii="宋体" w:hAnsi="宋体" w:cs="宋体" w:hint="eastAsia"/>
          <w:sz w:val="30"/>
          <w:szCs w:val="30"/>
        </w:rPr>
        <w:t>电话：</w:t>
      </w:r>
      <w:r>
        <w:rPr>
          <w:rFonts w:ascii="宋体" w:hAnsi="宋体" w:cs="宋体" w:hint="eastAsia"/>
          <w:sz w:val="30"/>
          <w:szCs w:val="30"/>
        </w:rPr>
        <w:t>0797-******</w:t>
      </w:r>
    </w:p>
    <w:p w:rsidR="00421FB2" w:rsidRDefault="00421FB2">
      <w:pPr>
        <w:ind w:firstLineChars="250" w:firstLine="750"/>
        <w:rPr>
          <w:rFonts w:ascii="宋体" w:hAnsi="宋体" w:cs="宋体"/>
          <w:sz w:val="30"/>
          <w:szCs w:val="30"/>
        </w:rPr>
      </w:pPr>
    </w:p>
    <w:p w:rsidR="00421FB2" w:rsidRDefault="0086445E">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w:t>
      </w:r>
      <w:r>
        <w:rPr>
          <w:rFonts w:ascii="仿宋" w:eastAsia="仿宋" w:hAnsi="仿宋" w:cs="仿宋" w:hint="eastAsia"/>
          <w:kern w:val="0"/>
          <w:sz w:val="32"/>
          <w:szCs w:val="32"/>
        </w:rPr>
        <w:tab/>
      </w:r>
    </w:p>
    <w:p w:rsidR="00421FB2" w:rsidRDefault="0086445E">
      <w:pPr>
        <w:ind w:firstLineChars="250" w:firstLine="750"/>
        <w:rPr>
          <w:rFonts w:ascii="宋体" w:hAnsi="宋体" w:cs="宋体"/>
          <w:sz w:val="30"/>
          <w:szCs w:val="30"/>
        </w:rPr>
      </w:pPr>
      <w:r>
        <w:rPr>
          <w:rFonts w:ascii="宋体" w:hAnsi="宋体" w:cs="宋体" w:hint="eastAsia"/>
          <w:sz w:val="30"/>
          <w:szCs w:val="30"/>
        </w:rPr>
        <w:t>公司地址：</w:t>
      </w:r>
      <w:r>
        <w:rPr>
          <w:rFonts w:ascii="宋体" w:hAnsi="宋体" w:cs="宋体" w:hint="eastAsia"/>
          <w:sz w:val="30"/>
          <w:szCs w:val="30"/>
        </w:rPr>
        <w:t>*******</w:t>
      </w:r>
    </w:p>
    <w:p w:rsidR="00421FB2" w:rsidRDefault="0086445E">
      <w:pPr>
        <w:ind w:firstLineChars="250" w:firstLine="750"/>
        <w:rPr>
          <w:rFonts w:ascii="宋体" w:hAnsi="宋体" w:cs="宋体"/>
          <w:sz w:val="30"/>
          <w:szCs w:val="30"/>
        </w:rPr>
      </w:pPr>
      <w:r>
        <w:rPr>
          <w:rFonts w:ascii="宋体" w:hAnsi="宋体" w:cs="宋体" w:hint="eastAsia"/>
          <w:sz w:val="30"/>
          <w:szCs w:val="30"/>
        </w:rPr>
        <w:t>联系人：</w:t>
      </w:r>
      <w:r>
        <w:rPr>
          <w:rFonts w:ascii="宋体" w:hAnsi="宋体" w:cs="宋体" w:hint="eastAsia"/>
          <w:sz w:val="30"/>
          <w:szCs w:val="30"/>
        </w:rPr>
        <w:t>******</w:t>
      </w:r>
    </w:p>
    <w:p w:rsidR="00421FB2" w:rsidRDefault="0086445E">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w:t>
      </w:r>
      <w:r>
        <w:rPr>
          <w:rFonts w:ascii="仿宋" w:eastAsia="仿宋" w:hAnsi="仿宋" w:cs="仿宋" w:hint="eastAsia"/>
          <w:kern w:val="0"/>
          <w:sz w:val="32"/>
          <w:szCs w:val="32"/>
        </w:rPr>
        <w:t>2019</w:t>
      </w:r>
      <w:r>
        <w:rPr>
          <w:rFonts w:ascii="仿宋" w:eastAsia="仿宋" w:hAnsi="仿宋" w:cs="仿宋" w:hint="eastAsia"/>
          <w:kern w:val="0"/>
          <w:sz w:val="32"/>
          <w:szCs w:val="32"/>
        </w:rPr>
        <w:t>年</w:t>
      </w:r>
      <w:r>
        <w:rPr>
          <w:rFonts w:ascii="仿宋" w:eastAsia="仿宋" w:hAnsi="仿宋" w:cs="仿宋" w:hint="eastAsia"/>
          <w:kern w:val="0"/>
          <w:sz w:val="32"/>
          <w:szCs w:val="32"/>
        </w:rPr>
        <w:t>**</w:t>
      </w:r>
      <w:r>
        <w:rPr>
          <w:rFonts w:ascii="仿宋" w:eastAsia="仿宋" w:hAnsi="仿宋" w:cs="仿宋" w:hint="eastAsia"/>
          <w:kern w:val="0"/>
          <w:sz w:val="32"/>
          <w:szCs w:val="32"/>
        </w:rPr>
        <w:t>月</w:t>
      </w:r>
      <w:r>
        <w:rPr>
          <w:rFonts w:ascii="仿宋" w:eastAsia="仿宋" w:hAnsi="仿宋" w:cs="仿宋" w:hint="eastAsia"/>
          <w:kern w:val="0"/>
          <w:sz w:val="32"/>
          <w:szCs w:val="32"/>
        </w:rPr>
        <w:t>**</w:t>
      </w:r>
      <w:r>
        <w:rPr>
          <w:rFonts w:ascii="仿宋" w:eastAsia="仿宋" w:hAnsi="仿宋" w:cs="仿宋" w:hint="eastAsia"/>
          <w:kern w:val="0"/>
          <w:sz w:val="32"/>
          <w:szCs w:val="32"/>
        </w:rPr>
        <w:t>日</w:t>
      </w:r>
    </w:p>
    <w:p w:rsidR="00421FB2" w:rsidRDefault="0086445E">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签约地点：赣州市人民医院</w:t>
      </w:r>
      <w:r>
        <w:rPr>
          <w:rFonts w:ascii="仿宋" w:eastAsia="仿宋" w:hAnsi="仿宋" w:cs="仿宋" w:hint="eastAsia"/>
          <w:kern w:val="0"/>
          <w:sz w:val="32"/>
          <w:szCs w:val="32"/>
        </w:rPr>
        <w:t xml:space="preserve">  </w:t>
      </w:r>
    </w:p>
    <w:p w:rsidR="00421FB2" w:rsidRDefault="00421FB2">
      <w:pPr>
        <w:widowControl/>
        <w:spacing w:line="560" w:lineRule="exact"/>
        <w:ind w:firstLineChars="500" w:firstLine="1506"/>
        <w:rPr>
          <w:rFonts w:ascii="仿宋_GB2312" w:eastAsia="仿宋_GB2312" w:hAnsi="仿宋_GB2312" w:cs="仿宋_GB2312"/>
          <w:b/>
          <w:color w:val="000000" w:themeColor="text1"/>
          <w:kern w:val="0"/>
          <w:sz w:val="30"/>
          <w:szCs w:val="30"/>
        </w:rPr>
      </w:pPr>
    </w:p>
    <w:p w:rsidR="00421FB2" w:rsidRDefault="00421FB2">
      <w:pPr>
        <w:widowControl/>
        <w:spacing w:line="560" w:lineRule="exact"/>
        <w:ind w:firstLineChars="500" w:firstLine="1506"/>
        <w:rPr>
          <w:rFonts w:ascii="仿宋_GB2312" w:eastAsia="仿宋_GB2312" w:hAnsi="仿宋_GB2312" w:cs="仿宋_GB2312"/>
          <w:b/>
          <w:color w:val="000000" w:themeColor="text1"/>
          <w:kern w:val="0"/>
          <w:sz w:val="30"/>
          <w:szCs w:val="30"/>
        </w:rPr>
      </w:pPr>
    </w:p>
    <w:p w:rsidR="00421FB2" w:rsidRDefault="00421FB2">
      <w:pPr>
        <w:widowControl/>
        <w:spacing w:line="560" w:lineRule="exact"/>
        <w:ind w:firstLineChars="500" w:firstLine="1506"/>
        <w:rPr>
          <w:rFonts w:ascii="仿宋_GB2312" w:eastAsia="仿宋_GB2312" w:hAnsi="仿宋_GB2312" w:cs="仿宋_GB2312"/>
          <w:b/>
          <w:color w:val="000000" w:themeColor="text1"/>
          <w:kern w:val="0"/>
          <w:sz w:val="30"/>
          <w:szCs w:val="30"/>
        </w:rPr>
      </w:pPr>
    </w:p>
    <w:p w:rsidR="00421FB2" w:rsidRDefault="0086445E">
      <w:pPr>
        <w:widowControl/>
        <w:spacing w:line="560" w:lineRule="exact"/>
        <w:ind w:firstLineChars="500" w:firstLine="1506"/>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赣州市人民医院</w:t>
      </w:r>
      <w:r>
        <w:rPr>
          <w:rFonts w:ascii="仿宋_GB2312" w:eastAsia="仿宋_GB2312" w:hAnsi="仿宋_GB2312" w:cs="仿宋_GB2312" w:hint="eastAsia"/>
          <w:b/>
          <w:color w:val="000000" w:themeColor="text1"/>
          <w:kern w:val="0"/>
          <w:sz w:val="30"/>
          <w:szCs w:val="30"/>
        </w:rPr>
        <w:t>****</w:t>
      </w:r>
      <w:r>
        <w:rPr>
          <w:rFonts w:ascii="仿宋_GB2312" w:eastAsia="仿宋_GB2312" w:hAnsi="仿宋_GB2312" w:cs="仿宋_GB2312" w:hint="eastAsia"/>
          <w:b/>
          <w:color w:val="000000" w:themeColor="text1"/>
          <w:kern w:val="0"/>
          <w:sz w:val="30"/>
          <w:szCs w:val="30"/>
        </w:rPr>
        <w:t>项目采购合同</w:t>
      </w:r>
    </w:p>
    <w:p w:rsidR="00421FB2" w:rsidRDefault="00421FB2" w:rsidP="00706E71">
      <w:pPr>
        <w:widowControl/>
        <w:spacing w:line="560" w:lineRule="exact"/>
        <w:ind w:firstLineChars="500" w:firstLine="1400"/>
        <w:rPr>
          <w:rFonts w:ascii="仿宋_GB2312" w:eastAsia="仿宋_GB2312" w:hAnsi="仿宋_GB2312" w:cs="仿宋_GB2312"/>
          <w:color w:val="000000" w:themeColor="text1"/>
          <w:sz w:val="28"/>
          <w:szCs w:val="28"/>
        </w:rPr>
      </w:pP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甲方：赣州市人民医院</w:t>
      </w:r>
    </w:p>
    <w:p w:rsidR="00421FB2" w:rsidRDefault="0086445E">
      <w:pPr>
        <w:widowControl/>
        <w:spacing w:line="460" w:lineRule="exact"/>
        <w:jc w:val="left"/>
        <w:rPr>
          <w:rFonts w:ascii="仿宋" w:eastAsia="仿宋" w:hAnsi="仿宋" w:cs="仿宋"/>
          <w:sz w:val="28"/>
          <w:szCs w:val="28"/>
          <w:highlight w:val="yellow"/>
        </w:rPr>
      </w:pPr>
      <w:r>
        <w:rPr>
          <w:rFonts w:ascii="仿宋" w:eastAsia="仿宋" w:hAnsi="仿宋" w:cs="仿宋" w:hint="eastAsia"/>
          <w:sz w:val="28"/>
          <w:szCs w:val="28"/>
        </w:rPr>
        <w:t>乙方：</w:t>
      </w:r>
      <w:r>
        <w:rPr>
          <w:rFonts w:ascii="仿宋" w:eastAsia="仿宋" w:hAnsi="仿宋" w:cs="仿宋" w:hint="eastAsia"/>
          <w:sz w:val="28"/>
          <w:szCs w:val="28"/>
        </w:rPr>
        <w:t>*****</w:t>
      </w:r>
      <w:r>
        <w:rPr>
          <w:rFonts w:ascii="仿宋" w:eastAsia="仿宋" w:hAnsi="仿宋" w:cs="仿宋" w:hint="eastAsia"/>
          <w:sz w:val="28"/>
          <w:szCs w:val="28"/>
        </w:rPr>
        <w:t>有限公司</w:t>
      </w:r>
    </w:p>
    <w:p w:rsidR="00421FB2" w:rsidRDefault="0086445E">
      <w:pPr>
        <w:spacing w:line="460" w:lineRule="exact"/>
        <w:ind w:firstLineChars="50" w:firstLine="1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甲、乙双方根据</w:t>
      </w:r>
      <w:r>
        <w:rPr>
          <w:rFonts w:ascii="仿宋" w:eastAsia="仿宋" w:hAnsi="仿宋" w:cs="仿宋" w:hint="eastAsia"/>
          <w:color w:val="000000" w:themeColor="text1"/>
          <w:sz w:val="28"/>
          <w:szCs w:val="28"/>
          <w:highlight w:val="yellow"/>
          <w:u w:val="single"/>
        </w:rPr>
        <w:t>赣州市人民医院</w:t>
      </w:r>
      <w:r>
        <w:rPr>
          <w:rFonts w:ascii="仿宋" w:eastAsia="仿宋" w:hAnsi="仿宋" w:cs="仿宋" w:hint="eastAsia"/>
          <w:color w:val="000000" w:themeColor="text1"/>
          <w:sz w:val="28"/>
          <w:szCs w:val="28"/>
          <w:highlight w:val="yellow"/>
          <w:u w:val="single"/>
        </w:rPr>
        <w:t>组织</w:t>
      </w:r>
      <w:r>
        <w:rPr>
          <w:rFonts w:ascii="仿宋" w:eastAsia="仿宋" w:hAnsi="仿宋" w:cs="仿宋" w:hint="eastAsia"/>
          <w:color w:val="000000" w:themeColor="text1"/>
          <w:sz w:val="28"/>
          <w:szCs w:val="28"/>
        </w:rPr>
        <w:t>（项目编号：</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highlight w:val="yellow"/>
          <w:u w:val="single"/>
        </w:rPr>
        <w:t>竞争性谈判</w:t>
      </w:r>
      <w:r>
        <w:rPr>
          <w:rFonts w:ascii="仿宋" w:eastAsia="仿宋" w:hAnsi="仿宋" w:cs="仿宋" w:hint="eastAsia"/>
          <w:color w:val="000000" w:themeColor="text1"/>
          <w:sz w:val="28"/>
          <w:szCs w:val="28"/>
        </w:rPr>
        <w:t>的成交结果和</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文件的要求，并经双方协商一致，同意按下述条件签订本合同。</w:t>
      </w:r>
    </w:p>
    <w:p w:rsidR="00421FB2" w:rsidRDefault="0086445E">
      <w:pPr>
        <w:widowControl/>
        <w:spacing w:line="4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一、合同文件的组成：</w:t>
      </w:r>
    </w:p>
    <w:p w:rsidR="00421FB2" w:rsidRDefault="0086445E">
      <w:pPr>
        <w:widowControl/>
        <w:spacing w:line="460" w:lineRule="exact"/>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421FB2" w:rsidRDefault="0086445E">
      <w:pPr>
        <w:widowControl/>
        <w:spacing w:line="460" w:lineRule="exact"/>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w:t>
      </w:r>
      <w:r>
        <w:rPr>
          <w:rFonts w:ascii="仿宋" w:eastAsia="仿宋" w:hAnsi="仿宋" w:cs="仿宋" w:hint="eastAsia"/>
          <w:color w:val="000000" w:themeColor="text1"/>
          <w:sz w:val="28"/>
          <w:szCs w:val="28"/>
        </w:rPr>
        <w:t>、采购合同；</w:t>
      </w:r>
    </w:p>
    <w:p w:rsidR="00421FB2" w:rsidRDefault="0086445E">
      <w:pPr>
        <w:widowControl/>
        <w:spacing w:line="460" w:lineRule="exact"/>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、中标通知书；</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color w:val="000000" w:themeColor="text1"/>
          <w:sz w:val="28"/>
          <w:szCs w:val="28"/>
        </w:rPr>
        <w:t xml:space="preserve">  3</w:t>
      </w:r>
      <w:r>
        <w:rPr>
          <w:rFonts w:ascii="仿宋" w:eastAsia="仿宋" w:hAnsi="仿宋" w:cs="仿宋" w:hint="eastAsia"/>
          <w:color w:val="000000" w:themeColor="text1"/>
          <w:sz w:val="28"/>
          <w:szCs w:val="28"/>
        </w:rPr>
        <w:t>、</w:t>
      </w:r>
      <w:r>
        <w:rPr>
          <w:rFonts w:ascii="仿宋" w:eastAsia="仿宋" w:hAnsi="仿宋" w:cs="仿宋" w:hint="eastAsia"/>
          <w:sz w:val="28"/>
          <w:szCs w:val="28"/>
        </w:rPr>
        <w:t>招标（竞谈）文件（含采购过程补充通知、答疑回复、变更等）；</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 xml:space="preserve">  4</w:t>
      </w:r>
      <w:r>
        <w:rPr>
          <w:rFonts w:ascii="仿宋" w:eastAsia="仿宋" w:hAnsi="仿宋" w:cs="仿宋" w:hint="eastAsia"/>
          <w:sz w:val="28"/>
          <w:szCs w:val="28"/>
        </w:rPr>
        <w:t>、响应文件。</w:t>
      </w:r>
    </w:p>
    <w:p w:rsidR="00421FB2" w:rsidRDefault="0086445E">
      <w:pPr>
        <w:widowControl/>
        <w:spacing w:line="46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注：若上述文件就某一事项意思表达不一致，则按以下顺序进行解释，合同优于中标通知书，中标通知书优于响应文件，响应文件优于招标（竞谈）文件。</w:t>
      </w:r>
    </w:p>
    <w:p w:rsidR="00421FB2" w:rsidRDefault="0086445E">
      <w:pPr>
        <w:widowControl/>
        <w:spacing w:line="460" w:lineRule="exact"/>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二、合同范围和条件：</w:t>
      </w:r>
    </w:p>
    <w:p w:rsidR="00421FB2" w:rsidRDefault="0086445E">
      <w:pPr>
        <w:spacing w:line="46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本合同的范围和条件应与上述合同文件的规定一致。</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四、合同金额：合同总价人民币</w:t>
      </w:r>
      <w:r>
        <w:rPr>
          <w:rFonts w:ascii="仿宋" w:eastAsia="仿宋" w:hAnsi="仿宋" w:cs="仿宋" w:hint="eastAsia"/>
          <w:sz w:val="28"/>
          <w:szCs w:val="28"/>
        </w:rPr>
        <w:t>**</w:t>
      </w:r>
      <w:r>
        <w:rPr>
          <w:rFonts w:ascii="仿宋" w:eastAsia="仿宋" w:hAnsi="仿宋" w:cs="仿宋" w:hint="eastAsia"/>
          <w:sz w:val="28"/>
          <w:szCs w:val="28"/>
        </w:rPr>
        <w:t>元整（</w:t>
      </w:r>
      <w:r>
        <w:rPr>
          <w:rFonts w:ascii="仿宋" w:eastAsia="仿宋" w:hAnsi="仿宋" w:cs="仿宋" w:hint="eastAsia"/>
          <w:sz w:val="28"/>
          <w:szCs w:val="28"/>
        </w:rPr>
        <w:t>00.00</w:t>
      </w:r>
      <w:r>
        <w:rPr>
          <w:rFonts w:ascii="仿宋" w:eastAsia="仿宋" w:hAnsi="仿宋" w:cs="仿宋" w:hint="eastAsia"/>
          <w:sz w:val="28"/>
          <w:szCs w:val="28"/>
        </w:rPr>
        <w:t>元）。</w:t>
      </w:r>
    </w:p>
    <w:p w:rsidR="00421FB2" w:rsidRDefault="0086445E">
      <w:pPr>
        <w:pStyle w:val="aa"/>
        <w:spacing w:before="0" w:beforeAutospacing="0" w:after="0" w:afterAutospacing="0" w:line="460" w:lineRule="exact"/>
        <w:jc w:val="both"/>
        <w:rPr>
          <w:rFonts w:ascii="仿宋" w:eastAsia="仿宋" w:hAnsi="仿宋" w:cs="仿宋"/>
          <w:kern w:val="2"/>
          <w:sz w:val="28"/>
          <w:szCs w:val="28"/>
        </w:rPr>
      </w:pPr>
      <w:r>
        <w:rPr>
          <w:rFonts w:ascii="仿宋" w:eastAsia="仿宋" w:hAnsi="仿宋" w:cs="仿宋" w:hint="eastAsia"/>
          <w:sz w:val="28"/>
          <w:szCs w:val="28"/>
        </w:rPr>
        <w:t>五、履约保证金：收到中标通知书后，在合同签订前，乙方按照合同金额的</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b/>
          <w:bCs/>
          <w:sz w:val="28"/>
          <w:szCs w:val="28"/>
          <w:u w:val="single"/>
        </w:rPr>
        <w:t>*****</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元</w:t>
      </w:r>
      <w:r>
        <w:rPr>
          <w:rFonts w:ascii="仿宋" w:eastAsia="仿宋" w:hAnsi="仿宋" w:cs="仿宋" w:hint="eastAsia"/>
          <w:sz w:val="28"/>
          <w:szCs w:val="28"/>
        </w:rPr>
        <w:t>）向甲方缴纳本项目的履约保证金（现金转账至甲方账户）。</w:t>
      </w:r>
      <w:r>
        <w:rPr>
          <w:rFonts w:ascii="仿宋" w:eastAsia="仿宋" w:hAnsi="仿宋" w:cs="仿宋" w:hint="eastAsia"/>
          <w:kern w:val="2"/>
          <w:sz w:val="28"/>
          <w:szCs w:val="28"/>
        </w:rPr>
        <w:t>成交供应商的响应保证金转为履约保证金；</w:t>
      </w:r>
      <w:r>
        <w:rPr>
          <w:rFonts w:ascii="仿宋" w:eastAsia="仿宋" w:hAnsi="仿宋" w:cs="仿宋" w:hint="eastAsia"/>
          <w:kern w:val="2"/>
          <w:sz w:val="28"/>
          <w:szCs w:val="28"/>
        </w:rPr>
        <w:t>履约保证金按成交金额的</w:t>
      </w:r>
      <w:r>
        <w:rPr>
          <w:rFonts w:ascii="仿宋" w:eastAsia="仿宋" w:hAnsi="仿宋" w:cs="仿宋" w:hint="eastAsia"/>
          <w:kern w:val="2"/>
          <w:sz w:val="28"/>
          <w:szCs w:val="28"/>
        </w:rPr>
        <w:t>10%</w:t>
      </w:r>
      <w:r>
        <w:rPr>
          <w:rFonts w:ascii="仿宋" w:eastAsia="仿宋" w:hAnsi="仿宋" w:cs="仿宋" w:hint="eastAsia"/>
          <w:kern w:val="2"/>
          <w:sz w:val="28"/>
          <w:szCs w:val="28"/>
        </w:rPr>
        <w:t>缴纳，不足部分在合同签订前补齐，货物验收合格后质保期结束时一次性无息退还。</w:t>
      </w:r>
    </w:p>
    <w:p w:rsidR="00421FB2" w:rsidRDefault="0086445E">
      <w:pPr>
        <w:widowControl/>
        <w:spacing w:line="460" w:lineRule="exact"/>
        <w:rPr>
          <w:rFonts w:ascii="仿宋" w:eastAsia="仿宋" w:hAnsi="仿宋" w:cs="仿宋"/>
          <w:sz w:val="28"/>
          <w:szCs w:val="28"/>
        </w:rPr>
      </w:pPr>
      <w:r>
        <w:rPr>
          <w:rFonts w:ascii="仿宋" w:eastAsia="仿宋" w:hAnsi="仿宋" w:cs="仿宋" w:hint="eastAsia"/>
          <w:sz w:val="28"/>
          <w:szCs w:val="28"/>
        </w:rPr>
        <w:t>六、质量保证：乙方应保证货物是全新、未使用过的原装合格正品，并完全符合本招标（谈判）文件及本合同规定的质量、规格和性能的要求。</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七、交付地点：甲方指定地点。</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八、交付时间：</w:t>
      </w:r>
      <w:r>
        <w:rPr>
          <w:rFonts w:ascii="仿宋" w:eastAsia="仿宋" w:hAnsi="仿宋" w:cs="仿宋" w:hint="eastAsia"/>
          <w:sz w:val="28"/>
          <w:szCs w:val="28"/>
        </w:rPr>
        <w:t xml:space="preserve"> </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九、售后服务：</w:t>
      </w:r>
    </w:p>
    <w:p w:rsidR="00421FB2" w:rsidRDefault="0086445E">
      <w:pPr>
        <w:widowControl/>
        <w:spacing w:line="460" w:lineRule="exact"/>
        <w:jc w:val="left"/>
        <w:rPr>
          <w:rFonts w:ascii="仿宋" w:eastAsia="仿宋" w:hAnsi="仿宋" w:cs="仿宋"/>
          <w:sz w:val="28"/>
          <w:szCs w:val="28"/>
          <w:highlight w:val="cyan"/>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）乙方提供本合同</w:t>
      </w:r>
      <w:r>
        <w:rPr>
          <w:rFonts w:ascii="仿宋" w:eastAsia="仿宋" w:hAnsi="仿宋" w:cs="仿宋" w:hint="eastAsia"/>
          <w:sz w:val="28"/>
          <w:szCs w:val="28"/>
        </w:rPr>
        <w:t>的质保期为交付之日起</w:t>
      </w:r>
      <w:r>
        <w:rPr>
          <w:rFonts w:ascii="仿宋" w:eastAsia="仿宋" w:hAnsi="仿宋" w:cs="仿宋" w:hint="eastAsia"/>
          <w:sz w:val="28"/>
          <w:szCs w:val="28"/>
          <w:highlight w:val="yellow"/>
        </w:rPr>
        <w:t>**</w:t>
      </w:r>
      <w:r>
        <w:rPr>
          <w:rFonts w:ascii="仿宋" w:eastAsia="仿宋" w:hAnsi="仿宋" w:cs="仿宋" w:hint="eastAsia"/>
          <w:sz w:val="28"/>
          <w:szCs w:val="28"/>
          <w:highlight w:val="yellow"/>
        </w:rPr>
        <w:t>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若乙方提供的货物质保期不符合要求，甲方有权拒收，要求乙方提供符合要求的货物，因此导致延迟交货的，按相应的违约行为处理。</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）乙方承担因货物本身的缺陷所应负的责任；所有产品在质保期内发生质量问题，乙方无条件给予退换。</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）质保期满后，双方协商一致后，可按材料及配件的成本价进行修理。</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十、验收</w:t>
      </w:r>
    </w:p>
    <w:p w:rsidR="00421FB2" w:rsidRDefault="0086445E">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本项目验收标准需完全符合招标（谈判）文件要求，如验收不合格，甲方有权终止合同并退货。</w:t>
      </w:r>
    </w:p>
    <w:p w:rsidR="00421FB2" w:rsidRDefault="0086445E">
      <w:pPr>
        <w:widowControl/>
        <w:spacing w:line="460" w:lineRule="exact"/>
        <w:ind w:firstLineChars="200" w:firstLine="560"/>
        <w:jc w:val="left"/>
        <w:rPr>
          <w:rFonts w:ascii="仿宋" w:eastAsia="仿宋" w:hAnsi="仿宋" w:cs="仿宋"/>
          <w:sz w:val="28"/>
          <w:szCs w:val="28"/>
        </w:rPr>
      </w:pPr>
      <w:r>
        <w:rPr>
          <w:rFonts w:ascii="仿宋" w:eastAsia="仿宋" w:hAnsi="仿宋" w:cs="仿宋" w:hint="eastAsia"/>
          <w:color w:val="000000" w:themeColor="text1"/>
          <w:sz w:val="28"/>
          <w:szCs w:val="28"/>
        </w:rPr>
        <w:t>甲方可在本次采购的货物内随机抽取样品送权威机构进行检测，由此产生的一切费用由乙方承担。若检测结果不符合</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文件参数要求，拒绝验收，</w:t>
      </w:r>
      <w:r>
        <w:rPr>
          <w:rFonts w:ascii="仿宋" w:eastAsia="仿宋" w:hAnsi="仿宋" w:cs="仿宋" w:hint="eastAsia"/>
          <w:color w:val="000000" w:themeColor="text1"/>
          <w:sz w:val="28"/>
          <w:szCs w:val="28"/>
        </w:rPr>
        <w:lastRenderedPageBreak/>
        <w:t>重新供货，如两次抽取不符合</w:t>
      </w:r>
      <w:r>
        <w:rPr>
          <w:rFonts w:ascii="仿宋" w:eastAsia="仿宋" w:hAnsi="仿宋" w:cs="仿宋" w:hint="eastAsia"/>
          <w:sz w:val="28"/>
          <w:szCs w:val="28"/>
        </w:rPr>
        <w:t>招标（谈判）</w:t>
      </w:r>
      <w:r>
        <w:rPr>
          <w:rFonts w:ascii="仿宋" w:eastAsia="仿宋" w:hAnsi="仿宋" w:cs="仿宋" w:hint="eastAsia"/>
          <w:color w:val="000000" w:themeColor="text1"/>
          <w:sz w:val="28"/>
          <w:szCs w:val="28"/>
        </w:rPr>
        <w:t>文件参数要求，甲方有权终止合同，没收履约保证金，</w:t>
      </w:r>
      <w:r>
        <w:rPr>
          <w:rFonts w:ascii="仿宋" w:eastAsia="仿宋" w:hAnsi="仿宋" w:cs="仿宋" w:hint="eastAsia"/>
          <w:sz w:val="28"/>
          <w:szCs w:val="28"/>
        </w:rPr>
        <w:t>并要求乙方赔偿甲方损失。</w:t>
      </w:r>
    </w:p>
    <w:p w:rsidR="00421FB2" w:rsidRDefault="0086445E">
      <w:pPr>
        <w:widowControl/>
        <w:spacing w:line="460" w:lineRule="exact"/>
        <w:rPr>
          <w:rFonts w:ascii="仿宋" w:eastAsia="仿宋" w:hAnsi="仿宋" w:cs="仿宋"/>
          <w:sz w:val="28"/>
          <w:szCs w:val="28"/>
        </w:rPr>
      </w:pPr>
      <w:r>
        <w:rPr>
          <w:rFonts w:ascii="仿宋" w:eastAsia="仿宋" w:hAnsi="仿宋" w:cs="仿宋" w:hint="eastAsia"/>
          <w:sz w:val="28"/>
          <w:szCs w:val="28"/>
        </w:rPr>
        <w:t>十一、付款方式：</w:t>
      </w:r>
      <w:r>
        <w:rPr>
          <w:rFonts w:ascii="仿宋" w:eastAsia="仿宋" w:hAnsi="仿宋" w:cs="仿宋" w:hint="eastAsia"/>
          <w:sz w:val="28"/>
          <w:szCs w:val="28"/>
        </w:rPr>
        <w:t>树牌</w:t>
      </w:r>
      <w:r>
        <w:rPr>
          <w:rFonts w:ascii="仿宋" w:eastAsia="仿宋" w:hAnsi="仿宋" w:cs="仿宋" w:hint="eastAsia"/>
          <w:sz w:val="28"/>
          <w:szCs w:val="28"/>
        </w:rPr>
        <w:t>经验收合格后一个月内一次性付清，不计利息。</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十二、违约责任：</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违约责任：如果</w:t>
      </w:r>
      <w:r>
        <w:rPr>
          <w:rFonts w:ascii="仿宋" w:eastAsia="仿宋" w:hAnsi="仿宋" w:cs="仿宋" w:hint="eastAsia"/>
          <w:sz w:val="28"/>
          <w:szCs w:val="28"/>
        </w:rPr>
        <w:t>卖方</w:t>
      </w:r>
      <w:r>
        <w:rPr>
          <w:rFonts w:ascii="仿宋" w:eastAsia="仿宋" w:hAnsi="仿宋" w:cs="仿宋" w:hint="eastAsia"/>
          <w:sz w:val="28"/>
          <w:szCs w:val="28"/>
        </w:rPr>
        <w:t>没有按照合同规定的时间交货和提供服务，</w:t>
      </w:r>
      <w:r>
        <w:rPr>
          <w:rFonts w:ascii="仿宋" w:eastAsia="仿宋" w:hAnsi="仿宋" w:cs="仿宋" w:hint="eastAsia"/>
          <w:sz w:val="28"/>
          <w:szCs w:val="28"/>
        </w:rPr>
        <w:t>买方</w:t>
      </w:r>
      <w:r>
        <w:rPr>
          <w:rFonts w:ascii="仿宋" w:eastAsia="仿宋" w:hAnsi="仿宋" w:cs="仿宋" w:hint="eastAsia"/>
          <w:sz w:val="28"/>
          <w:szCs w:val="28"/>
        </w:rPr>
        <w:t>可从货款中扣除违约赔偿费，赔偿费应按每迟交一</w:t>
      </w:r>
      <w:r>
        <w:rPr>
          <w:rFonts w:ascii="仿宋" w:eastAsia="仿宋" w:hAnsi="仿宋" w:cs="仿宋" w:hint="eastAsia"/>
          <w:sz w:val="28"/>
          <w:szCs w:val="28"/>
        </w:rPr>
        <w:t>天</w:t>
      </w:r>
      <w:r>
        <w:rPr>
          <w:rFonts w:ascii="仿宋" w:eastAsia="仿宋" w:hAnsi="仿宋" w:cs="仿宋" w:hint="eastAsia"/>
          <w:sz w:val="28"/>
          <w:szCs w:val="28"/>
        </w:rPr>
        <w:t>，按合同总价的</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计收。但违约赔偿费的最高限额为合同总价的</w:t>
      </w:r>
      <w:r>
        <w:rPr>
          <w:rFonts w:ascii="仿宋" w:eastAsia="仿宋" w:hAnsi="仿宋" w:cs="仿宋" w:hint="eastAsia"/>
          <w:sz w:val="28"/>
          <w:szCs w:val="28"/>
        </w:rPr>
        <w:t>10%</w:t>
      </w:r>
      <w:r>
        <w:rPr>
          <w:rFonts w:ascii="仿宋" w:eastAsia="仿宋" w:hAnsi="仿宋" w:cs="仿宋" w:hint="eastAsia"/>
          <w:sz w:val="28"/>
          <w:szCs w:val="28"/>
        </w:rPr>
        <w:t>。不足</w:t>
      </w:r>
      <w:r>
        <w:rPr>
          <w:rFonts w:ascii="仿宋" w:eastAsia="仿宋" w:hAnsi="仿宋" w:cs="仿宋" w:hint="eastAsia"/>
          <w:sz w:val="28"/>
          <w:szCs w:val="28"/>
        </w:rPr>
        <w:t>1</w:t>
      </w:r>
      <w:r>
        <w:rPr>
          <w:rFonts w:ascii="仿宋" w:eastAsia="仿宋" w:hAnsi="仿宋" w:cs="仿宋" w:hint="eastAsia"/>
          <w:sz w:val="28"/>
          <w:szCs w:val="28"/>
        </w:rPr>
        <w:t>天按一</w:t>
      </w:r>
      <w:r>
        <w:rPr>
          <w:rFonts w:ascii="仿宋" w:eastAsia="仿宋" w:hAnsi="仿宋" w:cs="仿宋" w:hint="eastAsia"/>
          <w:sz w:val="28"/>
          <w:szCs w:val="28"/>
        </w:rPr>
        <w:t>天</w:t>
      </w:r>
      <w:r>
        <w:rPr>
          <w:rFonts w:ascii="仿宋" w:eastAsia="仿宋" w:hAnsi="仿宋" w:cs="仿宋" w:hint="eastAsia"/>
          <w:sz w:val="28"/>
          <w:szCs w:val="28"/>
        </w:rPr>
        <w:t>计算。如果</w:t>
      </w:r>
      <w:r>
        <w:rPr>
          <w:rFonts w:ascii="仿宋" w:eastAsia="仿宋" w:hAnsi="仿宋" w:cs="仿宋" w:hint="eastAsia"/>
          <w:sz w:val="28"/>
          <w:szCs w:val="28"/>
        </w:rPr>
        <w:t>卖方</w:t>
      </w:r>
      <w:r>
        <w:rPr>
          <w:rFonts w:ascii="仿宋" w:eastAsia="仿宋" w:hAnsi="仿宋" w:cs="仿宋" w:hint="eastAsia"/>
          <w:sz w:val="28"/>
          <w:szCs w:val="28"/>
        </w:rPr>
        <w:t>在达到最高限额后仍不能交货，</w:t>
      </w:r>
      <w:r>
        <w:rPr>
          <w:rFonts w:ascii="仿宋" w:eastAsia="仿宋" w:hAnsi="仿宋" w:cs="仿宋" w:hint="eastAsia"/>
          <w:sz w:val="28"/>
          <w:szCs w:val="28"/>
        </w:rPr>
        <w:t>买方</w:t>
      </w:r>
      <w:r>
        <w:rPr>
          <w:rFonts w:ascii="仿宋" w:eastAsia="仿宋" w:hAnsi="仿宋" w:cs="仿宋" w:hint="eastAsia"/>
          <w:sz w:val="28"/>
          <w:szCs w:val="28"/>
        </w:rPr>
        <w:t>可考虑终止合同。</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十三、其他约定：</w:t>
      </w:r>
    </w:p>
    <w:p w:rsidR="00421FB2" w:rsidRDefault="0086445E">
      <w:pPr>
        <w:widowControl/>
        <w:spacing w:line="460" w:lineRule="exact"/>
        <w:ind w:firstLineChars="50" w:firstLine="14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、合同期间乙方必须按照合同规定的品牌型号规格供货，不得改变。若型号或规格更改，甲方有权拒收。</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、由于质量问题（含安全隐患）而产生的一切费用及纠纷均有乙方承担。</w:t>
      </w:r>
    </w:p>
    <w:p w:rsidR="00421FB2" w:rsidRDefault="0086445E">
      <w:pPr>
        <w:pStyle w:val="aa"/>
        <w:spacing w:before="0" w:beforeAutospacing="0" w:after="0" w:afterAutospacing="0" w:line="460" w:lineRule="exact"/>
        <w:jc w:val="both"/>
        <w:rPr>
          <w:rFonts w:ascii="仿宋" w:eastAsia="仿宋" w:hAnsi="仿宋" w:cs="仿宋"/>
          <w:color w:val="000000" w:themeColor="text1"/>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kern w:val="2"/>
          <w:sz w:val="28"/>
          <w:szCs w:val="28"/>
        </w:rPr>
        <w:t>响应供应商须提供完善的售后服务，如</w:t>
      </w:r>
      <w:r>
        <w:rPr>
          <w:rFonts w:ascii="仿宋" w:eastAsia="仿宋" w:hAnsi="仿宋" w:cs="仿宋" w:hint="eastAsia"/>
          <w:kern w:val="2"/>
          <w:sz w:val="28"/>
          <w:szCs w:val="28"/>
        </w:rPr>
        <w:t>树牌在质保期内出现破损、松脱等任何质量问题</w:t>
      </w:r>
      <w:r>
        <w:rPr>
          <w:rFonts w:ascii="仿宋" w:eastAsia="仿宋" w:hAnsi="仿宋" w:cs="仿宋" w:hint="eastAsia"/>
          <w:kern w:val="2"/>
          <w:sz w:val="28"/>
          <w:szCs w:val="28"/>
        </w:rPr>
        <w:t>，</w:t>
      </w:r>
      <w:r>
        <w:rPr>
          <w:rFonts w:ascii="仿宋" w:eastAsia="仿宋" w:hAnsi="仿宋" w:cs="仿宋" w:hint="eastAsia"/>
          <w:kern w:val="2"/>
          <w:sz w:val="28"/>
          <w:szCs w:val="28"/>
        </w:rPr>
        <w:t>卖方</w:t>
      </w:r>
      <w:r>
        <w:rPr>
          <w:rFonts w:ascii="仿宋" w:eastAsia="仿宋" w:hAnsi="仿宋" w:cs="仿宋" w:hint="eastAsia"/>
          <w:kern w:val="2"/>
          <w:sz w:val="28"/>
          <w:szCs w:val="28"/>
        </w:rPr>
        <w:t>须在接到</w:t>
      </w:r>
      <w:r>
        <w:rPr>
          <w:rFonts w:ascii="仿宋" w:eastAsia="仿宋" w:hAnsi="仿宋" w:cs="仿宋" w:hint="eastAsia"/>
          <w:kern w:val="2"/>
          <w:sz w:val="28"/>
          <w:szCs w:val="28"/>
        </w:rPr>
        <w:t>买方</w:t>
      </w:r>
      <w:r>
        <w:rPr>
          <w:rFonts w:ascii="仿宋" w:eastAsia="仿宋" w:hAnsi="仿宋" w:cs="仿宋" w:hint="eastAsia"/>
          <w:kern w:val="2"/>
          <w:sz w:val="28"/>
          <w:szCs w:val="28"/>
        </w:rPr>
        <w:t>通知后</w:t>
      </w:r>
      <w:r>
        <w:rPr>
          <w:rFonts w:ascii="仿宋" w:eastAsia="仿宋" w:hAnsi="仿宋" w:cs="仿宋" w:hint="eastAsia"/>
          <w:kern w:val="2"/>
          <w:sz w:val="28"/>
          <w:szCs w:val="28"/>
        </w:rPr>
        <w:t>12</w:t>
      </w:r>
      <w:r>
        <w:rPr>
          <w:rFonts w:ascii="仿宋" w:eastAsia="仿宋" w:hAnsi="仿宋" w:cs="仿宋" w:hint="eastAsia"/>
          <w:kern w:val="2"/>
          <w:sz w:val="28"/>
          <w:szCs w:val="28"/>
        </w:rPr>
        <w:t>小时内指派</w:t>
      </w:r>
      <w:r>
        <w:rPr>
          <w:rFonts w:ascii="仿宋" w:eastAsia="仿宋" w:hAnsi="仿宋" w:cs="仿宋" w:hint="eastAsia"/>
          <w:kern w:val="2"/>
          <w:sz w:val="28"/>
          <w:szCs w:val="28"/>
        </w:rPr>
        <w:t>专门</w:t>
      </w:r>
      <w:r>
        <w:rPr>
          <w:rFonts w:ascii="仿宋" w:eastAsia="仿宋" w:hAnsi="仿宋" w:cs="仿宋" w:hint="eastAsia"/>
          <w:kern w:val="2"/>
          <w:sz w:val="28"/>
          <w:szCs w:val="28"/>
        </w:rPr>
        <w:t>人员到达</w:t>
      </w:r>
      <w:r>
        <w:rPr>
          <w:rFonts w:ascii="仿宋" w:eastAsia="仿宋" w:hAnsi="仿宋" w:cs="仿宋" w:hint="eastAsia"/>
          <w:kern w:val="2"/>
          <w:sz w:val="28"/>
          <w:szCs w:val="28"/>
        </w:rPr>
        <w:t>买方</w:t>
      </w:r>
      <w:r>
        <w:rPr>
          <w:rFonts w:ascii="仿宋" w:eastAsia="仿宋" w:hAnsi="仿宋" w:cs="仿宋" w:hint="eastAsia"/>
          <w:kern w:val="2"/>
          <w:sz w:val="28"/>
          <w:szCs w:val="28"/>
        </w:rPr>
        <w:t>指定地点提供维修服务。</w:t>
      </w:r>
      <w:r>
        <w:rPr>
          <w:rFonts w:ascii="仿宋" w:eastAsia="仿宋" w:hAnsi="仿宋" w:cs="仿宋" w:hint="eastAsia"/>
          <w:color w:val="000000" w:themeColor="text1"/>
          <w:sz w:val="28"/>
          <w:szCs w:val="28"/>
        </w:rPr>
        <w:t>如不能及时解决，提供甲方可以接受的解决方案或乙方无条件给予退换，否则，按条款十二扣除违约责任费。</w:t>
      </w:r>
    </w:p>
    <w:p w:rsidR="00421FB2" w:rsidRDefault="0086445E">
      <w:pPr>
        <w:widowControl/>
        <w:spacing w:line="460" w:lineRule="exact"/>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421FB2" w:rsidRDefault="0086445E">
      <w:pPr>
        <w:spacing w:line="460" w:lineRule="exact"/>
        <w:rPr>
          <w:rFonts w:ascii="仿宋" w:eastAsia="仿宋" w:hAnsi="仿宋" w:cs="仿宋"/>
          <w:color w:val="000000" w:themeColor="text1"/>
          <w:sz w:val="28"/>
          <w:szCs w:val="28"/>
        </w:rPr>
      </w:pPr>
      <w:r>
        <w:rPr>
          <w:rFonts w:ascii="仿宋" w:eastAsia="仿宋" w:hAnsi="仿宋" w:cs="仿宋" w:hint="eastAsia"/>
          <w:sz w:val="28"/>
          <w:szCs w:val="28"/>
        </w:rPr>
        <w:t>十五、</w:t>
      </w:r>
      <w:r>
        <w:rPr>
          <w:rFonts w:ascii="仿宋" w:eastAsia="仿宋" w:hAnsi="仿宋" w:cs="仿宋" w:hint="eastAsia"/>
          <w:color w:val="000000" w:themeColor="text1"/>
          <w:sz w:val="28"/>
          <w:szCs w:val="28"/>
        </w:rPr>
        <w:t>本合同一式</w:t>
      </w:r>
      <w:r>
        <w:rPr>
          <w:rFonts w:ascii="仿宋" w:eastAsia="仿宋" w:hAnsi="仿宋" w:cs="仿宋" w:hint="eastAsia"/>
          <w:color w:val="000000" w:themeColor="text1"/>
          <w:sz w:val="28"/>
          <w:szCs w:val="28"/>
        </w:rPr>
        <w:t>肆</w:t>
      </w:r>
      <w:r>
        <w:rPr>
          <w:rFonts w:ascii="仿宋" w:eastAsia="仿宋" w:hAnsi="仿宋" w:cs="仿宋" w:hint="eastAsia"/>
          <w:color w:val="000000" w:themeColor="text1"/>
          <w:sz w:val="28"/>
          <w:szCs w:val="28"/>
        </w:rPr>
        <w:t>份</w:t>
      </w:r>
      <w:r>
        <w:rPr>
          <w:rFonts w:ascii="仿宋" w:eastAsia="仿宋" w:hAnsi="仿宋" w:cs="仿宋" w:hint="eastAsia"/>
          <w:color w:val="000000" w:themeColor="text1"/>
          <w:sz w:val="28"/>
          <w:szCs w:val="28"/>
        </w:rPr>
        <w:t>，以中文书写。甲方叁份、</w:t>
      </w:r>
      <w:r>
        <w:rPr>
          <w:rFonts w:ascii="仿宋" w:eastAsia="仿宋" w:hAnsi="仿宋" w:cs="仿宋" w:hint="eastAsia"/>
          <w:color w:val="000000" w:themeColor="text1"/>
          <w:sz w:val="28"/>
          <w:szCs w:val="28"/>
          <w:highlight w:val="yellow"/>
          <w:u w:val="single"/>
        </w:rPr>
        <w:t>乙方</w:t>
      </w:r>
      <w:r>
        <w:rPr>
          <w:rFonts w:ascii="仿宋" w:eastAsia="仿宋" w:hAnsi="仿宋" w:cs="仿宋" w:hint="eastAsia"/>
          <w:color w:val="000000" w:themeColor="text1"/>
          <w:sz w:val="28"/>
          <w:szCs w:val="28"/>
        </w:rPr>
        <w:t>一份，具有同等法律效力。</w:t>
      </w:r>
    </w:p>
    <w:p w:rsidR="00421FB2" w:rsidRDefault="0086445E">
      <w:pPr>
        <w:widowControl/>
        <w:spacing w:line="460" w:lineRule="exact"/>
        <w:rPr>
          <w:rFonts w:ascii="仿宋_GB2312" w:eastAsia="仿宋_GB2312" w:hAnsi="仿宋_GB2312" w:cs="仿宋_GB2312"/>
          <w:sz w:val="28"/>
          <w:szCs w:val="28"/>
        </w:rPr>
      </w:pPr>
      <w:r>
        <w:rPr>
          <w:rFonts w:ascii="仿宋" w:eastAsia="仿宋" w:hAnsi="仿宋" w:cs="仿宋" w:hint="eastAsia"/>
          <w:sz w:val="28"/>
          <w:szCs w:val="28"/>
        </w:rPr>
        <w:t>十六、本协议未尽事宜甲乙双方协商解决，协商不成可向甲方所在地的人民法院诉讼。</w:t>
      </w:r>
    </w:p>
    <w:p w:rsidR="00421FB2" w:rsidRDefault="00421FB2">
      <w:pPr>
        <w:pStyle w:val="a4"/>
        <w:spacing w:after="0" w:line="460" w:lineRule="exact"/>
      </w:pPr>
    </w:p>
    <w:p w:rsidR="00421FB2" w:rsidRDefault="0086445E">
      <w:pPr>
        <w:widowControl/>
        <w:tabs>
          <w:tab w:val="left" w:pos="6100"/>
        </w:tabs>
        <w:spacing w:line="460" w:lineRule="exact"/>
        <w:ind w:left="5891" w:hangingChars="2104" w:hanging="5891"/>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甲方（盖章）：赣州市人民医院</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乙方（盖章）：</w:t>
      </w:r>
    </w:p>
    <w:p w:rsidR="00421FB2" w:rsidRDefault="00421FB2">
      <w:pPr>
        <w:widowControl/>
        <w:spacing w:line="460" w:lineRule="exact"/>
        <w:ind w:left="6160" w:hangingChars="2200" w:hanging="6160"/>
        <w:jc w:val="left"/>
        <w:rPr>
          <w:rFonts w:ascii="仿宋_GB2312" w:eastAsia="仿宋_GB2312" w:hAnsi="仿宋_GB2312" w:cs="仿宋_GB2312"/>
          <w:sz w:val="28"/>
          <w:szCs w:val="28"/>
        </w:rPr>
      </w:pPr>
    </w:p>
    <w:p w:rsidR="00421FB2" w:rsidRDefault="0086445E">
      <w:pPr>
        <w:widowControl/>
        <w:spacing w:line="460" w:lineRule="exact"/>
        <w:ind w:left="4620" w:hangingChars="1650" w:hanging="46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法人授权代表签字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w:t>
      </w:r>
    </w:p>
    <w:p w:rsidR="00421FB2" w:rsidRDefault="0086445E">
      <w:pPr>
        <w:widowControl/>
        <w:spacing w:line="460" w:lineRule="exact"/>
        <w:ind w:left="700" w:hangingChars="250" w:hanging="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（或法人授权代表）签字</w:t>
      </w:r>
      <w:r>
        <w:rPr>
          <w:rFonts w:ascii="仿宋_GB2312" w:eastAsia="仿宋_GB2312" w:hAnsi="仿宋_GB2312" w:cs="仿宋_GB2312" w:hint="eastAsia"/>
          <w:sz w:val="24"/>
          <w:szCs w:val="28"/>
        </w:rPr>
        <w:t>：</w:t>
      </w:r>
    </w:p>
    <w:p w:rsidR="00421FB2" w:rsidRDefault="0086445E">
      <w:pPr>
        <w:widowControl/>
        <w:spacing w:line="460" w:lineRule="exact"/>
        <w:ind w:left="5460" w:hangingChars="1950" w:hanging="54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甲方纳税人识别号：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乙方开户行：</w:t>
      </w:r>
      <w:r>
        <w:rPr>
          <w:rFonts w:ascii="仿宋_GB2312" w:eastAsia="仿宋_GB2312" w:hAnsi="仿宋_GB2312" w:cs="仿宋_GB2312" w:hint="eastAsia"/>
          <w:sz w:val="28"/>
          <w:szCs w:val="28"/>
        </w:rPr>
        <w:t xml:space="preserve"> </w:t>
      </w:r>
    </w:p>
    <w:p w:rsidR="00421FB2" w:rsidRDefault="0086445E">
      <w:pPr>
        <w:spacing w:line="460" w:lineRule="exact"/>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账号：</w:t>
      </w:r>
    </w:p>
    <w:p w:rsidR="00421FB2" w:rsidRDefault="0086445E">
      <w:pPr>
        <w:widowControl/>
        <w:spacing w:line="460" w:lineRule="exact"/>
        <w:jc w:val="left"/>
      </w:pPr>
      <w:r>
        <w:rPr>
          <w:rFonts w:ascii="仿宋_GB2312" w:eastAsia="仿宋_GB2312" w:hAnsi="仿宋_GB2312" w:cs="仿宋_GB2312" w:hint="eastAsia"/>
          <w:sz w:val="28"/>
          <w:szCs w:val="28"/>
        </w:rPr>
        <w:t>签字日期：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421FB2" w:rsidRDefault="00421FB2">
      <w:pPr>
        <w:spacing w:line="460" w:lineRule="exact"/>
        <w:rPr>
          <w:b/>
          <w:sz w:val="32"/>
        </w:rPr>
      </w:pPr>
    </w:p>
    <w:p w:rsidR="00421FB2" w:rsidRDefault="00421FB2">
      <w:pPr>
        <w:spacing w:line="440" w:lineRule="exact"/>
        <w:rPr>
          <w:b/>
          <w:sz w:val="32"/>
        </w:rPr>
      </w:pPr>
    </w:p>
    <w:p w:rsidR="00421FB2" w:rsidRDefault="0086445E">
      <w:pPr>
        <w:spacing w:line="440" w:lineRule="exact"/>
        <w:rPr>
          <w:rFonts w:asciiTheme="minorEastAsia" w:eastAsiaTheme="minorEastAsia" w:hAnsiTheme="minorEastAsia"/>
          <w:b/>
          <w:bCs/>
          <w:sz w:val="24"/>
          <w:szCs w:val="24"/>
        </w:rPr>
      </w:pPr>
      <w:r>
        <w:rPr>
          <w:rFonts w:hint="eastAsia"/>
          <w:b/>
          <w:sz w:val="32"/>
        </w:rPr>
        <w:lastRenderedPageBreak/>
        <w:t>附件</w:t>
      </w:r>
      <w:r>
        <w:rPr>
          <w:rFonts w:hint="eastAsia"/>
          <w:b/>
          <w:sz w:val="32"/>
        </w:rPr>
        <w:t xml:space="preserve">  </w:t>
      </w:r>
      <w:r>
        <w:rPr>
          <w:rFonts w:hint="eastAsia"/>
          <w:b/>
          <w:sz w:val="32"/>
        </w:rPr>
        <w:t>响应文件格式</w:t>
      </w:r>
      <w:bookmarkEnd w:id="20"/>
      <w:bookmarkEnd w:id="21"/>
      <w:bookmarkEnd w:id="22"/>
    </w:p>
    <w:p w:rsidR="00421FB2" w:rsidRDefault="00421FB2">
      <w:pPr>
        <w:pStyle w:val="1"/>
        <w:spacing w:line="440" w:lineRule="atLeast"/>
        <w:jc w:val="center"/>
        <w:rPr>
          <w:rFonts w:asciiTheme="minorEastAsia" w:eastAsiaTheme="minorEastAsia" w:hAnsiTheme="minorEastAsia"/>
          <w:b/>
          <w:sz w:val="24"/>
          <w:szCs w:val="24"/>
        </w:rPr>
      </w:pPr>
    </w:p>
    <w:p w:rsidR="00421FB2" w:rsidRDefault="00421FB2">
      <w:pPr>
        <w:pStyle w:val="1"/>
        <w:spacing w:line="440" w:lineRule="atLeast"/>
        <w:jc w:val="center"/>
        <w:rPr>
          <w:rFonts w:asciiTheme="minorEastAsia" w:eastAsiaTheme="minorEastAsia" w:hAnsiTheme="minorEastAsia"/>
          <w:b/>
          <w:sz w:val="24"/>
          <w:szCs w:val="24"/>
        </w:rPr>
      </w:pPr>
    </w:p>
    <w:p w:rsidR="00421FB2" w:rsidRDefault="00421FB2">
      <w:pPr>
        <w:pStyle w:val="1"/>
        <w:spacing w:line="440" w:lineRule="atLeast"/>
        <w:jc w:val="center"/>
        <w:rPr>
          <w:rFonts w:asciiTheme="minorEastAsia" w:eastAsiaTheme="minorEastAsia" w:hAnsiTheme="minorEastAsia"/>
          <w:b/>
          <w:sz w:val="24"/>
          <w:szCs w:val="24"/>
        </w:rPr>
      </w:pPr>
    </w:p>
    <w:p w:rsidR="00421FB2" w:rsidRDefault="00421FB2"/>
    <w:p w:rsidR="00421FB2" w:rsidRDefault="00421FB2">
      <w:pPr>
        <w:pStyle w:val="1"/>
        <w:spacing w:line="440" w:lineRule="atLeast"/>
        <w:rPr>
          <w:rFonts w:asciiTheme="minorEastAsia" w:eastAsiaTheme="minorEastAsia" w:hAnsiTheme="minorEastAsia"/>
          <w:b/>
          <w:sz w:val="24"/>
          <w:szCs w:val="24"/>
        </w:rPr>
      </w:pPr>
    </w:p>
    <w:p w:rsidR="00421FB2" w:rsidRDefault="00421FB2"/>
    <w:p w:rsidR="00421FB2" w:rsidRDefault="00421FB2"/>
    <w:p w:rsidR="00421FB2" w:rsidRDefault="00421FB2"/>
    <w:p w:rsidR="00421FB2" w:rsidRDefault="00421FB2"/>
    <w:p w:rsidR="00421FB2" w:rsidRDefault="00421FB2"/>
    <w:p w:rsidR="00421FB2" w:rsidRDefault="00421FB2"/>
    <w:p w:rsidR="00421FB2" w:rsidRDefault="0086445E">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项目名称：</w:t>
      </w:r>
      <w:r>
        <w:rPr>
          <w:rFonts w:asciiTheme="minorEastAsia" w:eastAsiaTheme="minorEastAsia" w:hAnsiTheme="minorEastAsia" w:hint="eastAsia"/>
          <w:sz w:val="24"/>
          <w:szCs w:val="24"/>
        </w:rPr>
        <w:t xml:space="preserve"> </w:t>
      </w:r>
    </w:p>
    <w:p w:rsidR="00421FB2" w:rsidRDefault="00421FB2">
      <w:pPr>
        <w:spacing w:line="440" w:lineRule="atLeast"/>
        <w:rPr>
          <w:rFonts w:asciiTheme="minorEastAsia" w:eastAsiaTheme="minorEastAsia" w:hAnsiTheme="minorEastAsia"/>
          <w:sz w:val="24"/>
          <w:szCs w:val="24"/>
          <w:u w:val="single"/>
        </w:rPr>
      </w:pPr>
    </w:p>
    <w:p w:rsidR="00421FB2" w:rsidRDefault="00421FB2">
      <w:pPr>
        <w:spacing w:line="440" w:lineRule="atLeast"/>
        <w:rPr>
          <w:rFonts w:asciiTheme="minorEastAsia" w:eastAsiaTheme="minorEastAsia" w:hAnsiTheme="minorEastAsia"/>
          <w:sz w:val="24"/>
          <w:szCs w:val="24"/>
          <w:u w:val="single"/>
        </w:rPr>
      </w:pP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项目编号：</w:t>
      </w:r>
      <w:r>
        <w:rPr>
          <w:rFonts w:asciiTheme="minorEastAsia" w:eastAsiaTheme="minorEastAsia" w:hAnsiTheme="minorEastAsia" w:hint="eastAsia"/>
          <w:sz w:val="24"/>
          <w:szCs w:val="24"/>
        </w:rPr>
        <w:t xml:space="preserve"> </w:t>
      </w:r>
    </w:p>
    <w:p w:rsidR="00421FB2" w:rsidRDefault="00421FB2">
      <w:pPr>
        <w:spacing w:line="440" w:lineRule="atLeast"/>
        <w:rPr>
          <w:rFonts w:asciiTheme="minorEastAsia" w:eastAsiaTheme="minorEastAsia" w:hAnsiTheme="minorEastAsia"/>
          <w:sz w:val="24"/>
          <w:szCs w:val="24"/>
          <w:u w:val="single"/>
        </w:rPr>
      </w:pPr>
    </w:p>
    <w:p w:rsidR="00421FB2" w:rsidRDefault="00421FB2">
      <w:pPr>
        <w:spacing w:line="440" w:lineRule="atLeast"/>
        <w:rPr>
          <w:rFonts w:asciiTheme="minorEastAsia" w:eastAsiaTheme="minorEastAsia" w:hAnsiTheme="minorEastAsia"/>
          <w:sz w:val="24"/>
          <w:szCs w:val="24"/>
          <w:u w:val="single"/>
        </w:rPr>
      </w:pPr>
    </w:p>
    <w:p w:rsidR="00421FB2" w:rsidRDefault="0086445E">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421FB2" w:rsidRDefault="00421FB2">
      <w:pPr>
        <w:spacing w:line="440" w:lineRule="atLeast"/>
        <w:rPr>
          <w:rFonts w:asciiTheme="minorEastAsia" w:eastAsiaTheme="minorEastAsia" w:hAnsiTheme="minorEastAsia"/>
          <w:sz w:val="24"/>
          <w:szCs w:val="24"/>
          <w:u w:val="single"/>
        </w:rPr>
      </w:pPr>
    </w:p>
    <w:p w:rsidR="00421FB2" w:rsidRDefault="00421FB2">
      <w:pPr>
        <w:spacing w:line="440" w:lineRule="atLeast"/>
        <w:rPr>
          <w:rFonts w:asciiTheme="minorEastAsia" w:eastAsiaTheme="minorEastAsia" w:hAnsiTheme="minorEastAsia"/>
          <w:sz w:val="24"/>
          <w:szCs w:val="24"/>
          <w:u w:val="single"/>
        </w:rPr>
      </w:pPr>
    </w:p>
    <w:p w:rsidR="00421FB2" w:rsidRDefault="00421FB2">
      <w:pPr>
        <w:spacing w:line="440" w:lineRule="atLeast"/>
        <w:rPr>
          <w:rFonts w:asciiTheme="minorEastAsia" w:eastAsiaTheme="minorEastAsia" w:hAnsiTheme="minorEastAsia"/>
          <w:sz w:val="24"/>
          <w:szCs w:val="24"/>
          <w:u w:val="single"/>
        </w:rPr>
      </w:pPr>
    </w:p>
    <w:p w:rsidR="00421FB2" w:rsidRDefault="00421FB2">
      <w:pPr>
        <w:spacing w:line="440" w:lineRule="atLeast"/>
        <w:jc w:val="center"/>
        <w:rPr>
          <w:rFonts w:asciiTheme="minorEastAsia" w:eastAsiaTheme="minorEastAsia" w:hAnsiTheme="minorEastAsia"/>
          <w:sz w:val="24"/>
          <w:szCs w:val="24"/>
        </w:rPr>
      </w:pPr>
    </w:p>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421FB2" w:rsidRDefault="00421FB2">
      <w:pPr>
        <w:spacing w:line="440" w:lineRule="atLeast"/>
        <w:jc w:val="center"/>
        <w:rPr>
          <w:rFonts w:asciiTheme="minorEastAsia" w:eastAsiaTheme="minorEastAsia" w:hAnsiTheme="minorEastAsia"/>
          <w:sz w:val="24"/>
          <w:szCs w:val="24"/>
        </w:rPr>
      </w:pPr>
    </w:p>
    <w:p w:rsidR="00421FB2" w:rsidRDefault="0086445E">
      <w:pPr>
        <w:spacing w:line="440" w:lineRule="atLeast"/>
        <w:jc w:val="center"/>
        <w:rPr>
          <w:rFonts w:asciiTheme="minorEastAsia" w:eastAsiaTheme="minorEastAsia" w:hAnsiTheme="minorEastAsia"/>
          <w:w w:val="80"/>
          <w:sz w:val="24"/>
          <w:szCs w:val="24"/>
        </w:rPr>
        <w:sectPr w:rsidR="00421FB2">
          <w:footerReference w:type="first" r:id="rId13"/>
          <w:pgSz w:w="11907" w:h="16840"/>
          <w:pgMar w:top="1474" w:right="850" w:bottom="1474" w:left="1134" w:header="720" w:footer="720" w:gutter="0"/>
          <w:pgNumType w:start="1"/>
          <w:cols w:space="720"/>
          <w:titlePg/>
          <w:docGrid w:linePitch="285"/>
        </w:sect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421FB2" w:rsidRDefault="0086445E">
      <w:pPr>
        <w:pStyle w:val="1"/>
        <w:spacing w:before="240" w:after="240"/>
        <w:jc w:val="center"/>
        <w:rPr>
          <w:b/>
          <w:sz w:val="32"/>
        </w:rPr>
      </w:pPr>
      <w:bookmarkStart w:id="23" w:name="_Toc533775679"/>
      <w:r>
        <w:rPr>
          <w:rFonts w:hint="eastAsia"/>
          <w:b/>
          <w:sz w:val="32"/>
        </w:rPr>
        <w:lastRenderedPageBreak/>
        <w:t xml:space="preserve">1. </w:t>
      </w:r>
      <w:r>
        <w:rPr>
          <w:rFonts w:hint="eastAsia"/>
          <w:b/>
          <w:sz w:val="32"/>
        </w:rPr>
        <w:t>谈判响应书</w:t>
      </w:r>
      <w:bookmarkEnd w:id="23"/>
    </w:p>
    <w:p w:rsidR="00421FB2" w:rsidRDefault="00421FB2">
      <w:pPr>
        <w:spacing w:before="240" w:line="440" w:lineRule="atLeast"/>
        <w:jc w:val="center"/>
        <w:rPr>
          <w:rFonts w:asciiTheme="minorEastAsia" w:eastAsiaTheme="minorEastAsia" w:hAnsiTheme="minorEastAsia"/>
          <w:b/>
          <w:sz w:val="28"/>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421FB2" w:rsidRDefault="0086445E">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i/>
          <w:sz w:val="24"/>
          <w:szCs w:val="24"/>
          <w:u w:val="single"/>
        </w:rPr>
        <w:t>)</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报价表</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分项报价表</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技术响应表</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商务响应表</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按谈判文件供应商须知和技术规格要求提供的有关文件</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421FB2" w:rsidRDefault="00421FB2">
      <w:pPr>
        <w:spacing w:line="440" w:lineRule="atLeast"/>
        <w:ind w:left="707" w:hanging="283"/>
        <w:rPr>
          <w:rFonts w:asciiTheme="minorEastAsia" w:eastAsiaTheme="minorEastAsia" w:hAnsiTheme="minorEastAsia"/>
          <w:sz w:val="24"/>
          <w:szCs w:val="24"/>
        </w:rPr>
      </w:pP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我方将按谈判文件的规定履行合同责任和义务。</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本谈判有效期为自谈判之日起</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如果在规定的谈判时间后，我方在谈判有效期内撤回响应文件，谈判保证金不予退还。</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我方同意提供按照贵方可能要求的与其谈判有关的一切数据或资料。</w:t>
      </w:r>
    </w:p>
    <w:p w:rsidR="00421FB2" w:rsidRDefault="0086445E">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与本谈判有关的一切正式往来信函请寄</w:t>
      </w:r>
      <w:r>
        <w:rPr>
          <w:rFonts w:asciiTheme="minorEastAsia" w:eastAsiaTheme="minorEastAsia" w:hAnsiTheme="minorEastAsia"/>
          <w:sz w:val="24"/>
          <w:szCs w:val="24"/>
        </w:rPr>
        <w:t>：</w:t>
      </w:r>
    </w:p>
    <w:p w:rsidR="00421FB2" w:rsidRDefault="00421FB2">
      <w:pPr>
        <w:spacing w:line="440" w:lineRule="atLeast"/>
        <w:ind w:left="707" w:hanging="283"/>
        <w:rPr>
          <w:rFonts w:asciiTheme="minorEastAsia" w:eastAsiaTheme="minorEastAsia" w:hAnsiTheme="minorEastAsia"/>
          <w:sz w:val="24"/>
          <w:szCs w:val="24"/>
        </w:rPr>
      </w:pPr>
    </w:p>
    <w:p w:rsidR="00421FB2" w:rsidRDefault="0086445E">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传真</w:t>
      </w:r>
    </w:p>
    <w:p w:rsidR="00421FB2" w:rsidRDefault="0086445E">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电子邮件</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r>
        <w:rPr>
          <w:rFonts w:asciiTheme="minorEastAsia" w:eastAsiaTheme="minorEastAsia" w:hAnsiTheme="minorEastAsia" w:hint="eastAsia"/>
          <w:sz w:val="24"/>
          <w:szCs w:val="24"/>
        </w:rPr>
        <w:t xml:space="preserve"> </w:t>
      </w:r>
    </w:p>
    <w:p w:rsidR="00421FB2" w:rsidRDefault="0086445E">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r>
        <w:rPr>
          <w:rFonts w:asciiTheme="minorEastAsia" w:eastAsiaTheme="minorEastAsia" w:hAnsiTheme="minorEastAsia" w:hint="eastAsia"/>
          <w:sz w:val="24"/>
          <w:szCs w:val="24"/>
        </w:rPr>
        <w:t xml:space="preserve"> </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21FB2" w:rsidRDefault="00421FB2">
      <w:pPr>
        <w:spacing w:line="440" w:lineRule="atLeast"/>
        <w:jc w:val="center"/>
        <w:rPr>
          <w:rFonts w:asciiTheme="minorEastAsia" w:eastAsiaTheme="minorEastAsia" w:hAnsiTheme="minorEastAsia"/>
          <w:sz w:val="24"/>
          <w:szCs w:val="24"/>
        </w:rPr>
        <w:sectPr w:rsidR="00421FB2">
          <w:footerReference w:type="default" r:id="rId14"/>
          <w:pgSz w:w="11907" w:h="16840"/>
          <w:pgMar w:top="1474" w:right="1134" w:bottom="1474" w:left="1134" w:header="720" w:footer="720" w:gutter="0"/>
          <w:cols w:space="720"/>
          <w:docGrid w:linePitch="285"/>
        </w:sectPr>
      </w:pPr>
    </w:p>
    <w:p w:rsidR="00421FB2" w:rsidRDefault="0086445E">
      <w:pPr>
        <w:pStyle w:val="1"/>
        <w:spacing w:before="240" w:after="240"/>
        <w:jc w:val="center"/>
        <w:rPr>
          <w:b/>
          <w:sz w:val="32"/>
        </w:rPr>
      </w:pPr>
      <w:bookmarkStart w:id="24" w:name="_Toc533775680"/>
      <w:r>
        <w:rPr>
          <w:rFonts w:hint="eastAsia"/>
          <w:b/>
          <w:sz w:val="32"/>
        </w:rPr>
        <w:lastRenderedPageBreak/>
        <w:t>2</w:t>
      </w:r>
      <w:r>
        <w:rPr>
          <w:rFonts w:hint="eastAsia"/>
          <w:b/>
          <w:sz w:val="32"/>
        </w:rPr>
        <w:t>．报价表</w:t>
      </w:r>
      <w:bookmarkEnd w:id="24"/>
    </w:p>
    <w:p w:rsidR="00421FB2" w:rsidRDefault="00421FB2">
      <w:pPr>
        <w:spacing w:line="440" w:lineRule="atLeast"/>
        <w:jc w:val="center"/>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r>
        <w:rPr>
          <w:rFonts w:asciiTheme="minorEastAsia" w:eastAsiaTheme="minorEastAsia" w:hAnsiTheme="minorEastAsia" w:hint="eastAsia"/>
          <w:sz w:val="24"/>
          <w:szCs w:val="24"/>
        </w:rPr>
        <w:t xml:space="preserve">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421FB2">
        <w:trPr>
          <w:trHeight w:val="944"/>
        </w:trPr>
        <w:tc>
          <w:tcPr>
            <w:tcW w:w="82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21FB2">
        <w:trPr>
          <w:trHeight w:val="944"/>
        </w:trPr>
        <w:tc>
          <w:tcPr>
            <w:tcW w:w="826" w:type="dxa"/>
            <w:vAlign w:val="center"/>
          </w:tcPr>
          <w:p w:rsidR="00421FB2" w:rsidRDefault="00421FB2">
            <w:pPr>
              <w:spacing w:line="440" w:lineRule="atLeast"/>
              <w:jc w:val="center"/>
              <w:rPr>
                <w:rFonts w:asciiTheme="minorEastAsia" w:eastAsiaTheme="minorEastAsia" w:hAnsiTheme="minorEastAsia"/>
                <w:sz w:val="24"/>
                <w:szCs w:val="24"/>
              </w:rPr>
            </w:pPr>
          </w:p>
        </w:tc>
        <w:tc>
          <w:tcPr>
            <w:tcW w:w="2693" w:type="dxa"/>
            <w:vAlign w:val="center"/>
          </w:tcPr>
          <w:p w:rsidR="00421FB2" w:rsidRDefault="00421FB2">
            <w:pPr>
              <w:spacing w:line="440" w:lineRule="atLeast"/>
              <w:jc w:val="center"/>
              <w:rPr>
                <w:rFonts w:asciiTheme="minorEastAsia" w:eastAsiaTheme="minorEastAsia" w:hAnsiTheme="minorEastAsia"/>
                <w:sz w:val="24"/>
                <w:szCs w:val="24"/>
              </w:rPr>
            </w:pPr>
          </w:p>
        </w:tc>
        <w:tc>
          <w:tcPr>
            <w:tcW w:w="842" w:type="dxa"/>
            <w:vAlign w:val="center"/>
          </w:tcPr>
          <w:p w:rsidR="00421FB2" w:rsidRDefault="00421FB2">
            <w:pPr>
              <w:spacing w:line="440" w:lineRule="atLeast"/>
              <w:jc w:val="center"/>
              <w:rPr>
                <w:rFonts w:asciiTheme="minorEastAsia" w:eastAsiaTheme="minorEastAsia" w:hAnsiTheme="minorEastAsia"/>
                <w:sz w:val="24"/>
                <w:szCs w:val="24"/>
              </w:rPr>
            </w:pPr>
          </w:p>
        </w:tc>
        <w:tc>
          <w:tcPr>
            <w:tcW w:w="955"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436"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862"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370"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078" w:type="dxa"/>
            <w:vAlign w:val="center"/>
          </w:tcPr>
          <w:p w:rsidR="00421FB2" w:rsidRDefault="00421FB2">
            <w:pPr>
              <w:spacing w:line="440" w:lineRule="atLeast"/>
              <w:jc w:val="center"/>
              <w:rPr>
                <w:rFonts w:asciiTheme="minorEastAsia" w:eastAsiaTheme="minorEastAsia" w:hAnsiTheme="minorEastAsia"/>
                <w:sz w:val="24"/>
                <w:szCs w:val="24"/>
              </w:rPr>
            </w:pPr>
          </w:p>
        </w:tc>
        <w:tc>
          <w:tcPr>
            <w:tcW w:w="912"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064" w:type="dxa"/>
            <w:vAlign w:val="center"/>
          </w:tcPr>
          <w:p w:rsidR="00421FB2" w:rsidRDefault="00421FB2">
            <w:pPr>
              <w:spacing w:line="440" w:lineRule="atLeast"/>
              <w:jc w:val="center"/>
              <w:rPr>
                <w:rFonts w:asciiTheme="minorEastAsia" w:eastAsiaTheme="minorEastAsia" w:hAnsiTheme="minorEastAsia"/>
                <w:sz w:val="24"/>
                <w:szCs w:val="24"/>
              </w:rPr>
            </w:pPr>
          </w:p>
        </w:tc>
        <w:tc>
          <w:tcPr>
            <w:tcW w:w="898"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944"/>
        </w:trPr>
        <w:tc>
          <w:tcPr>
            <w:tcW w:w="13936" w:type="dxa"/>
            <w:gridSpan w:val="11"/>
            <w:vAlign w:val="center"/>
          </w:tcPr>
          <w:p w:rsidR="00421FB2" w:rsidRDefault="0086445E" w:rsidP="00706E71">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￥：（小写）</w:t>
            </w:r>
          </w:p>
        </w:tc>
      </w:tr>
    </w:tbl>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r>
        <w:rPr>
          <w:rFonts w:asciiTheme="minorEastAsia" w:eastAsiaTheme="minorEastAsia" w:hAnsiTheme="minorEastAsia" w:hint="eastAsia"/>
          <w:sz w:val="24"/>
          <w:szCs w:val="24"/>
        </w:rPr>
        <w:t xml:space="preserve">   </w:t>
      </w:r>
    </w:p>
    <w:p w:rsidR="00421FB2" w:rsidRDefault="00421FB2">
      <w:pPr>
        <w:spacing w:before="240" w:line="440" w:lineRule="atLeast"/>
        <w:jc w:val="center"/>
        <w:rPr>
          <w:rFonts w:asciiTheme="minorEastAsia" w:eastAsiaTheme="minorEastAsia" w:hAnsiTheme="minorEastAsia"/>
          <w:sz w:val="24"/>
          <w:szCs w:val="24"/>
        </w:rPr>
        <w:sectPr w:rsidR="00421FB2">
          <w:footerReference w:type="even" r:id="rId15"/>
          <w:footerReference w:type="default" r:id="rId16"/>
          <w:pgSz w:w="16840" w:h="11907" w:orient="landscape"/>
          <w:pgMar w:top="1134" w:right="1474" w:bottom="1814" w:left="1474" w:header="720" w:footer="720" w:gutter="0"/>
          <w:cols w:space="720"/>
          <w:docGrid w:linePitch="285"/>
        </w:sectPr>
      </w:pPr>
    </w:p>
    <w:p w:rsidR="00421FB2" w:rsidRDefault="0086445E">
      <w:pPr>
        <w:pStyle w:val="1"/>
        <w:spacing w:before="240" w:after="240"/>
        <w:jc w:val="center"/>
        <w:rPr>
          <w:b/>
          <w:sz w:val="32"/>
        </w:rPr>
      </w:pPr>
      <w:bookmarkStart w:id="25" w:name="_Toc533775681"/>
      <w:r>
        <w:rPr>
          <w:rFonts w:hint="eastAsia"/>
          <w:b/>
          <w:sz w:val="32"/>
        </w:rPr>
        <w:lastRenderedPageBreak/>
        <w:t>3</w:t>
      </w:r>
      <w:r>
        <w:rPr>
          <w:rFonts w:hint="eastAsia"/>
          <w:b/>
          <w:sz w:val="32"/>
        </w:rPr>
        <w:t>．分项报价表</w:t>
      </w:r>
      <w:bookmarkEnd w:id="25"/>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421FB2">
        <w:trPr>
          <w:trHeight w:val="70"/>
        </w:trPr>
        <w:tc>
          <w:tcPr>
            <w:tcW w:w="8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21FB2">
        <w:trPr>
          <w:trHeight w:val="567"/>
        </w:trPr>
        <w:tc>
          <w:tcPr>
            <w:tcW w:w="835"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683" w:type="dxa"/>
            <w:vAlign w:val="center"/>
          </w:tcPr>
          <w:p w:rsidR="00421FB2" w:rsidRDefault="00421FB2">
            <w:pPr>
              <w:spacing w:line="440" w:lineRule="atLeast"/>
              <w:rPr>
                <w:rFonts w:asciiTheme="minorEastAsia" w:eastAsiaTheme="minorEastAsia" w:hAnsiTheme="minorEastAsia"/>
                <w:sz w:val="24"/>
                <w:szCs w:val="24"/>
              </w:rPr>
            </w:pPr>
          </w:p>
        </w:tc>
        <w:tc>
          <w:tcPr>
            <w:tcW w:w="2057" w:type="dxa"/>
            <w:vAlign w:val="center"/>
          </w:tcPr>
          <w:p w:rsidR="00421FB2" w:rsidRDefault="00421FB2">
            <w:pPr>
              <w:spacing w:line="440" w:lineRule="atLeast"/>
              <w:rPr>
                <w:rFonts w:asciiTheme="minorEastAsia" w:eastAsiaTheme="minorEastAsia" w:hAnsiTheme="minorEastAsia"/>
                <w:sz w:val="24"/>
                <w:szCs w:val="24"/>
              </w:rPr>
            </w:pPr>
          </w:p>
        </w:tc>
        <w:tc>
          <w:tcPr>
            <w:tcW w:w="1680" w:type="dxa"/>
          </w:tcPr>
          <w:p w:rsidR="00421FB2" w:rsidRDefault="00421FB2">
            <w:pPr>
              <w:spacing w:line="440" w:lineRule="atLeast"/>
              <w:rPr>
                <w:rFonts w:asciiTheme="minorEastAsia" w:eastAsiaTheme="minorEastAsia" w:hAnsiTheme="minorEastAsia"/>
                <w:sz w:val="24"/>
                <w:szCs w:val="24"/>
              </w:rPr>
            </w:pPr>
          </w:p>
        </w:tc>
        <w:tc>
          <w:tcPr>
            <w:tcW w:w="1245" w:type="dxa"/>
          </w:tcPr>
          <w:p w:rsidR="00421FB2" w:rsidRDefault="00421FB2">
            <w:pPr>
              <w:spacing w:line="440" w:lineRule="atLeast"/>
              <w:rPr>
                <w:rFonts w:asciiTheme="minorEastAsia" w:eastAsiaTheme="minorEastAsia" w:hAnsiTheme="minorEastAsia"/>
                <w:sz w:val="24"/>
                <w:szCs w:val="24"/>
              </w:rPr>
            </w:pPr>
          </w:p>
        </w:tc>
        <w:tc>
          <w:tcPr>
            <w:tcW w:w="1500" w:type="dxa"/>
          </w:tcPr>
          <w:p w:rsidR="00421FB2" w:rsidRDefault="00421FB2">
            <w:pPr>
              <w:spacing w:line="440" w:lineRule="atLeast"/>
              <w:jc w:val="center"/>
              <w:rPr>
                <w:rFonts w:asciiTheme="minorEastAsia" w:eastAsiaTheme="minorEastAsia" w:hAnsiTheme="minorEastAsia"/>
                <w:sz w:val="24"/>
                <w:szCs w:val="24"/>
              </w:rPr>
            </w:pPr>
          </w:p>
        </w:tc>
        <w:tc>
          <w:tcPr>
            <w:tcW w:w="1620" w:type="dxa"/>
          </w:tcPr>
          <w:p w:rsidR="00421FB2" w:rsidRDefault="00421FB2">
            <w:pPr>
              <w:spacing w:line="440" w:lineRule="atLeast"/>
              <w:jc w:val="center"/>
              <w:rPr>
                <w:rFonts w:asciiTheme="minorEastAsia" w:eastAsiaTheme="minorEastAsia" w:hAnsiTheme="minorEastAsia"/>
                <w:sz w:val="24"/>
                <w:szCs w:val="24"/>
              </w:rPr>
            </w:pPr>
          </w:p>
        </w:tc>
        <w:tc>
          <w:tcPr>
            <w:tcW w:w="1650" w:type="dxa"/>
          </w:tcPr>
          <w:p w:rsidR="00421FB2" w:rsidRDefault="00421FB2">
            <w:pPr>
              <w:spacing w:line="440" w:lineRule="atLeast"/>
              <w:jc w:val="center"/>
              <w:rPr>
                <w:rFonts w:asciiTheme="minorEastAsia" w:eastAsiaTheme="minorEastAsia" w:hAnsiTheme="minorEastAsia"/>
                <w:sz w:val="24"/>
                <w:szCs w:val="24"/>
              </w:rPr>
            </w:pPr>
          </w:p>
        </w:tc>
        <w:tc>
          <w:tcPr>
            <w:tcW w:w="1890" w:type="dxa"/>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835"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683" w:type="dxa"/>
            <w:vAlign w:val="center"/>
          </w:tcPr>
          <w:p w:rsidR="00421FB2" w:rsidRDefault="00421FB2">
            <w:pPr>
              <w:spacing w:line="440" w:lineRule="atLeast"/>
              <w:rPr>
                <w:rFonts w:asciiTheme="minorEastAsia" w:eastAsiaTheme="minorEastAsia" w:hAnsiTheme="minorEastAsia"/>
                <w:sz w:val="24"/>
                <w:szCs w:val="24"/>
              </w:rPr>
            </w:pPr>
          </w:p>
        </w:tc>
        <w:tc>
          <w:tcPr>
            <w:tcW w:w="2057" w:type="dxa"/>
            <w:vAlign w:val="center"/>
          </w:tcPr>
          <w:p w:rsidR="00421FB2" w:rsidRDefault="00421FB2">
            <w:pPr>
              <w:spacing w:line="440" w:lineRule="atLeast"/>
              <w:rPr>
                <w:rFonts w:asciiTheme="minorEastAsia" w:eastAsiaTheme="minorEastAsia" w:hAnsiTheme="minorEastAsia"/>
                <w:sz w:val="24"/>
                <w:szCs w:val="24"/>
              </w:rPr>
            </w:pPr>
          </w:p>
        </w:tc>
        <w:tc>
          <w:tcPr>
            <w:tcW w:w="1680" w:type="dxa"/>
          </w:tcPr>
          <w:p w:rsidR="00421FB2" w:rsidRDefault="00421FB2">
            <w:pPr>
              <w:spacing w:line="440" w:lineRule="atLeast"/>
              <w:rPr>
                <w:rFonts w:asciiTheme="minorEastAsia" w:eastAsiaTheme="minorEastAsia" w:hAnsiTheme="minorEastAsia"/>
                <w:sz w:val="24"/>
                <w:szCs w:val="24"/>
              </w:rPr>
            </w:pPr>
          </w:p>
        </w:tc>
        <w:tc>
          <w:tcPr>
            <w:tcW w:w="1245" w:type="dxa"/>
          </w:tcPr>
          <w:p w:rsidR="00421FB2" w:rsidRDefault="00421FB2">
            <w:pPr>
              <w:spacing w:line="440" w:lineRule="atLeast"/>
              <w:rPr>
                <w:rFonts w:asciiTheme="minorEastAsia" w:eastAsiaTheme="minorEastAsia" w:hAnsiTheme="minorEastAsia"/>
                <w:sz w:val="24"/>
                <w:szCs w:val="24"/>
              </w:rPr>
            </w:pPr>
          </w:p>
        </w:tc>
        <w:tc>
          <w:tcPr>
            <w:tcW w:w="1500" w:type="dxa"/>
          </w:tcPr>
          <w:p w:rsidR="00421FB2" w:rsidRDefault="00421FB2">
            <w:pPr>
              <w:spacing w:line="440" w:lineRule="atLeast"/>
              <w:jc w:val="center"/>
              <w:rPr>
                <w:rFonts w:asciiTheme="minorEastAsia" w:eastAsiaTheme="minorEastAsia" w:hAnsiTheme="minorEastAsia"/>
                <w:sz w:val="24"/>
                <w:szCs w:val="24"/>
              </w:rPr>
            </w:pPr>
          </w:p>
        </w:tc>
        <w:tc>
          <w:tcPr>
            <w:tcW w:w="1620" w:type="dxa"/>
          </w:tcPr>
          <w:p w:rsidR="00421FB2" w:rsidRDefault="00421FB2">
            <w:pPr>
              <w:spacing w:line="440" w:lineRule="atLeast"/>
              <w:jc w:val="center"/>
              <w:rPr>
                <w:rFonts w:asciiTheme="minorEastAsia" w:eastAsiaTheme="minorEastAsia" w:hAnsiTheme="minorEastAsia"/>
                <w:sz w:val="24"/>
                <w:szCs w:val="24"/>
              </w:rPr>
            </w:pPr>
          </w:p>
        </w:tc>
        <w:tc>
          <w:tcPr>
            <w:tcW w:w="1650" w:type="dxa"/>
          </w:tcPr>
          <w:p w:rsidR="00421FB2" w:rsidRDefault="00421FB2">
            <w:pPr>
              <w:spacing w:line="440" w:lineRule="atLeast"/>
              <w:jc w:val="center"/>
              <w:rPr>
                <w:rFonts w:asciiTheme="minorEastAsia" w:eastAsiaTheme="minorEastAsia" w:hAnsiTheme="minorEastAsia"/>
                <w:sz w:val="24"/>
                <w:szCs w:val="24"/>
              </w:rPr>
            </w:pPr>
          </w:p>
        </w:tc>
        <w:tc>
          <w:tcPr>
            <w:tcW w:w="1890" w:type="dxa"/>
          </w:tcPr>
          <w:p w:rsidR="00421FB2" w:rsidRDefault="00421FB2">
            <w:pPr>
              <w:spacing w:line="440" w:lineRule="atLeast"/>
              <w:jc w:val="center"/>
              <w:rPr>
                <w:rFonts w:asciiTheme="minorEastAsia" w:eastAsiaTheme="minorEastAsia" w:hAnsiTheme="minorEastAsia"/>
                <w:sz w:val="24"/>
                <w:szCs w:val="24"/>
              </w:rPr>
            </w:pPr>
          </w:p>
        </w:tc>
      </w:tr>
      <w:tr w:rsidR="00421FB2">
        <w:trPr>
          <w:trHeight w:val="70"/>
        </w:trPr>
        <w:tc>
          <w:tcPr>
            <w:tcW w:w="835"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683" w:type="dxa"/>
            <w:vAlign w:val="center"/>
          </w:tcPr>
          <w:p w:rsidR="00421FB2" w:rsidRDefault="00421FB2">
            <w:pPr>
              <w:spacing w:line="440" w:lineRule="atLeast"/>
              <w:rPr>
                <w:rFonts w:asciiTheme="minorEastAsia" w:eastAsiaTheme="minorEastAsia" w:hAnsiTheme="minorEastAsia"/>
                <w:sz w:val="24"/>
                <w:szCs w:val="24"/>
              </w:rPr>
            </w:pPr>
          </w:p>
        </w:tc>
        <w:tc>
          <w:tcPr>
            <w:tcW w:w="2057" w:type="dxa"/>
            <w:vAlign w:val="center"/>
          </w:tcPr>
          <w:p w:rsidR="00421FB2" w:rsidRDefault="00421FB2">
            <w:pPr>
              <w:spacing w:line="440" w:lineRule="atLeast"/>
              <w:rPr>
                <w:rFonts w:asciiTheme="minorEastAsia" w:eastAsiaTheme="minorEastAsia" w:hAnsiTheme="minorEastAsia"/>
                <w:sz w:val="24"/>
                <w:szCs w:val="24"/>
              </w:rPr>
            </w:pPr>
          </w:p>
        </w:tc>
        <w:tc>
          <w:tcPr>
            <w:tcW w:w="1680" w:type="dxa"/>
          </w:tcPr>
          <w:p w:rsidR="00421FB2" w:rsidRDefault="00421FB2">
            <w:pPr>
              <w:spacing w:line="440" w:lineRule="atLeast"/>
              <w:rPr>
                <w:rFonts w:asciiTheme="minorEastAsia" w:eastAsiaTheme="minorEastAsia" w:hAnsiTheme="minorEastAsia"/>
                <w:sz w:val="24"/>
                <w:szCs w:val="24"/>
              </w:rPr>
            </w:pPr>
          </w:p>
        </w:tc>
        <w:tc>
          <w:tcPr>
            <w:tcW w:w="1245" w:type="dxa"/>
          </w:tcPr>
          <w:p w:rsidR="00421FB2" w:rsidRDefault="00421FB2">
            <w:pPr>
              <w:spacing w:line="440" w:lineRule="atLeast"/>
              <w:rPr>
                <w:rFonts w:asciiTheme="minorEastAsia" w:eastAsiaTheme="minorEastAsia" w:hAnsiTheme="minorEastAsia"/>
                <w:sz w:val="24"/>
                <w:szCs w:val="24"/>
              </w:rPr>
            </w:pPr>
          </w:p>
        </w:tc>
        <w:tc>
          <w:tcPr>
            <w:tcW w:w="1500" w:type="dxa"/>
          </w:tcPr>
          <w:p w:rsidR="00421FB2" w:rsidRDefault="00421FB2">
            <w:pPr>
              <w:spacing w:line="440" w:lineRule="atLeast"/>
              <w:jc w:val="center"/>
              <w:rPr>
                <w:rFonts w:asciiTheme="minorEastAsia" w:eastAsiaTheme="minorEastAsia" w:hAnsiTheme="minorEastAsia"/>
                <w:sz w:val="24"/>
                <w:szCs w:val="24"/>
              </w:rPr>
            </w:pPr>
          </w:p>
        </w:tc>
        <w:tc>
          <w:tcPr>
            <w:tcW w:w="1620" w:type="dxa"/>
          </w:tcPr>
          <w:p w:rsidR="00421FB2" w:rsidRDefault="00421FB2">
            <w:pPr>
              <w:spacing w:line="440" w:lineRule="atLeast"/>
              <w:jc w:val="center"/>
              <w:rPr>
                <w:rFonts w:asciiTheme="minorEastAsia" w:eastAsiaTheme="minorEastAsia" w:hAnsiTheme="minorEastAsia"/>
                <w:sz w:val="24"/>
                <w:szCs w:val="24"/>
              </w:rPr>
            </w:pPr>
          </w:p>
        </w:tc>
        <w:tc>
          <w:tcPr>
            <w:tcW w:w="1650" w:type="dxa"/>
          </w:tcPr>
          <w:p w:rsidR="00421FB2" w:rsidRDefault="00421FB2">
            <w:pPr>
              <w:spacing w:line="440" w:lineRule="atLeast"/>
              <w:jc w:val="center"/>
              <w:rPr>
                <w:rFonts w:asciiTheme="minorEastAsia" w:eastAsiaTheme="minorEastAsia" w:hAnsiTheme="minorEastAsia"/>
                <w:sz w:val="24"/>
                <w:szCs w:val="24"/>
              </w:rPr>
            </w:pPr>
          </w:p>
        </w:tc>
        <w:tc>
          <w:tcPr>
            <w:tcW w:w="1890" w:type="dxa"/>
          </w:tcPr>
          <w:p w:rsidR="00421FB2" w:rsidRDefault="00421FB2">
            <w:pPr>
              <w:spacing w:line="440" w:lineRule="atLeast"/>
              <w:jc w:val="center"/>
              <w:rPr>
                <w:rFonts w:asciiTheme="minorEastAsia" w:eastAsiaTheme="minorEastAsia" w:hAnsiTheme="minorEastAsia"/>
                <w:sz w:val="24"/>
                <w:szCs w:val="24"/>
              </w:rPr>
            </w:pPr>
          </w:p>
        </w:tc>
      </w:tr>
      <w:tr w:rsidR="00421FB2">
        <w:trPr>
          <w:trHeight w:val="70"/>
        </w:trPr>
        <w:tc>
          <w:tcPr>
            <w:tcW w:w="14160" w:type="dxa"/>
            <w:gridSpan w:val="9"/>
            <w:vAlign w:val="center"/>
          </w:tcPr>
          <w:p w:rsidR="00421FB2" w:rsidRDefault="0086445E">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sectPr w:rsidR="00421FB2">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421FB2" w:rsidRDefault="0086445E">
      <w:pPr>
        <w:pStyle w:val="1"/>
        <w:spacing w:before="240" w:after="240"/>
        <w:jc w:val="center"/>
        <w:rPr>
          <w:b/>
          <w:sz w:val="32"/>
        </w:rPr>
      </w:pPr>
      <w:bookmarkStart w:id="26" w:name="_Toc533775682"/>
      <w:r>
        <w:rPr>
          <w:rFonts w:hint="eastAsia"/>
          <w:b/>
          <w:sz w:val="32"/>
        </w:rPr>
        <w:lastRenderedPageBreak/>
        <w:t>4</w:t>
      </w:r>
      <w:r>
        <w:rPr>
          <w:b/>
          <w:sz w:val="32"/>
        </w:rPr>
        <w:t>.</w:t>
      </w:r>
      <w:r>
        <w:rPr>
          <w:rFonts w:hint="eastAsia"/>
          <w:b/>
          <w:sz w:val="32"/>
        </w:rPr>
        <w:t xml:space="preserve"> </w:t>
      </w:r>
      <w:r>
        <w:rPr>
          <w:rFonts w:hint="eastAsia"/>
          <w:b/>
          <w:sz w:val="32"/>
        </w:rPr>
        <w:t>技术规格响应</w:t>
      </w:r>
      <w:r>
        <w:rPr>
          <w:rFonts w:hint="eastAsia"/>
          <w:b/>
          <w:sz w:val="32"/>
        </w:rPr>
        <w:t>/</w:t>
      </w:r>
      <w:r>
        <w:rPr>
          <w:rFonts w:hint="eastAsia"/>
          <w:b/>
          <w:sz w:val="32"/>
        </w:rPr>
        <w:t>偏离表</w:t>
      </w:r>
      <w:bookmarkEnd w:id="26"/>
    </w:p>
    <w:p w:rsidR="00421FB2" w:rsidRDefault="00421FB2">
      <w:pPr>
        <w:spacing w:before="240" w:line="440" w:lineRule="atLeast"/>
        <w:jc w:val="center"/>
        <w:rPr>
          <w:rFonts w:asciiTheme="minorEastAsia" w:eastAsiaTheme="minorEastAsia" w:hAnsiTheme="minorEastAsia"/>
          <w:b/>
          <w:sz w:val="28"/>
          <w:szCs w:val="24"/>
        </w:rPr>
      </w:pP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421FB2">
        <w:trPr>
          <w:cantSplit/>
          <w:trHeight w:val="964"/>
        </w:trPr>
        <w:tc>
          <w:tcPr>
            <w:tcW w:w="738"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w:t>
            </w:r>
          </w:p>
        </w:tc>
        <w:tc>
          <w:tcPr>
            <w:tcW w:w="1222"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r w:rsidR="00421FB2">
        <w:trPr>
          <w:cantSplit/>
          <w:trHeight w:val="964"/>
        </w:trPr>
        <w:tc>
          <w:tcPr>
            <w:tcW w:w="738" w:type="dxa"/>
          </w:tcPr>
          <w:p w:rsidR="00421FB2" w:rsidRDefault="00421FB2">
            <w:pPr>
              <w:spacing w:line="440" w:lineRule="atLeast"/>
              <w:rPr>
                <w:rFonts w:asciiTheme="minorEastAsia" w:eastAsiaTheme="minorEastAsia" w:hAnsiTheme="minorEastAsia"/>
                <w:sz w:val="24"/>
                <w:szCs w:val="24"/>
              </w:rPr>
            </w:pPr>
          </w:p>
        </w:tc>
        <w:tc>
          <w:tcPr>
            <w:tcW w:w="1704" w:type="dxa"/>
          </w:tcPr>
          <w:p w:rsidR="00421FB2" w:rsidRDefault="00421FB2">
            <w:pPr>
              <w:spacing w:line="440" w:lineRule="atLeast"/>
              <w:rPr>
                <w:rFonts w:asciiTheme="minorEastAsia" w:eastAsiaTheme="minorEastAsia" w:hAnsiTheme="minorEastAsia"/>
                <w:sz w:val="24"/>
                <w:szCs w:val="24"/>
              </w:rPr>
            </w:pPr>
          </w:p>
        </w:tc>
        <w:tc>
          <w:tcPr>
            <w:tcW w:w="2346" w:type="dxa"/>
          </w:tcPr>
          <w:p w:rsidR="00421FB2" w:rsidRDefault="00421FB2">
            <w:pPr>
              <w:spacing w:line="440" w:lineRule="atLeast"/>
              <w:rPr>
                <w:rFonts w:asciiTheme="minorEastAsia" w:eastAsiaTheme="minorEastAsia" w:hAnsiTheme="minorEastAsia"/>
                <w:sz w:val="24"/>
                <w:szCs w:val="24"/>
              </w:rPr>
            </w:pPr>
          </w:p>
        </w:tc>
        <w:tc>
          <w:tcPr>
            <w:tcW w:w="1620" w:type="dxa"/>
          </w:tcPr>
          <w:p w:rsidR="00421FB2" w:rsidRDefault="00421FB2">
            <w:pPr>
              <w:spacing w:line="440" w:lineRule="atLeast"/>
              <w:rPr>
                <w:rFonts w:asciiTheme="minorEastAsia" w:eastAsiaTheme="minorEastAsia" w:hAnsiTheme="minorEastAsia"/>
                <w:sz w:val="24"/>
                <w:szCs w:val="24"/>
              </w:rPr>
            </w:pPr>
          </w:p>
        </w:tc>
        <w:tc>
          <w:tcPr>
            <w:tcW w:w="920" w:type="dxa"/>
          </w:tcPr>
          <w:p w:rsidR="00421FB2" w:rsidRDefault="00421FB2">
            <w:pPr>
              <w:spacing w:line="440" w:lineRule="atLeast"/>
              <w:rPr>
                <w:rFonts w:asciiTheme="minorEastAsia" w:eastAsiaTheme="minorEastAsia" w:hAnsiTheme="minorEastAsia"/>
                <w:sz w:val="24"/>
                <w:szCs w:val="24"/>
              </w:rPr>
            </w:pPr>
          </w:p>
        </w:tc>
        <w:tc>
          <w:tcPr>
            <w:tcW w:w="1222" w:type="dxa"/>
          </w:tcPr>
          <w:p w:rsidR="00421FB2" w:rsidRDefault="00421FB2">
            <w:pPr>
              <w:spacing w:line="440" w:lineRule="atLeast"/>
              <w:rPr>
                <w:rFonts w:asciiTheme="minorEastAsia" w:eastAsiaTheme="minorEastAsia" w:hAnsiTheme="minorEastAsia"/>
                <w:sz w:val="24"/>
                <w:szCs w:val="24"/>
              </w:rPr>
            </w:pPr>
          </w:p>
        </w:tc>
      </w:tr>
    </w:tbl>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偏离内容应在说明栏中说明该条款在响应文件中（或页码）的依据；</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偏离内容为包括但不限于采购需求中的内容。</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、供应商不按上述表格填写，所产生的一切后果由供应商承担。</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421FB2" w:rsidRDefault="0086445E">
      <w:pPr>
        <w:pStyle w:val="1"/>
        <w:spacing w:before="240" w:after="240"/>
        <w:jc w:val="center"/>
        <w:rPr>
          <w:b/>
          <w:sz w:val="32"/>
        </w:rPr>
      </w:pPr>
      <w:bookmarkStart w:id="27" w:name="_Toc533775683"/>
      <w:r>
        <w:rPr>
          <w:rFonts w:hint="eastAsia"/>
          <w:b/>
          <w:sz w:val="32"/>
        </w:rPr>
        <w:lastRenderedPageBreak/>
        <w:t>5</w:t>
      </w:r>
      <w:r>
        <w:rPr>
          <w:b/>
          <w:sz w:val="32"/>
        </w:rPr>
        <w:t>.</w:t>
      </w:r>
      <w:r>
        <w:rPr>
          <w:rFonts w:hint="eastAsia"/>
          <w:b/>
          <w:sz w:val="32"/>
        </w:rPr>
        <w:t xml:space="preserve"> </w:t>
      </w:r>
      <w:r>
        <w:rPr>
          <w:rFonts w:hint="eastAsia"/>
          <w:b/>
          <w:sz w:val="32"/>
        </w:rPr>
        <w:t>商务条款响应</w:t>
      </w:r>
      <w:r>
        <w:rPr>
          <w:rFonts w:hint="eastAsia"/>
          <w:b/>
          <w:sz w:val="32"/>
        </w:rPr>
        <w:t>/</w:t>
      </w:r>
      <w:r>
        <w:rPr>
          <w:rFonts w:hint="eastAsia"/>
          <w:b/>
          <w:sz w:val="32"/>
        </w:rPr>
        <w:t>偏离表</w:t>
      </w:r>
      <w:bookmarkEnd w:id="27"/>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421FB2">
        <w:trPr>
          <w:trHeight w:val="964"/>
        </w:trPr>
        <w:tc>
          <w:tcPr>
            <w:tcW w:w="147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w:t>
            </w:r>
          </w:p>
        </w:tc>
        <w:tc>
          <w:tcPr>
            <w:tcW w:w="1471"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r w:rsidR="00421FB2">
        <w:trPr>
          <w:trHeight w:val="964"/>
        </w:trPr>
        <w:tc>
          <w:tcPr>
            <w:tcW w:w="1470"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c>
          <w:tcPr>
            <w:tcW w:w="1470" w:type="dxa"/>
          </w:tcPr>
          <w:p w:rsidR="00421FB2" w:rsidRDefault="00421FB2">
            <w:pPr>
              <w:spacing w:line="440" w:lineRule="atLeast"/>
              <w:rPr>
                <w:rFonts w:asciiTheme="minorEastAsia" w:eastAsiaTheme="minorEastAsia" w:hAnsiTheme="minorEastAsia"/>
                <w:sz w:val="24"/>
                <w:szCs w:val="24"/>
              </w:rPr>
            </w:pPr>
          </w:p>
        </w:tc>
        <w:tc>
          <w:tcPr>
            <w:tcW w:w="1817" w:type="dxa"/>
          </w:tcPr>
          <w:p w:rsidR="00421FB2" w:rsidRDefault="00421FB2">
            <w:pPr>
              <w:spacing w:line="440" w:lineRule="atLeast"/>
              <w:rPr>
                <w:rFonts w:asciiTheme="minorEastAsia" w:eastAsiaTheme="minorEastAsia" w:hAnsiTheme="minorEastAsia"/>
                <w:sz w:val="24"/>
                <w:szCs w:val="24"/>
              </w:rPr>
            </w:pPr>
          </w:p>
        </w:tc>
        <w:tc>
          <w:tcPr>
            <w:tcW w:w="1124" w:type="dxa"/>
          </w:tcPr>
          <w:p w:rsidR="00421FB2" w:rsidRDefault="00421FB2">
            <w:pPr>
              <w:spacing w:line="440" w:lineRule="atLeast"/>
              <w:rPr>
                <w:rFonts w:asciiTheme="minorEastAsia" w:eastAsiaTheme="minorEastAsia" w:hAnsiTheme="minorEastAsia"/>
                <w:sz w:val="24"/>
                <w:szCs w:val="24"/>
              </w:rPr>
            </w:pPr>
          </w:p>
        </w:tc>
        <w:tc>
          <w:tcPr>
            <w:tcW w:w="1471" w:type="dxa"/>
          </w:tcPr>
          <w:p w:rsidR="00421FB2" w:rsidRDefault="00421FB2">
            <w:pPr>
              <w:spacing w:line="440" w:lineRule="atLeast"/>
              <w:rPr>
                <w:rFonts w:asciiTheme="minorEastAsia" w:eastAsiaTheme="minorEastAsia" w:hAnsiTheme="minorEastAsia"/>
                <w:sz w:val="24"/>
                <w:szCs w:val="24"/>
              </w:rPr>
            </w:pPr>
          </w:p>
        </w:tc>
      </w:tr>
    </w:tbl>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、响应</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偏离内容应在说明栏中说明该条款在响应文件中（或页码）的依据；</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、商务条款包括交货期、付款方式、质保期、验收及售后服务等内容；</w:t>
      </w:r>
    </w:p>
    <w:p w:rsidR="00421FB2" w:rsidRDefault="0086445E" w:rsidP="00706E71">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、供应商不按上述表格填写，所产生的一切后果由供应商承担。</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421FB2" w:rsidRDefault="0086445E">
      <w:pPr>
        <w:pStyle w:val="1"/>
        <w:spacing w:before="240" w:after="240"/>
        <w:jc w:val="center"/>
        <w:rPr>
          <w:b/>
          <w:sz w:val="32"/>
        </w:rPr>
      </w:pPr>
      <w:bookmarkStart w:id="28" w:name="_Toc533775684"/>
      <w:r>
        <w:rPr>
          <w:rFonts w:hint="eastAsia"/>
          <w:b/>
          <w:sz w:val="32"/>
        </w:rPr>
        <w:lastRenderedPageBreak/>
        <w:t>6</w:t>
      </w:r>
      <w:r>
        <w:rPr>
          <w:b/>
          <w:sz w:val="32"/>
        </w:rPr>
        <w:t>.</w:t>
      </w:r>
      <w:r>
        <w:rPr>
          <w:rFonts w:hint="eastAsia"/>
          <w:b/>
          <w:sz w:val="32"/>
        </w:rPr>
        <w:t xml:space="preserve"> </w:t>
      </w:r>
      <w:r>
        <w:rPr>
          <w:rFonts w:hint="eastAsia"/>
          <w:b/>
          <w:sz w:val="32"/>
        </w:rPr>
        <w:t>其他证明资料</w:t>
      </w:r>
      <w:bookmarkEnd w:id="28"/>
    </w:p>
    <w:p w:rsidR="00421FB2" w:rsidRDefault="00421FB2">
      <w:pPr>
        <w:pStyle w:val="2"/>
        <w:spacing w:before="0" w:after="0" w:line="440" w:lineRule="atLeast"/>
        <w:jc w:val="center"/>
        <w:rPr>
          <w:rFonts w:asciiTheme="minorEastAsia" w:eastAsiaTheme="minorEastAsia" w:hAnsiTheme="minorEastAsia"/>
          <w:sz w:val="24"/>
          <w:szCs w:val="24"/>
        </w:rPr>
      </w:pPr>
    </w:p>
    <w:p w:rsidR="00421FB2" w:rsidRDefault="0086445E">
      <w:pPr>
        <w:widowControl/>
        <w:spacing w:before="240" w:line="440" w:lineRule="atLeast"/>
        <w:jc w:val="center"/>
        <w:rPr>
          <w:rFonts w:asciiTheme="minorEastAsia" w:eastAsiaTheme="minorEastAsia" w:hAnsiTheme="minorEastAsia"/>
          <w:b/>
          <w:sz w:val="24"/>
          <w:szCs w:val="24"/>
        </w:rPr>
      </w:pPr>
      <w:bookmarkStart w:id="29" w:name="_Toc475970091"/>
      <w:r>
        <w:rPr>
          <w:rFonts w:asciiTheme="minorEastAsia" w:eastAsiaTheme="minorEastAsia" w:hAnsiTheme="minorEastAsia" w:hint="eastAsia"/>
          <w:b/>
          <w:sz w:val="24"/>
          <w:szCs w:val="24"/>
        </w:rPr>
        <w:t>格式</w:t>
      </w:r>
      <w:r>
        <w:rPr>
          <w:rFonts w:asciiTheme="minorEastAsia" w:eastAsiaTheme="minorEastAsia" w:hAnsiTheme="minorEastAsia" w:hint="eastAsia"/>
          <w:b/>
          <w:sz w:val="24"/>
          <w:szCs w:val="24"/>
        </w:rPr>
        <w:t xml:space="preserve">6-1. </w:t>
      </w:r>
      <w:r>
        <w:rPr>
          <w:rFonts w:asciiTheme="minorEastAsia" w:eastAsiaTheme="minorEastAsia" w:hAnsiTheme="minorEastAsia" w:hint="eastAsia"/>
          <w:b/>
          <w:sz w:val="24"/>
          <w:szCs w:val="24"/>
        </w:rPr>
        <w:t>供应商情况一览表</w:t>
      </w:r>
      <w:bookmarkEnd w:id="29"/>
    </w:p>
    <w:p w:rsidR="00421FB2" w:rsidRDefault="00421FB2">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421FB2">
        <w:trPr>
          <w:trHeight w:val="567"/>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421FB2" w:rsidRDefault="00421FB2">
            <w:pPr>
              <w:spacing w:line="440" w:lineRule="atLeast"/>
              <w:jc w:val="center"/>
              <w:rPr>
                <w:rFonts w:asciiTheme="minorEastAsia" w:eastAsiaTheme="minorEastAsia" w:hAnsiTheme="minorEastAsia"/>
                <w:sz w:val="24"/>
                <w:szCs w:val="24"/>
              </w:rPr>
            </w:pPr>
          </w:p>
        </w:tc>
        <w:tc>
          <w:tcPr>
            <w:tcW w:w="13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Merge w:val="restart"/>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421FB2" w:rsidRDefault="00421FB2">
            <w:pPr>
              <w:spacing w:line="440" w:lineRule="atLeast"/>
              <w:jc w:val="center"/>
              <w:rPr>
                <w:rFonts w:asciiTheme="minorEastAsia" w:eastAsiaTheme="minorEastAsia" w:hAnsiTheme="minorEastAsia"/>
                <w:sz w:val="24"/>
                <w:szCs w:val="24"/>
              </w:rPr>
            </w:pPr>
          </w:p>
        </w:tc>
        <w:tc>
          <w:tcPr>
            <w:tcW w:w="13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Merge/>
            <w:vAlign w:val="center"/>
          </w:tcPr>
          <w:p w:rsidR="00421FB2" w:rsidRDefault="00421FB2">
            <w:pPr>
              <w:spacing w:line="440" w:lineRule="atLeast"/>
              <w:jc w:val="center"/>
              <w:rPr>
                <w:rFonts w:asciiTheme="minorEastAsia" w:eastAsiaTheme="minorEastAsia" w:hAnsiTheme="minorEastAsia"/>
                <w:sz w:val="24"/>
                <w:szCs w:val="24"/>
              </w:rPr>
            </w:pPr>
          </w:p>
        </w:tc>
        <w:tc>
          <w:tcPr>
            <w:tcW w:w="10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真</w:t>
            </w:r>
          </w:p>
        </w:tc>
        <w:tc>
          <w:tcPr>
            <w:tcW w:w="2894" w:type="dxa"/>
            <w:gridSpan w:val="3"/>
            <w:vAlign w:val="center"/>
          </w:tcPr>
          <w:p w:rsidR="00421FB2" w:rsidRDefault="00421FB2">
            <w:pPr>
              <w:spacing w:line="440" w:lineRule="atLeast"/>
              <w:jc w:val="center"/>
              <w:rPr>
                <w:rFonts w:asciiTheme="minorEastAsia" w:eastAsiaTheme="minorEastAsia" w:hAnsiTheme="minorEastAsia"/>
                <w:sz w:val="24"/>
                <w:szCs w:val="24"/>
              </w:rPr>
            </w:pPr>
          </w:p>
        </w:tc>
        <w:tc>
          <w:tcPr>
            <w:tcW w:w="13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邮箱</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198" w:type="dxa"/>
            <w:gridSpan w:val="2"/>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421FB2" w:rsidRDefault="00421FB2">
            <w:pPr>
              <w:spacing w:line="440" w:lineRule="atLeast"/>
              <w:jc w:val="center"/>
              <w:rPr>
                <w:rFonts w:asciiTheme="minorEastAsia" w:eastAsiaTheme="minorEastAsia" w:hAnsiTheme="minorEastAsia"/>
                <w:sz w:val="24"/>
                <w:szCs w:val="24"/>
              </w:rPr>
            </w:pPr>
          </w:p>
        </w:tc>
        <w:tc>
          <w:tcPr>
            <w:tcW w:w="87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421FB2" w:rsidRDefault="00421FB2">
            <w:pPr>
              <w:spacing w:line="440" w:lineRule="atLeast"/>
              <w:jc w:val="center"/>
              <w:rPr>
                <w:rFonts w:asciiTheme="minorEastAsia" w:eastAsiaTheme="minorEastAsia" w:hAnsiTheme="minorEastAsia"/>
                <w:sz w:val="24"/>
                <w:szCs w:val="24"/>
              </w:rPr>
            </w:pPr>
          </w:p>
        </w:tc>
        <w:tc>
          <w:tcPr>
            <w:tcW w:w="1198" w:type="dxa"/>
            <w:gridSpan w:val="2"/>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421FB2" w:rsidRDefault="00421FB2">
            <w:pPr>
              <w:spacing w:line="440" w:lineRule="atLeast"/>
              <w:jc w:val="center"/>
              <w:rPr>
                <w:rFonts w:asciiTheme="minorEastAsia" w:eastAsiaTheme="minorEastAsia" w:hAnsiTheme="minorEastAsia"/>
                <w:sz w:val="24"/>
                <w:szCs w:val="24"/>
              </w:rPr>
            </w:pPr>
          </w:p>
        </w:tc>
        <w:tc>
          <w:tcPr>
            <w:tcW w:w="87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c>
          <w:tcPr>
            <w:tcW w:w="4754" w:type="dxa"/>
            <w:gridSpan w:val="5"/>
            <w:vAlign w:val="center"/>
          </w:tcPr>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421FB2">
        <w:trPr>
          <w:trHeight w:val="700"/>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c>
          <w:tcPr>
            <w:tcW w:w="696" w:type="dxa"/>
            <w:vMerge w:val="restart"/>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700"/>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c>
          <w:tcPr>
            <w:tcW w:w="696" w:type="dxa"/>
            <w:vMerge/>
            <w:vAlign w:val="center"/>
          </w:tcPr>
          <w:p w:rsidR="00421FB2" w:rsidRDefault="00421FB2">
            <w:pPr>
              <w:spacing w:line="440" w:lineRule="atLeast"/>
              <w:jc w:val="center"/>
              <w:rPr>
                <w:rFonts w:asciiTheme="minorEastAsia" w:eastAsiaTheme="minorEastAsia" w:hAnsiTheme="minorEastAsia"/>
                <w:sz w:val="24"/>
                <w:szCs w:val="24"/>
              </w:rPr>
            </w:pPr>
          </w:p>
        </w:tc>
        <w:tc>
          <w:tcPr>
            <w:tcW w:w="1858" w:type="dxa"/>
            <w:gridSpan w:val="2"/>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700"/>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c>
          <w:tcPr>
            <w:tcW w:w="696" w:type="dxa"/>
            <w:vMerge/>
            <w:vAlign w:val="center"/>
          </w:tcPr>
          <w:p w:rsidR="00421FB2" w:rsidRDefault="00421FB2">
            <w:pPr>
              <w:spacing w:line="440" w:lineRule="atLeast"/>
              <w:jc w:val="center"/>
              <w:rPr>
                <w:rFonts w:asciiTheme="minorEastAsia" w:eastAsiaTheme="minorEastAsia" w:hAnsiTheme="minorEastAsia"/>
                <w:sz w:val="24"/>
                <w:szCs w:val="24"/>
              </w:rPr>
            </w:pPr>
          </w:p>
        </w:tc>
        <w:tc>
          <w:tcPr>
            <w:tcW w:w="1858" w:type="dxa"/>
            <w:gridSpan w:val="2"/>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700"/>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c>
          <w:tcPr>
            <w:tcW w:w="696" w:type="dxa"/>
            <w:vMerge/>
            <w:vAlign w:val="center"/>
          </w:tcPr>
          <w:p w:rsidR="00421FB2" w:rsidRDefault="00421FB2">
            <w:pPr>
              <w:spacing w:line="440" w:lineRule="atLeast"/>
              <w:jc w:val="center"/>
              <w:rPr>
                <w:rFonts w:asciiTheme="minorEastAsia" w:eastAsiaTheme="minorEastAsia" w:hAnsiTheme="minorEastAsia"/>
                <w:sz w:val="24"/>
                <w:szCs w:val="24"/>
              </w:rPr>
            </w:pPr>
          </w:p>
        </w:tc>
        <w:tc>
          <w:tcPr>
            <w:tcW w:w="1858" w:type="dxa"/>
            <w:gridSpan w:val="2"/>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2928"/>
        </w:trPr>
        <w:tc>
          <w:tcPr>
            <w:tcW w:w="2235"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421FB2" w:rsidRDefault="00421FB2">
            <w:pPr>
              <w:spacing w:line="440" w:lineRule="atLeast"/>
              <w:jc w:val="center"/>
              <w:rPr>
                <w:rFonts w:asciiTheme="minorEastAsia" w:eastAsiaTheme="minorEastAsia" w:hAnsiTheme="minorEastAsia"/>
                <w:sz w:val="24"/>
                <w:szCs w:val="24"/>
              </w:rPr>
            </w:pPr>
          </w:p>
        </w:tc>
      </w:tr>
    </w:tbl>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21FB2" w:rsidRDefault="0086445E">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0" w:name="_Toc475970092"/>
      <w:bookmarkStart w:id="31" w:name="_Toc461116134"/>
      <w:r>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0"/>
      <w:bookmarkEnd w:id="31"/>
    </w:p>
    <w:p w:rsidR="00421FB2" w:rsidRDefault="00421FB2">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421FB2">
        <w:trPr>
          <w:trHeight w:val="567"/>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567"/>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1264"/>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r w:rsidR="00421FB2">
        <w:trPr>
          <w:trHeight w:val="837"/>
        </w:trPr>
        <w:tc>
          <w:tcPr>
            <w:tcW w:w="2556" w:type="dxa"/>
            <w:vAlign w:val="center"/>
          </w:tcPr>
          <w:p w:rsidR="00421FB2" w:rsidRDefault="0086445E">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421FB2" w:rsidRDefault="00421FB2">
            <w:pPr>
              <w:spacing w:line="440" w:lineRule="atLeast"/>
              <w:jc w:val="center"/>
              <w:rPr>
                <w:rFonts w:asciiTheme="minorEastAsia" w:eastAsiaTheme="minorEastAsia" w:hAnsiTheme="minorEastAsia"/>
                <w:sz w:val="24"/>
                <w:szCs w:val="24"/>
              </w:rPr>
            </w:pPr>
          </w:p>
        </w:tc>
      </w:tr>
    </w:tbl>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421FB2" w:rsidRDefault="00421FB2">
      <w:pPr>
        <w:spacing w:line="440" w:lineRule="atLeast"/>
        <w:jc w:val="center"/>
        <w:rPr>
          <w:rFonts w:asciiTheme="minorEastAsia" w:eastAsiaTheme="minorEastAsia" w:hAnsiTheme="minorEastAsia"/>
          <w:b/>
          <w:bCs/>
          <w:sz w:val="24"/>
          <w:szCs w:val="24"/>
        </w:rPr>
      </w:pPr>
    </w:p>
    <w:p w:rsidR="00421FB2" w:rsidRDefault="00421FB2">
      <w:pPr>
        <w:pStyle w:val="2"/>
        <w:spacing w:before="0" w:after="0" w:line="440" w:lineRule="atLeast"/>
        <w:jc w:val="center"/>
        <w:rPr>
          <w:rFonts w:asciiTheme="minorEastAsia" w:eastAsiaTheme="minorEastAsia" w:hAnsiTheme="minorEastAsia"/>
          <w:sz w:val="24"/>
          <w:szCs w:val="24"/>
        </w:rPr>
      </w:pPr>
    </w:p>
    <w:p w:rsidR="00421FB2" w:rsidRDefault="0086445E">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21FB2" w:rsidRDefault="0086445E">
      <w:pPr>
        <w:pStyle w:val="1"/>
        <w:spacing w:before="240" w:after="240"/>
        <w:jc w:val="center"/>
        <w:rPr>
          <w:b/>
          <w:sz w:val="32"/>
        </w:rPr>
      </w:pPr>
      <w:bookmarkStart w:id="32" w:name="_Toc533775686"/>
      <w:r>
        <w:rPr>
          <w:rFonts w:hint="eastAsia"/>
          <w:b/>
          <w:sz w:val="32"/>
        </w:rPr>
        <w:lastRenderedPageBreak/>
        <w:t>7</w:t>
      </w:r>
      <w:r>
        <w:rPr>
          <w:b/>
          <w:sz w:val="32"/>
        </w:rPr>
        <w:t>.</w:t>
      </w:r>
      <w:r>
        <w:rPr>
          <w:rFonts w:hint="eastAsia"/>
          <w:b/>
          <w:sz w:val="32"/>
        </w:rPr>
        <w:t>技术文件</w:t>
      </w:r>
      <w:bookmarkEnd w:id="32"/>
    </w:p>
    <w:p w:rsidR="00421FB2" w:rsidRDefault="00421FB2">
      <w:pPr>
        <w:spacing w:before="240" w:line="440" w:lineRule="atLeast"/>
        <w:jc w:val="center"/>
        <w:rPr>
          <w:rFonts w:asciiTheme="minorEastAsia" w:eastAsiaTheme="minorEastAsia" w:hAnsiTheme="minorEastAsia"/>
          <w:b/>
          <w:sz w:val="28"/>
          <w:szCs w:val="24"/>
        </w:rPr>
      </w:pP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、货物的技术规格与功能的详细说明</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、主要外购件、配套件的型号规格和制造商明细表</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、标准附件、备品备件和专用工具等</w:t>
      </w:r>
    </w:p>
    <w:p w:rsidR="00421FB2" w:rsidRDefault="0086445E">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、供应商认为需要说明的其他内容（供应商视需要自行编写）</w:t>
      </w:r>
    </w:p>
    <w:p w:rsidR="00421FB2" w:rsidRDefault="00421FB2">
      <w:pPr>
        <w:spacing w:line="440" w:lineRule="atLeast"/>
        <w:rPr>
          <w:rFonts w:asciiTheme="minorEastAsia" w:eastAsiaTheme="minorEastAsia" w:hAnsiTheme="minorEastAsia"/>
          <w:sz w:val="24"/>
          <w:szCs w:val="24"/>
          <w:u w:val="single"/>
        </w:rPr>
      </w:pPr>
    </w:p>
    <w:p w:rsidR="00421FB2" w:rsidRDefault="00421FB2">
      <w:pPr>
        <w:spacing w:line="440" w:lineRule="atLeast"/>
        <w:rPr>
          <w:rFonts w:asciiTheme="minorEastAsia" w:eastAsiaTheme="minorEastAsia" w:hAnsiTheme="minorEastAsia"/>
          <w:sz w:val="24"/>
          <w:szCs w:val="24"/>
        </w:rPr>
        <w:sectPr w:rsidR="00421FB2">
          <w:footerReference w:type="default" r:id="rId17"/>
          <w:pgSz w:w="11906" w:h="16838"/>
          <w:pgMar w:top="1418" w:right="1247" w:bottom="1418" w:left="1814" w:header="851" w:footer="992" w:gutter="0"/>
          <w:cols w:space="425"/>
          <w:docGrid w:type="lines" w:linePitch="312"/>
        </w:sectPr>
      </w:pPr>
    </w:p>
    <w:p w:rsidR="00421FB2" w:rsidRDefault="0086445E">
      <w:pPr>
        <w:pStyle w:val="1"/>
        <w:spacing w:before="240" w:after="240"/>
        <w:jc w:val="center"/>
        <w:rPr>
          <w:b/>
          <w:sz w:val="32"/>
        </w:rPr>
      </w:pPr>
      <w:bookmarkStart w:id="33" w:name="_Toc293934829"/>
      <w:bookmarkStart w:id="34" w:name="_Toc533775687"/>
      <w:r>
        <w:rPr>
          <w:rFonts w:hint="eastAsia"/>
          <w:b/>
          <w:sz w:val="32"/>
        </w:rPr>
        <w:lastRenderedPageBreak/>
        <w:t>8</w:t>
      </w:r>
      <w:r>
        <w:rPr>
          <w:b/>
          <w:sz w:val="32"/>
        </w:rPr>
        <w:t>.</w:t>
      </w:r>
      <w:bookmarkEnd w:id="33"/>
      <w:r>
        <w:rPr>
          <w:rFonts w:hint="eastAsia"/>
          <w:b/>
          <w:sz w:val="32"/>
        </w:rPr>
        <w:t>供应商应当提交的资格、资信证明文件</w:t>
      </w:r>
      <w:bookmarkEnd w:id="34"/>
    </w:p>
    <w:p w:rsidR="00421FB2" w:rsidRDefault="00421FB2">
      <w:pPr>
        <w:spacing w:line="440" w:lineRule="atLeast"/>
        <w:rPr>
          <w:rFonts w:asciiTheme="minorEastAsia" w:eastAsiaTheme="minorEastAsia" w:hAnsiTheme="minorEastAsia"/>
          <w:strike/>
          <w:sz w:val="24"/>
          <w:szCs w:val="24"/>
        </w:rPr>
      </w:pPr>
    </w:p>
    <w:p w:rsidR="00421FB2" w:rsidRDefault="0086445E">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421FB2" w:rsidRDefault="0086445E">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421FB2" w:rsidRDefault="0086445E">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421FB2" w:rsidRDefault="0086445E">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421FB2" w:rsidRDefault="0086445E">
      <w:pPr>
        <w:numPr>
          <w:ilvl w:val="0"/>
          <w:numId w:val="2"/>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421FB2" w:rsidRDefault="0086445E">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w:t>
      </w:r>
      <w:r>
        <w:rPr>
          <w:rFonts w:asciiTheme="minorEastAsia" w:eastAsiaTheme="minorEastAsia" w:hAnsiTheme="minorEastAsia" w:hint="eastAsia"/>
          <w:b/>
          <w:sz w:val="24"/>
          <w:szCs w:val="24"/>
        </w:rPr>
        <w:t>具有独立承担民事责任的能力的资格证明文件</w:t>
      </w:r>
    </w:p>
    <w:p w:rsidR="00421FB2" w:rsidRDefault="0086445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421FB2" w:rsidRDefault="0086445E">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8-2.</w:t>
      </w:r>
      <w:r>
        <w:rPr>
          <w:rFonts w:asciiTheme="minorEastAsia" w:eastAsiaTheme="minorEastAsia" w:hAnsiTheme="minorEastAsia" w:hint="eastAsia"/>
          <w:b/>
          <w:sz w:val="24"/>
          <w:szCs w:val="24"/>
        </w:rPr>
        <w:t>具有履行合同所必须的设备和专业技术能力的证明文件</w:t>
      </w:r>
      <w:r>
        <w:rPr>
          <w:rFonts w:asciiTheme="minorEastAsia" w:eastAsiaTheme="minorEastAsia" w:hAnsiTheme="minorEastAsia" w:hint="eastAsia"/>
          <w:b/>
          <w:sz w:val="24"/>
          <w:szCs w:val="24"/>
        </w:rPr>
        <w:t xml:space="preserve">  </w:t>
      </w:r>
    </w:p>
    <w:p w:rsidR="00421FB2" w:rsidRDefault="0086445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421FB2" w:rsidRDefault="0086445E">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8-3.</w:t>
      </w:r>
      <w:r>
        <w:rPr>
          <w:rFonts w:asciiTheme="minorEastAsia" w:eastAsiaTheme="minorEastAsia" w:hAnsiTheme="minorEastAsia" w:hint="eastAsia"/>
          <w:b/>
          <w:sz w:val="24"/>
          <w:szCs w:val="24"/>
        </w:rPr>
        <w:t>有依法缴纳税收的良好记录的证明文件</w:t>
      </w:r>
      <w:r>
        <w:rPr>
          <w:rFonts w:asciiTheme="minorEastAsia" w:eastAsiaTheme="minorEastAsia" w:hAnsiTheme="minorEastAsia" w:hint="eastAsia"/>
          <w:b/>
          <w:sz w:val="24"/>
          <w:szCs w:val="24"/>
        </w:rPr>
        <w:t xml:space="preserve">  </w:t>
      </w:r>
    </w:p>
    <w:p w:rsidR="00421FB2" w:rsidRDefault="0086445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w:t>
      </w:r>
      <w:r>
        <w:rPr>
          <w:rFonts w:asciiTheme="minorEastAsia" w:eastAsiaTheme="minorEastAsia" w:hAnsiTheme="minorEastAsia" w:hint="eastAsia"/>
          <w:sz w:val="24"/>
          <w:szCs w:val="24"/>
        </w:rPr>
        <w:t>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421FB2" w:rsidRDefault="0086445E">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依法免税的供应商，应当提供相关文件证明其依法免税。</w:t>
      </w:r>
    </w:p>
    <w:p w:rsidR="00421FB2" w:rsidRDefault="0086445E">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w:t>
      </w:r>
      <w:r>
        <w:rPr>
          <w:rFonts w:asciiTheme="minorEastAsia" w:eastAsiaTheme="minorEastAsia" w:hAnsiTheme="minorEastAsia" w:hint="eastAsia"/>
          <w:b/>
          <w:sz w:val="24"/>
          <w:szCs w:val="24"/>
        </w:rPr>
        <w:t>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在经营活动中没有重大违法记录的证明文件</w:t>
      </w:r>
      <w:r>
        <w:rPr>
          <w:rFonts w:asciiTheme="minorEastAsia" w:eastAsiaTheme="minorEastAsia" w:hAnsiTheme="minorEastAsia" w:hint="eastAsia"/>
          <w:b/>
          <w:sz w:val="24"/>
          <w:szCs w:val="24"/>
        </w:rPr>
        <w:t xml:space="preserve"> </w:t>
      </w:r>
    </w:p>
    <w:p w:rsidR="00421FB2" w:rsidRDefault="0086445E">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421FB2" w:rsidRDefault="0086445E">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421FB2" w:rsidRDefault="00421FB2">
      <w:pPr>
        <w:pStyle w:val="Default"/>
        <w:spacing w:line="440" w:lineRule="atLeast"/>
        <w:rPr>
          <w:rFonts w:asciiTheme="minorEastAsia" w:eastAsiaTheme="minorEastAsia" w:hAnsiTheme="minorEastAsia"/>
          <w:color w:val="auto"/>
        </w:rPr>
      </w:pPr>
    </w:p>
    <w:p w:rsidR="00421FB2" w:rsidRDefault="0086445E" w:rsidP="00706E71">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21FB2" w:rsidRDefault="0086445E">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供应商盖章：</w:t>
      </w:r>
      <w:r>
        <w:rPr>
          <w:rFonts w:asciiTheme="minorEastAsia" w:eastAsiaTheme="minorEastAsia" w:hAnsiTheme="minorEastAsia" w:hint="eastAsia"/>
          <w:sz w:val="24"/>
          <w:szCs w:val="24"/>
        </w:rPr>
        <w:t xml:space="preserve">                                 </w:t>
      </w: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21FB2" w:rsidRDefault="0086445E">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21FB2" w:rsidRDefault="0086445E">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w:t>
      </w:r>
      <w:r>
        <w:rPr>
          <w:rFonts w:asciiTheme="minorEastAsia" w:eastAsiaTheme="minorEastAsia" w:hAnsiTheme="minorEastAsia" w:hint="eastAsia"/>
          <w:b/>
          <w:sz w:val="24"/>
          <w:szCs w:val="24"/>
        </w:rPr>
        <w:t>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421FB2" w:rsidRDefault="00421FB2">
      <w:pPr>
        <w:pStyle w:val="Default"/>
        <w:spacing w:line="440" w:lineRule="atLeast"/>
        <w:rPr>
          <w:rFonts w:asciiTheme="minorEastAsia" w:eastAsiaTheme="minorEastAsia" w:hAnsiTheme="minorEastAsia"/>
          <w:color w:val="auto"/>
        </w:rPr>
      </w:pPr>
    </w:p>
    <w:p w:rsidR="00421FB2" w:rsidRDefault="0086445E" w:rsidP="00706E71">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21FB2" w:rsidRDefault="0086445E">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供应商盖章：</w:t>
      </w:r>
      <w:r>
        <w:rPr>
          <w:rFonts w:asciiTheme="minorEastAsia" w:eastAsiaTheme="minorEastAsia" w:hAnsiTheme="minorEastAsia" w:hint="eastAsia"/>
          <w:sz w:val="24"/>
          <w:szCs w:val="24"/>
        </w:rPr>
        <w:t xml:space="preserve">                                 </w:t>
      </w:r>
    </w:p>
    <w:p w:rsidR="00421FB2" w:rsidRDefault="0086445E">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21FB2" w:rsidRDefault="00421FB2">
      <w:pPr>
        <w:spacing w:line="440" w:lineRule="atLeast"/>
        <w:jc w:val="center"/>
        <w:rPr>
          <w:rFonts w:asciiTheme="minorEastAsia" w:eastAsiaTheme="minorEastAsia" w:hAnsiTheme="minorEastAsia"/>
          <w:sz w:val="24"/>
          <w:szCs w:val="24"/>
          <w:u w:val="single"/>
        </w:rPr>
      </w:pPr>
    </w:p>
    <w:p w:rsidR="00421FB2" w:rsidRDefault="00421FB2">
      <w:pPr>
        <w:widowControl/>
        <w:spacing w:line="440" w:lineRule="atLeast"/>
        <w:jc w:val="left"/>
        <w:rPr>
          <w:rFonts w:asciiTheme="minorEastAsia" w:eastAsiaTheme="minorEastAsia" w:hAnsiTheme="minorEastAsia"/>
          <w:b/>
          <w:bCs/>
          <w:sz w:val="24"/>
          <w:szCs w:val="24"/>
        </w:rPr>
      </w:pPr>
    </w:p>
    <w:p w:rsidR="00421FB2" w:rsidRDefault="00421FB2">
      <w:pPr>
        <w:widowControl/>
        <w:spacing w:before="240" w:line="440" w:lineRule="atLeast"/>
        <w:jc w:val="center"/>
        <w:rPr>
          <w:rFonts w:asciiTheme="minorEastAsia" w:eastAsiaTheme="minorEastAsia" w:hAnsiTheme="minorEastAsia"/>
          <w:b/>
          <w:sz w:val="24"/>
          <w:szCs w:val="24"/>
        </w:rPr>
        <w:sectPr w:rsidR="00421FB2">
          <w:footerReference w:type="even" r:id="rId18"/>
          <w:footerReference w:type="default" r:id="rId19"/>
          <w:pgSz w:w="11906" w:h="16838"/>
          <w:pgMar w:top="1418" w:right="1361" w:bottom="1361" w:left="1701" w:header="851" w:footer="992" w:gutter="0"/>
          <w:cols w:space="425"/>
          <w:docGrid w:linePitch="312"/>
        </w:sectPr>
      </w:pPr>
    </w:p>
    <w:p w:rsidR="00421FB2" w:rsidRDefault="0086445E">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8-5.</w:t>
      </w:r>
      <w:r>
        <w:rPr>
          <w:rFonts w:asciiTheme="minorEastAsia" w:eastAsiaTheme="minorEastAsia" w:hAnsiTheme="minorEastAsia" w:hint="eastAsia"/>
          <w:b/>
          <w:sz w:val="24"/>
          <w:szCs w:val="24"/>
        </w:rPr>
        <w:t>法定代表人授权书</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421FB2" w:rsidRDefault="0086445E">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86445E">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421FB2" w:rsidRDefault="0086445E">
      <w:pPr>
        <w:tabs>
          <w:tab w:val="left" w:pos="1470"/>
        </w:tabs>
        <w:spacing w:line="440" w:lineRule="atLeast"/>
        <w:rPr>
          <w:rFonts w:asciiTheme="minorEastAsia" w:eastAsiaTheme="minorEastAsia" w:hAnsiTheme="minorEastAsia"/>
          <w:b/>
          <w:sz w:val="24"/>
          <w:szCs w:val="24"/>
        </w:rPr>
        <w:sectPr w:rsidR="00421FB2">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421FB2" w:rsidRDefault="0086445E">
      <w:pPr>
        <w:widowControl/>
        <w:spacing w:before="240" w:line="440" w:lineRule="atLeast"/>
        <w:jc w:val="center"/>
        <w:rPr>
          <w:rFonts w:asciiTheme="minorEastAsia" w:eastAsiaTheme="minorEastAsia" w:hAnsiTheme="minorEastAsia"/>
          <w:b/>
          <w:sz w:val="24"/>
          <w:szCs w:val="24"/>
        </w:rPr>
      </w:pPr>
      <w:bookmarkStart w:id="35" w:name="_Toc262628298"/>
      <w:bookmarkStart w:id="36" w:name="_Toc262628299"/>
      <w:r>
        <w:rPr>
          <w:rFonts w:asciiTheme="minorEastAsia" w:eastAsiaTheme="minorEastAsia" w:hAnsiTheme="minorEastAsia" w:hint="eastAsia"/>
          <w:b/>
          <w:sz w:val="24"/>
          <w:szCs w:val="24"/>
        </w:rPr>
        <w:lastRenderedPageBreak/>
        <w:t>格式</w:t>
      </w:r>
      <w:r>
        <w:rPr>
          <w:rFonts w:asciiTheme="minorEastAsia" w:eastAsiaTheme="minorEastAsia" w:hAnsiTheme="minorEastAsia" w:hint="eastAsia"/>
          <w:b/>
          <w:sz w:val="24"/>
          <w:szCs w:val="24"/>
        </w:rPr>
        <w:t>8-6.</w:t>
      </w:r>
      <w:r>
        <w:rPr>
          <w:rFonts w:asciiTheme="minorEastAsia" w:eastAsiaTheme="minorEastAsia" w:hAnsiTheme="minorEastAsia" w:hint="eastAsia"/>
          <w:b/>
          <w:sz w:val="24"/>
          <w:szCs w:val="24"/>
        </w:rPr>
        <w:t>供应商的资格声明</w:t>
      </w:r>
      <w:bookmarkEnd w:id="35"/>
    </w:p>
    <w:p w:rsidR="00421FB2" w:rsidRDefault="0086445E" w:rsidP="00706E71">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421FB2" w:rsidRDefault="00421FB2" w:rsidP="00706E71">
      <w:pPr>
        <w:spacing w:line="440" w:lineRule="atLeast"/>
        <w:ind w:left="2" w:firstLineChars="202" w:firstLine="477"/>
        <w:rPr>
          <w:rFonts w:asciiTheme="minorEastAsia" w:eastAsiaTheme="minorEastAsia" w:hAnsiTheme="minorEastAsia"/>
          <w:spacing w:val="-2"/>
          <w:sz w:val="24"/>
          <w:szCs w:val="24"/>
        </w:rPr>
      </w:pPr>
    </w:p>
    <w:p w:rsidR="00421FB2" w:rsidRDefault="0086445E" w:rsidP="00706E71">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421FB2" w:rsidRDefault="0086445E">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421FB2" w:rsidRDefault="0086445E">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421FB2" w:rsidRDefault="00421FB2">
      <w:pPr>
        <w:spacing w:line="440" w:lineRule="atLeast"/>
        <w:rPr>
          <w:rFonts w:asciiTheme="minorEastAsia" w:eastAsiaTheme="minorEastAsia" w:hAnsiTheme="minorEastAsia"/>
          <w:sz w:val="24"/>
          <w:szCs w:val="24"/>
        </w:rPr>
      </w:pPr>
    </w:p>
    <w:p w:rsidR="00421FB2" w:rsidRDefault="00421FB2">
      <w:pPr>
        <w:spacing w:line="440" w:lineRule="atLeast"/>
        <w:rPr>
          <w:rFonts w:asciiTheme="minorEastAsia" w:eastAsiaTheme="minorEastAsia" w:hAnsiTheme="minorEastAsia"/>
          <w:sz w:val="24"/>
          <w:szCs w:val="24"/>
        </w:rPr>
      </w:pP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r>
        <w:rPr>
          <w:rFonts w:asciiTheme="minorEastAsia" w:eastAsiaTheme="minorEastAsia" w:hAnsiTheme="minorEastAsia" w:hint="eastAsia"/>
          <w:sz w:val="24"/>
          <w:szCs w:val="24"/>
        </w:rPr>
        <w:t xml:space="preserve">                             </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r>
        <w:rPr>
          <w:rFonts w:asciiTheme="minorEastAsia" w:eastAsiaTheme="minorEastAsia" w:hAnsiTheme="minorEastAsia" w:hint="eastAsia"/>
          <w:sz w:val="24"/>
          <w:szCs w:val="24"/>
        </w:rPr>
        <w:t xml:space="preserve">                                 </w:t>
      </w:r>
    </w:p>
    <w:p w:rsidR="00421FB2" w:rsidRDefault="0086445E">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p>
    <w:bookmarkEnd w:id="36"/>
    <w:p w:rsidR="00421FB2" w:rsidRDefault="00421FB2">
      <w:pPr>
        <w:tabs>
          <w:tab w:val="left" w:pos="1470"/>
        </w:tabs>
        <w:spacing w:line="440" w:lineRule="atLeast"/>
        <w:rPr>
          <w:rFonts w:asciiTheme="minorEastAsia" w:eastAsiaTheme="minorEastAsia" w:hAnsiTheme="minorEastAsia"/>
          <w:sz w:val="24"/>
          <w:szCs w:val="24"/>
          <w:u w:val="single"/>
        </w:rPr>
        <w:sectPr w:rsidR="00421FB2">
          <w:pgSz w:w="11906" w:h="16838"/>
          <w:pgMar w:top="1418" w:right="1247" w:bottom="1418" w:left="1814" w:header="851" w:footer="992" w:gutter="0"/>
          <w:cols w:space="425"/>
          <w:docGrid w:type="lines" w:linePitch="312"/>
        </w:sectPr>
      </w:pPr>
    </w:p>
    <w:p w:rsidR="00421FB2" w:rsidRDefault="00421FB2">
      <w:pPr>
        <w:widowControl/>
        <w:spacing w:line="440" w:lineRule="atLeast"/>
        <w:jc w:val="left"/>
        <w:rPr>
          <w:rFonts w:asciiTheme="minorEastAsia" w:eastAsiaTheme="minorEastAsia" w:hAnsiTheme="minorEastAsia"/>
          <w:sz w:val="24"/>
          <w:szCs w:val="24"/>
        </w:rPr>
      </w:pPr>
    </w:p>
    <w:p w:rsidR="00421FB2" w:rsidRDefault="0086445E">
      <w:pPr>
        <w:widowControl/>
        <w:spacing w:line="440" w:lineRule="atLeast"/>
        <w:jc w:val="center"/>
        <w:rPr>
          <w:rFonts w:asciiTheme="minorEastAsia" w:eastAsiaTheme="minorEastAsia" w:hAnsiTheme="minorEastAsia"/>
          <w:b/>
          <w:sz w:val="24"/>
          <w:szCs w:val="24"/>
        </w:rPr>
      </w:pPr>
      <w:bookmarkStart w:id="37" w:name="_Toc499477458"/>
      <w:bookmarkStart w:id="38" w:name="_Toc495487764"/>
      <w:r>
        <w:rPr>
          <w:rFonts w:asciiTheme="minorEastAsia" w:eastAsiaTheme="minorEastAsia" w:hAnsiTheme="minorEastAsia" w:hint="eastAsia"/>
          <w:b/>
          <w:sz w:val="24"/>
          <w:szCs w:val="24"/>
        </w:rPr>
        <w:t>8-7.</w:t>
      </w:r>
      <w:r>
        <w:rPr>
          <w:rFonts w:asciiTheme="minorEastAsia" w:eastAsiaTheme="minorEastAsia" w:hAnsiTheme="minorEastAsia" w:hint="eastAsia"/>
          <w:b/>
          <w:sz w:val="24"/>
          <w:szCs w:val="24"/>
        </w:rPr>
        <w:t>其他资格证明文件</w:t>
      </w:r>
      <w:bookmarkEnd w:id="37"/>
      <w:bookmarkEnd w:id="38"/>
    </w:p>
    <w:p w:rsidR="00421FB2" w:rsidRDefault="00421FB2">
      <w:pPr>
        <w:widowControl/>
        <w:spacing w:line="440" w:lineRule="atLeast"/>
        <w:jc w:val="center"/>
        <w:rPr>
          <w:rFonts w:asciiTheme="minorEastAsia" w:eastAsiaTheme="minorEastAsia" w:hAnsiTheme="minorEastAsia"/>
          <w:b/>
          <w:sz w:val="24"/>
          <w:szCs w:val="24"/>
        </w:rPr>
      </w:pPr>
    </w:p>
    <w:p w:rsidR="00421FB2" w:rsidRDefault="00421FB2">
      <w:pPr>
        <w:spacing w:before="240" w:line="440" w:lineRule="atLeast"/>
        <w:ind w:firstLineChars="1254" w:firstLine="3021"/>
        <w:rPr>
          <w:rFonts w:asciiTheme="minorEastAsia" w:eastAsiaTheme="minorEastAsia" w:hAnsiTheme="minorEastAsia"/>
          <w:b/>
          <w:sz w:val="24"/>
          <w:szCs w:val="24"/>
        </w:rPr>
      </w:pPr>
    </w:p>
    <w:p w:rsidR="00421FB2" w:rsidRDefault="00421FB2"/>
    <w:sectPr w:rsidR="00421FB2" w:rsidSect="00421FB2">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5E" w:rsidRDefault="0086445E" w:rsidP="00421FB2">
      <w:r>
        <w:separator/>
      </w:r>
    </w:p>
  </w:endnote>
  <w:endnote w:type="continuationSeparator" w:id="1">
    <w:p w:rsidR="0086445E" w:rsidRDefault="0086445E" w:rsidP="00421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end"/>
    </w:r>
  </w:p>
  <w:p w:rsidR="00421FB2" w:rsidRDefault="00421FB2">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separate"/>
    </w:r>
    <w:r w:rsidR="00706E71">
      <w:rPr>
        <w:rStyle w:val="ad"/>
        <w:noProof/>
      </w:rPr>
      <w:t>26</w:t>
    </w:r>
    <w:r>
      <w:rPr>
        <w:rStyle w:val="ad"/>
      </w:rPr>
      <w:fldChar w:fldCharType="end"/>
    </w:r>
  </w:p>
  <w:p w:rsidR="00421FB2" w:rsidRDefault="00421FB2">
    <w:pPr>
      <w:pStyle w:val="a8"/>
      <w:ind w:right="36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separate"/>
    </w:r>
    <w:r w:rsidR="00706E71">
      <w:rPr>
        <w:rStyle w:val="ad"/>
        <w:noProof/>
      </w:rPr>
      <w:t>27</w:t>
    </w:r>
    <w:r>
      <w:rPr>
        <w:rStyle w:val="ad"/>
      </w:rPr>
      <w:fldChar w:fldCharType="end"/>
    </w:r>
  </w:p>
  <w:p w:rsidR="00421FB2" w:rsidRDefault="00421FB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separate"/>
    </w:r>
    <w:r w:rsidR="004F28D3">
      <w:rPr>
        <w:rStyle w:val="ad"/>
        <w:noProof/>
      </w:rPr>
      <w:t>2</w:t>
    </w:r>
    <w:r>
      <w:rPr>
        <w:rStyle w:val="ad"/>
      </w:rPr>
      <w:fldChar w:fldCharType="end"/>
    </w:r>
  </w:p>
  <w:p w:rsidR="00421FB2" w:rsidRDefault="00421FB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087"/>
    </w:sdtPr>
    <w:sdtContent>
      <w:p w:rsidR="00421FB2" w:rsidRDefault="00421FB2">
        <w:pPr>
          <w:pStyle w:val="a8"/>
          <w:jc w:val="center"/>
        </w:pPr>
      </w:p>
    </w:sdtContent>
  </w:sdt>
  <w:p w:rsidR="00421FB2" w:rsidRDefault="00421FB2">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0103"/>
    </w:sdtPr>
    <w:sdtContent>
      <w:p w:rsidR="00421FB2" w:rsidRDefault="00421FB2">
        <w:pPr>
          <w:pStyle w:val="a8"/>
          <w:jc w:val="center"/>
        </w:pPr>
        <w:r w:rsidRPr="00421FB2">
          <w:fldChar w:fldCharType="begin"/>
        </w:r>
        <w:r w:rsidR="0086445E">
          <w:instrText xml:space="preserve"> PAGE   \* MERGEFORMAT </w:instrText>
        </w:r>
        <w:r w:rsidRPr="00421FB2">
          <w:fldChar w:fldCharType="separate"/>
        </w:r>
        <w:r w:rsidR="004F28D3" w:rsidRPr="004F28D3">
          <w:rPr>
            <w:noProof/>
            <w:lang w:val="zh-CN"/>
          </w:rPr>
          <w:t>1</w:t>
        </w:r>
        <w:r>
          <w:rPr>
            <w:lang w:val="zh-CN"/>
          </w:rPr>
          <w:fldChar w:fldCharType="end"/>
        </w:r>
      </w:p>
    </w:sdtContent>
  </w:sdt>
  <w:p w:rsidR="00421FB2" w:rsidRDefault="00421FB2">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separate"/>
    </w:r>
    <w:r w:rsidR="00706E71">
      <w:rPr>
        <w:rStyle w:val="ad"/>
        <w:noProof/>
      </w:rPr>
      <w:t>14</w:t>
    </w:r>
    <w:r>
      <w:rPr>
        <w:rStyle w:val="ad"/>
      </w:rPr>
      <w:fldChar w:fldCharType="end"/>
    </w:r>
  </w:p>
  <w:p w:rsidR="00421FB2" w:rsidRDefault="00421FB2">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end"/>
    </w:r>
  </w:p>
  <w:p w:rsidR="00421FB2" w:rsidRDefault="00421FB2">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separate"/>
    </w:r>
    <w:r w:rsidR="00706E71">
      <w:rPr>
        <w:rStyle w:val="ad"/>
        <w:noProof/>
      </w:rPr>
      <w:t>16</w:t>
    </w:r>
    <w:r>
      <w:rPr>
        <w:rStyle w:val="ad"/>
      </w:rPr>
      <w:fldChar w:fldCharType="end"/>
    </w:r>
  </w:p>
  <w:p w:rsidR="00421FB2" w:rsidRDefault="00421FB2">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separate"/>
    </w:r>
    <w:r w:rsidR="00706E71">
      <w:rPr>
        <w:rStyle w:val="ad"/>
        <w:noProof/>
      </w:rPr>
      <w:t>21</w:t>
    </w:r>
    <w:r>
      <w:rPr>
        <w:rStyle w:val="ad"/>
      </w:rPr>
      <w:fldChar w:fldCharType="end"/>
    </w:r>
  </w:p>
  <w:p w:rsidR="00421FB2" w:rsidRDefault="00421FB2">
    <w:pPr>
      <w:pStyle w:val="a8"/>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8"/>
      <w:framePr w:wrap="around" w:vAnchor="text" w:hAnchor="margin" w:xAlign="center" w:y="1"/>
      <w:rPr>
        <w:rStyle w:val="ad"/>
      </w:rPr>
    </w:pPr>
    <w:r>
      <w:rPr>
        <w:rStyle w:val="ad"/>
      </w:rPr>
      <w:fldChar w:fldCharType="begin"/>
    </w:r>
    <w:r w:rsidR="0086445E">
      <w:rPr>
        <w:rStyle w:val="ad"/>
      </w:rPr>
      <w:instrText xml:space="preserve">PAGE  </w:instrText>
    </w:r>
    <w:r>
      <w:rPr>
        <w:rStyle w:val="ad"/>
      </w:rPr>
      <w:fldChar w:fldCharType="end"/>
    </w:r>
  </w:p>
  <w:p w:rsidR="00421FB2" w:rsidRDefault="00421F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5E" w:rsidRDefault="0086445E" w:rsidP="00421FB2">
      <w:r>
        <w:separator/>
      </w:r>
    </w:p>
  </w:footnote>
  <w:footnote w:type="continuationSeparator" w:id="1">
    <w:p w:rsidR="0086445E" w:rsidRDefault="0086445E" w:rsidP="00421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B2" w:rsidRDefault="00421FB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AFEE5F"/>
    <w:multiLevelType w:val="singleLevel"/>
    <w:tmpl w:val="ECAFEE5F"/>
    <w:lvl w:ilvl="0">
      <w:start w:val="1"/>
      <w:numFmt w:val="decimal"/>
      <w:lvlText w:val="%1."/>
      <w:lvlJc w:val="left"/>
      <w:pPr>
        <w:tabs>
          <w:tab w:val="left" w:pos="312"/>
        </w:tabs>
      </w:pPr>
    </w:lvl>
  </w:abstractNum>
  <w:abstractNum w:abstractNumId="1">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62EC7"/>
    <w:rsid w:val="0008464A"/>
    <w:rsid w:val="000B0F07"/>
    <w:rsid w:val="000E59B1"/>
    <w:rsid w:val="001032A6"/>
    <w:rsid w:val="00156299"/>
    <w:rsid w:val="0016252E"/>
    <w:rsid w:val="001D45E0"/>
    <w:rsid w:val="001F265F"/>
    <w:rsid w:val="001F6F82"/>
    <w:rsid w:val="00241EC0"/>
    <w:rsid w:val="00243259"/>
    <w:rsid w:val="002823A6"/>
    <w:rsid w:val="0029334A"/>
    <w:rsid w:val="002F0C52"/>
    <w:rsid w:val="00320237"/>
    <w:rsid w:val="0037103C"/>
    <w:rsid w:val="003C3981"/>
    <w:rsid w:val="003D7CBF"/>
    <w:rsid w:val="00421FB2"/>
    <w:rsid w:val="00470E9F"/>
    <w:rsid w:val="004F28D3"/>
    <w:rsid w:val="004F57EE"/>
    <w:rsid w:val="00595898"/>
    <w:rsid w:val="005970B0"/>
    <w:rsid w:val="005A1707"/>
    <w:rsid w:val="005C1514"/>
    <w:rsid w:val="00606F17"/>
    <w:rsid w:val="0068322F"/>
    <w:rsid w:val="006A6165"/>
    <w:rsid w:val="006B2115"/>
    <w:rsid w:val="007054CD"/>
    <w:rsid w:val="00706E71"/>
    <w:rsid w:val="007F33BD"/>
    <w:rsid w:val="0086445E"/>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A25835"/>
    <w:rsid w:val="03DB0C15"/>
    <w:rsid w:val="040B2539"/>
    <w:rsid w:val="05944970"/>
    <w:rsid w:val="05A259F1"/>
    <w:rsid w:val="06434357"/>
    <w:rsid w:val="086E424B"/>
    <w:rsid w:val="09C0315B"/>
    <w:rsid w:val="0A3A7BD7"/>
    <w:rsid w:val="0A45738E"/>
    <w:rsid w:val="0D114D25"/>
    <w:rsid w:val="0DBF66E3"/>
    <w:rsid w:val="0E161F02"/>
    <w:rsid w:val="1341222F"/>
    <w:rsid w:val="136F081D"/>
    <w:rsid w:val="15C21D0E"/>
    <w:rsid w:val="185F2E14"/>
    <w:rsid w:val="1967240D"/>
    <w:rsid w:val="1C1D7927"/>
    <w:rsid w:val="1CE11745"/>
    <w:rsid w:val="1E76243E"/>
    <w:rsid w:val="1EAE02AF"/>
    <w:rsid w:val="20EE1C29"/>
    <w:rsid w:val="21152A38"/>
    <w:rsid w:val="21B40E5C"/>
    <w:rsid w:val="240E4DD0"/>
    <w:rsid w:val="24326DF1"/>
    <w:rsid w:val="2787664C"/>
    <w:rsid w:val="29A84304"/>
    <w:rsid w:val="2E0944C1"/>
    <w:rsid w:val="2EA451BE"/>
    <w:rsid w:val="2F0C4AC8"/>
    <w:rsid w:val="2F27100C"/>
    <w:rsid w:val="33C852BE"/>
    <w:rsid w:val="34323FD6"/>
    <w:rsid w:val="350230B9"/>
    <w:rsid w:val="35A6339D"/>
    <w:rsid w:val="36547B59"/>
    <w:rsid w:val="36FB70A3"/>
    <w:rsid w:val="37285450"/>
    <w:rsid w:val="37513ABD"/>
    <w:rsid w:val="37D35675"/>
    <w:rsid w:val="37DF52E0"/>
    <w:rsid w:val="3A5C0660"/>
    <w:rsid w:val="3C8461D9"/>
    <w:rsid w:val="3DB86EC2"/>
    <w:rsid w:val="3DE537B5"/>
    <w:rsid w:val="3E36565C"/>
    <w:rsid w:val="3F566DB0"/>
    <w:rsid w:val="3FBE59DB"/>
    <w:rsid w:val="40044169"/>
    <w:rsid w:val="427450A4"/>
    <w:rsid w:val="44AC07D5"/>
    <w:rsid w:val="495316D7"/>
    <w:rsid w:val="4AD203D4"/>
    <w:rsid w:val="4CF927F9"/>
    <w:rsid w:val="4D076C26"/>
    <w:rsid w:val="549D32A9"/>
    <w:rsid w:val="55B67588"/>
    <w:rsid w:val="5AD7610B"/>
    <w:rsid w:val="5AE1172E"/>
    <w:rsid w:val="5EFD6DB5"/>
    <w:rsid w:val="5F482BBC"/>
    <w:rsid w:val="608B564A"/>
    <w:rsid w:val="60B41480"/>
    <w:rsid w:val="629C7D87"/>
    <w:rsid w:val="63470076"/>
    <w:rsid w:val="6381334D"/>
    <w:rsid w:val="63863F05"/>
    <w:rsid w:val="66A44C9B"/>
    <w:rsid w:val="6F066E31"/>
    <w:rsid w:val="700A6127"/>
    <w:rsid w:val="7189237A"/>
    <w:rsid w:val="71B205C1"/>
    <w:rsid w:val="71C93182"/>
    <w:rsid w:val="71F37779"/>
    <w:rsid w:val="73192E1A"/>
    <w:rsid w:val="73377AC4"/>
    <w:rsid w:val="733F7AC5"/>
    <w:rsid w:val="73E877E6"/>
    <w:rsid w:val="77855D8E"/>
    <w:rsid w:val="77A607E9"/>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B2"/>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rsid w:val="00421FB2"/>
    <w:pPr>
      <w:keepNext/>
      <w:outlineLvl w:val="0"/>
    </w:pPr>
    <w:rPr>
      <w:rFonts w:ascii="宋体"/>
      <w:sz w:val="28"/>
    </w:rPr>
  </w:style>
  <w:style w:type="paragraph" w:styleId="2">
    <w:name w:val="heading 2"/>
    <w:basedOn w:val="a"/>
    <w:next w:val="a"/>
    <w:link w:val="2Char"/>
    <w:uiPriority w:val="99"/>
    <w:qFormat/>
    <w:rsid w:val="00421FB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21F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421FB2"/>
    <w:pPr>
      <w:jc w:val="left"/>
    </w:pPr>
  </w:style>
  <w:style w:type="paragraph" w:styleId="a4">
    <w:name w:val="Body Text"/>
    <w:basedOn w:val="a"/>
    <w:link w:val="Char0"/>
    <w:qFormat/>
    <w:rsid w:val="00421FB2"/>
    <w:pPr>
      <w:spacing w:after="120"/>
    </w:pPr>
  </w:style>
  <w:style w:type="paragraph" w:styleId="30">
    <w:name w:val="toc 3"/>
    <w:basedOn w:val="a"/>
    <w:next w:val="a"/>
    <w:uiPriority w:val="39"/>
    <w:qFormat/>
    <w:rsid w:val="00421FB2"/>
    <w:pPr>
      <w:ind w:leftChars="400" w:left="840"/>
    </w:pPr>
  </w:style>
  <w:style w:type="paragraph" w:styleId="a5">
    <w:name w:val="Plain Text"/>
    <w:basedOn w:val="a"/>
    <w:link w:val="Char1"/>
    <w:qFormat/>
    <w:rsid w:val="00421FB2"/>
    <w:pPr>
      <w:spacing w:line="360" w:lineRule="auto"/>
    </w:pPr>
    <w:rPr>
      <w:rFonts w:ascii="楷体_GB2312" w:eastAsia="楷体_GB2312" w:hAnsi="Courier New"/>
      <w:sz w:val="24"/>
    </w:rPr>
  </w:style>
  <w:style w:type="paragraph" w:styleId="a6">
    <w:name w:val="Date"/>
    <w:basedOn w:val="a"/>
    <w:next w:val="a"/>
    <w:link w:val="Char2"/>
    <w:qFormat/>
    <w:rsid w:val="00421FB2"/>
    <w:rPr>
      <w:sz w:val="28"/>
    </w:rPr>
  </w:style>
  <w:style w:type="paragraph" w:styleId="20">
    <w:name w:val="Body Text Indent 2"/>
    <w:basedOn w:val="a"/>
    <w:link w:val="2Char0"/>
    <w:uiPriority w:val="99"/>
    <w:qFormat/>
    <w:rsid w:val="00421FB2"/>
    <w:pPr>
      <w:spacing w:line="312" w:lineRule="auto"/>
      <w:ind w:firstLineChars="200" w:firstLine="480"/>
    </w:pPr>
    <w:rPr>
      <w:sz w:val="24"/>
    </w:rPr>
  </w:style>
  <w:style w:type="paragraph" w:styleId="a7">
    <w:name w:val="Balloon Text"/>
    <w:basedOn w:val="a"/>
    <w:link w:val="Char3"/>
    <w:uiPriority w:val="99"/>
    <w:semiHidden/>
    <w:qFormat/>
    <w:rsid w:val="00421FB2"/>
    <w:rPr>
      <w:sz w:val="18"/>
      <w:szCs w:val="18"/>
    </w:rPr>
  </w:style>
  <w:style w:type="paragraph" w:styleId="a8">
    <w:name w:val="footer"/>
    <w:basedOn w:val="a"/>
    <w:link w:val="Char4"/>
    <w:unhideWhenUsed/>
    <w:qFormat/>
    <w:rsid w:val="00421FB2"/>
    <w:pPr>
      <w:tabs>
        <w:tab w:val="center" w:pos="4153"/>
        <w:tab w:val="right" w:pos="8306"/>
      </w:tabs>
      <w:snapToGrid w:val="0"/>
      <w:jc w:val="left"/>
    </w:pPr>
    <w:rPr>
      <w:sz w:val="18"/>
      <w:szCs w:val="18"/>
    </w:rPr>
  </w:style>
  <w:style w:type="paragraph" w:styleId="a9">
    <w:name w:val="header"/>
    <w:basedOn w:val="a"/>
    <w:link w:val="Char5"/>
    <w:unhideWhenUsed/>
    <w:qFormat/>
    <w:rsid w:val="00421FB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21FB2"/>
    <w:pPr>
      <w:tabs>
        <w:tab w:val="right" w:leader="dot" w:pos="9913"/>
      </w:tabs>
      <w:ind w:firstLineChars="200" w:firstLine="422"/>
    </w:pPr>
    <w:rPr>
      <w:b/>
    </w:rPr>
  </w:style>
  <w:style w:type="paragraph" w:styleId="21">
    <w:name w:val="toc 2"/>
    <w:basedOn w:val="a"/>
    <w:next w:val="a"/>
    <w:uiPriority w:val="39"/>
    <w:qFormat/>
    <w:rsid w:val="00421FB2"/>
    <w:pPr>
      <w:tabs>
        <w:tab w:val="left" w:pos="941"/>
        <w:tab w:val="right" w:leader="dot" w:pos="9923"/>
      </w:tabs>
      <w:ind w:leftChars="200" w:left="420" w:rightChars="135" w:right="283"/>
    </w:pPr>
  </w:style>
  <w:style w:type="paragraph" w:styleId="aa">
    <w:name w:val="Normal (Web)"/>
    <w:basedOn w:val="a"/>
    <w:uiPriority w:val="99"/>
    <w:unhideWhenUsed/>
    <w:qFormat/>
    <w:rsid w:val="00421FB2"/>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421FB2"/>
    <w:rPr>
      <w:b/>
      <w:bCs/>
    </w:rPr>
  </w:style>
  <w:style w:type="table" w:styleId="ac">
    <w:name w:val="Table Grid"/>
    <w:basedOn w:val="a1"/>
    <w:qFormat/>
    <w:rsid w:val="00421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421FB2"/>
  </w:style>
  <w:style w:type="character" w:styleId="ae">
    <w:name w:val="Hyperlink"/>
    <w:uiPriority w:val="99"/>
    <w:qFormat/>
    <w:rsid w:val="00421FB2"/>
    <w:rPr>
      <w:color w:val="0000FF"/>
      <w:u w:val="single"/>
    </w:rPr>
  </w:style>
  <w:style w:type="character" w:styleId="af">
    <w:name w:val="annotation reference"/>
    <w:semiHidden/>
    <w:qFormat/>
    <w:rsid w:val="00421FB2"/>
    <w:rPr>
      <w:sz w:val="21"/>
      <w:szCs w:val="21"/>
    </w:rPr>
  </w:style>
  <w:style w:type="character" w:customStyle="1" w:styleId="Char5">
    <w:name w:val="页眉 Char"/>
    <w:basedOn w:val="a0"/>
    <w:link w:val="a9"/>
    <w:uiPriority w:val="99"/>
    <w:semiHidden/>
    <w:qFormat/>
    <w:rsid w:val="00421FB2"/>
    <w:rPr>
      <w:sz w:val="18"/>
      <w:szCs w:val="18"/>
    </w:rPr>
  </w:style>
  <w:style w:type="character" w:customStyle="1" w:styleId="Char4">
    <w:name w:val="页脚 Char"/>
    <w:basedOn w:val="a0"/>
    <w:link w:val="a8"/>
    <w:qFormat/>
    <w:rsid w:val="00421FB2"/>
    <w:rPr>
      <w:sz w:val="18"/>
      <w:szCs w:val="18"/>
    </w:rPr>
  </w:style>
  <w:style w:type="character" w:customStyle="1" w:styleId="1Char">
    <w:name w:val="标题 1 Char"/>
    <w:basedOn w:val="a0"/>
    <w:link w:val="1"/>
    <w:uiPriority w:val="99"/>
    <w:qFormat/>
    <w:rsid w:val="00421FB2"/>
    <w:rPr>
      <w:rFonts w:ascii="宋体" w:eastAsia="宋体" w:hAnsi="Times New Roman" w:cs="Times New Roman"/>
      <w:sz w:val="28"/>
      <w:szCs w:val="20"/>
    </w:rPr>
  </w:style>
  <w:style w:type="character" w:customStyle="1" w:styleId="2Char">
    <w:name w:val="标题 2 Char"/>
    <w:basedOn w:val="a0"/>
    <w:link w:val="2"/>
    <w:uiPriority w:val="99"/>
    <w:qFormat/>
    <w:rsid w:val="00421FB2"/>
    <w:rPr>
      <w:rFonts w:ascii="Arial" w:eastAsia="黑体" w:hAnsi="Arial" w:cs="Times New Roman"/>
      <w:b/>
      <w:bCs/>
      <w:sz w:val="32"/>
      <w:szCs w:val="32"/>
    </w:rPr>
  </w:style>
  <w:style w:type="character" w:customStyle="1" w:styleId="3Char">
    <w:name w:val="标题 3 Char"/>
    <w:basedOn w:val="a0"/>
    <w:link w:val="3"/>
    <w:qFormat/>
    <w:rsid w:val="00421FB2"/>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421FB2"/>
    <w:rPr>
      <w:rFonts w:ascii="Times New Roman" w:eastAsia="宋体" w:hAnsi="Times New Roman" w:cs="Times New Roman"/>
      <w:sz w:val="24"/>
      <w:szCs w:val="20"/>
    </w:rPr>
  </w:style>
  <w:style w:type="paragraph" w:customStyle="1" w:styleId="Char20">
    <w:name w:val="Char2"/>
    <w:basedOn w:val="a"/>
    <w:qFormat/>
    <w:rsid w:val="00421FB2"/>
    <w:pPr>
      <w:ind w:left="432" w:hanging="432"/>
    </w:pPr>
    <w:rPr>
      <w:sz w:val="24"/>
      <w:szCs w:val="24"/>
    </w:rPr>
  </w:style>
  <w:style w:type="character" w:customStyle="1" w:styleId="Char1">
    <w:name w:val="纯文本 Char"/>
    <w:basedOn w:val="a0"/>
    <w:link w:val="a5"/>
    <w:qFormat/>
    <w:rsid w:val="00421FB2"/>
    <w:rPr>
      <w:rFonts w:ascii="楷体_GB2312" w:eastAsia="楷体_GB2312" w:hAnsi="Courier New" w:cs="Times New Roman"/>
      <w:sz w:val="24"/>
      <w:szCs w:val="20"/>
    </w:rPr>
  </w:style>
  <w:style w:type="paragraph" w:customStyle="1" w:styleId="11">
    <w:name w:val="正文1"/>
    <w:qFormat/>
    <w:rsid w:val="00421FB2"/>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
    <w:name w:val="批注文字 Char"/>
    <w:basedOn w:val="a0"/>
    <w:link w:val="a3"/>
    <w:semiHidden/>
    <w:qFormat/>
    <w:rsid w:val="00421FB2"/>
    <w:rPr>
      <w:rFonts w:ascii="Times New Roman" w:eastAsia="宋体" w:hAnsi="Times New Roman" w:cs="Times New Roman"/>
      <w:szCs w:val="20"/>
    </w:rPr>
  </w:style>
  <w:style w:type="character" w:customStyle="1" w:styleId="Char6">
    <w:name w:val="批注主题 Char"/>
    <w:basedOn w:val="Char"/>
    <w:link w:val="ab"/>
    <w:semiHidden/>
    <w:qFormat/>
    <w:rsid w:val="00421FB2"/>
    <w:rPr>
      <w:b/>
      <w:bCs/>
    </w:rPr>
  </w:style>
  <w:style w:type="character" w:customStyle="1" w:styleId="Char3">
    <w:name w:val="批注框文本 Char"/>
    <w:basedOn w:val="a0"/>
    <w:link w:val="a7"/>
    <w:uiPriority w:val="99"/>
    <w:semiHidden/>
    <w:qFormat/>
    <w:rsid w:val="00421FB2"/>
    <w:rPr>
      <w:rFonts w:ascii="Times New Roman" w:eastAsia="宋体" w:hAnsi="Times New Roman" w:cs="Times New Roman"/>
      <w:sz w:val="18"/>
      <w:szCs w:val="18"/>
    </w:rPr>
  </w:style>
  <w:style w:type="paragraph" w:styleId="af0">
    <w:name w:val="List Paragraph"/>
    <w:basedOn w:val="a"/>
    <w:uiPriority w:val="34"/>
    <w:qFormat/>
    <w:rsid w:val="00421FB2"/>
    <w:pPr>
      <w:ind w:firstLineChars="200" w:firstLine="420"/>
    </w:pPr>
    <w:rPr>
      <w:szCs w:val="24"/>
    </w:rPr>
  </w:style>
  <w:style w:type="character" w:customStyle="1" w:styleId="Char2">
    <w:name w:val="日期 Char"/>
    <w:basedOn w:val="a0"/>
    <w:link w:val="a6"/>
    <w:qFormat/>
    <w:rsid w:val="00421FB2"/>
    <w:rPr>
      <w:rFonts w:ascii="Times New Roman" w:eastAsia="宋体" w:hAnsi="Times New Roman" w:cs="Times New Roman"/>
      <w:sz w:val="28"/>
      <w:szCs w:val="20"/>
    </w:rPr>
  </w:style>
  <w:style w:type="paragraph" w:customStyle="1" w:styleId="Char7">
    <w:name w:val="Char"/>
    <w:basedOn w:val="a"/>
    <w:qFormat/>
    <w:rsid w:val="00421FB2"/>
    <w:rPr>
      <w:rFonts w:ascii="FangSong_GB2312" w:eastAsia="FangSong_GB2312"/>
      <w:b/>
      <w:sz w:val="32"/>
      <w:szCs w:val="32"/>
    </w:rPr>
  </w:style>
  <w:style w:type="paragraph" w:customStyle="1" w:styleId="Default">
    <w:name w:val="Default"/>
    <w:qFormat/>
    <w:rsid w:val="00421FB2"/>
    <w:pPr>
      <w:widowControl w:val="0"/>
      <w:autoSpaceDE w:val="0"/>
      <w:autoSpaceDN w:val="0"/>
      <w:adjustRightInd w:val="0"/>
    </w:pPr>
    <w:rPr>
      <w:rFonts w:ascii="宋体" w:eastAsia="宋体" w:hAnsi="宋体" w:cs="宋体"/>
      <w:color w:val="000000"/>
      <w:sz w:val="24"/>
      <w:szCs w:val="24"/>
    </w:rPr>
  </w:style>
  <w:style w:type="character" w:customStyle="1" w:styleId="apple-converted-space">
    <w:name w:val="apple-converted-space"/>
    <w:basedOn w:val="a0"/>
    <w:qFormat/>
    <w:rsid w:val="00421FB2"/>
  </w:style>
  <w:style w:type="character" w:customStyle="1" w:styleId="Char0">
    <w:name w:val="正文文本 Char"/>
    <w:basedOn w:val="a0"/>
    <w:link w:val="a4"/>
    <w:qFormat/>
    <w:rsid w:val="00421FB2"/>
    <w:rPr>
      <w:rFonts w:ascii="Times New Roman" w:eastAsia="宋体" w:hAnsi="Times New Roman" w:cs="Times New Roman"/>
      <w:szCs w:val="20"/>
    </w:rPr>
  </w:style>
  <w:style w:type="paragraph" w:customStyle="1" w:styleId="12">
    <w:name w:val="列出段落1"/>
    <w:basedOn w:val="a"/>
    <w:qFormat/>
    <w:rsid w:val="00421FB2"/>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421FB2"/>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05AF2-D6F8-42CB-8060-CB422DC2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1725</Words>
  <Characters>9836</Characters>
  <Application>Microsoft Office Word</Application>
  <DocSecurity>0</DocSecurity>
  <Lines>81</Lines>
  <Paragraphs>23</Paragraphs>
  <ScaleCrop>false</ScaleCrop>
  <Company>Sky123.Org</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23</cp:revision>
  <cp:lastPrinted>2019-11-08T08:52:00Z</cp:lastPrinted>
  <dcterms:created xsi:type="dcterms:W3CDTF">2018-12-28T07:44:00Z</dcterms:created>
  <dcterms:modified xsi:type="dcterms:W3CDTF">2019-12-03T08:15:00Z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