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w:t>
      </w:r>
      <w:r>
        <w:rPr>
          <w:rFonts w:hint="eastAsia" w:eastAsia="黑体"/>
          <w:b/>
          <w:bCs/>
          <w:sz w:val="32"/>
          <w:highlight w:val="none"/>
        </w:rPr>
        <w:t>民医院</w:t>
      </w:r>
      <w:r>
        <w:rPr>
          <w:rFonts w:hint="eastAsia" w:eastAsia="黑体"/>
          <w:b/>
          <w:bCs/>
          <w:sz w:val="32"/>
          <w:highlight w:val="none"/>
          <w:lang w:eastAsia="zh-CN"/>
        </w:rPr>
        <w:t>抢救车</w:t>
      </w:r>
      <w:r>
        <w:rPr>
          <w:rFonts w:hint="eastAsia" w:eastAsia="黑体"/>
          <w:b/>
          <w:bCs/>
          <w:sz w:val="32"/>
          <w:highlight w:val="none"/>
        </w:rPr>
        <w:t>采购项目</w:t>
      </w:r>
    </w:p>
    <w:p>
      <w:pPr>
        <w:spacing w:line="480" w:lineRule="auto"/>
        <w:rPr>
          <w:rFonts w:eastAsia="黑体"/>
          <w:b/>
          <w:bCs/>
          <w:sz w:val="32"/>
        </w:rPr>
      </w:pP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YN2020-010</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w:t>
      </w:r>
      <w:r>
        <w:rPr>
          <w:rFonts w:hint="eastAsia" w:eastAsia="黑体"/>
          <w:b/>
          <w:bCs/>
          <w:sz w:val="32"/>
          <w:lang w:eastAsia="zh-CN"/>
        </w:rPr>
        <w:t>二</w:t>
      </w:r>
      <w:r>
        <w:rPr>
          <w:rFonts w:hint="eastAsia" w:eastAsia="黑体"/>
          <w:b/>
          <w:bCs/>
          <w:sz w:val="32"/>
          <w:lang w:val="en-US" w:eastAsia="zh-CN"/>
        </w:rPr>
        <w:t>0</w:t>
      </w:r>
      <w:r>
        <w:rPr>
          <w:rFonts w:hint="eastAsia" w:eastAsia="黑体"/>
          <w:b/>
          <w:bCs/>
          <w:sz w:val="32"/>
        </w:rPr>
        <w:t>年</w:t>
      </w:r>
      <w:r>
        <w:rPr>
          <w:rFonts w:hint="eastAsia" w:eastAsia="黑体"/>
          <w:b/>
          <w:bCs/>
          <w:sz w:val="32"/>
          <w:lang w:val="en-US" w:eastAsia="zh-CN"/>
        </w:rPr>
        <w:t>四</w:t>
      </w:r>
      <w:r>
        <w:rPr>
          <w:rFonts w:hint="eastAsia" w:eastAsia="黑体"/>
          <w:b/>
          <w:bCs/>
          <w:sz w:val="32"/>
        </w:rPr>
        <w:t>月</w:t>
      </w:r>
      <w:r>
        <w:rPr>
          <w:rFonts w:hint="eastAsia" w:eastAsia="黑体"/>
          <w:b/>
          <w:bCs/>
          <w:sz w:val="32"/>
          <w:lang w:eastAsia="zh-CN"/>
        </w:rPr>
        <w:t>一十七</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12</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fldChar w:fldCharType="begin"/>
      </w:r>
      <w:r>
        <w:instrText xml:space="preserve"> PAGEREF _Toc533775678 \h </w:instrText>
      </w:r>
      <w:r>
        <w:fldChar w:fldCharType="separate"/>
      </w:r>
      <w:r>
        <w:t>13</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w:t>
      </w:r>
      <w:r>
        <w:rPr>
          <w:rFonts w:hint="eastAsia" w:ascii="宋体" w:hAnsi="宋体" w:cs="宋体"/>
          <w:sz w:val="30"/>
          <w:szCs w:val="30"/>
          <w:highlight w:val="none"/>
        </w:rPr>
        <w:t>民医院近期将对</w:t>
      </w:r>
      <w:r>
        <w:rPr>
          <w:rFonts w:hint="eastAsia" w:ascii="宋体" w:hAnsi="宋体" w:cs="宋体"/>
          <w:sz w:val="30"/>
          <w:szCs w:val="30"/>
          <w:highlight w:val="none"/>
          <w:lang w:eastAsia="zh-CN"/>
        </w:rPr>
        <w:t>抢救车</w:t>
      </w:r>
      <w:r>
        <w:rPr>
          <w:rFonts w:hint="eastAsia" w:ascii="宋体" w:hAnsi="宋体" w:cs="宋体"/>
          <w:sz w:val="30"/>
          <w:szCs w:val="30"/>
          <w:highlight w:val="none"/>
        </w:rPr>
        <w:t>项目进行</w:t>
      </w:r>
      <w:r>
        <w:rPr>
          <w:rFonts w:hint="eastAsia" w:ascii="宋体" w:hAnsi="宋体" w:cs="宋体"/>
          <w:sz w:val="30"/>
          <w:szCs w:val="30"/>
        </w:rPr>
        <w:t>竞争性谈判采购。欢迎符合资格条件的供应商前来参加。</w:t>
      </w:r>
    </w:p>
    <w:p>
      <w:pPr>
        <w:pStyle w:val="10"/>
        <w:spacing w:line="460" w:lineRule="exact"/>
        <w:ind w:firstLine="602"/>
        <w:rPr>
          <w:rFonts w:ascii="宋体" w:hAnsi="宋体" w:cs="宋体"/>
          <w:sz w:val="30"/>
          <w:szCs w:val="30"/>
        </w:rPr>
      </w:pPr>
      <w:r>
        <w:rPr>
          <w:rFonts w:hint="eastAsia" w:ascii="宋体" w:hAnsi="宋体" w:cs="宋体"/>
          <w:b/>
          <w:bCs/>
          <w:sz w:val="30"/>
          <w:szCs w:val="30"/>
        </w:rPr>
        <w:t>（一）项目编号：</w:t>
      </w:r>
      <w:r>
        <w:rPr>
          <w:rFonts w:hint="eastAsia" w:eastAsia="黑体"/>
          <w:b w:val="0"/>
          <w:bCs w:val="0"/>
          <w:color w:val="auto"/>
          <w:sz w:val="32"/>
          <w:lang w:val="en-US" w:eastAsia="zh-CN"/>
        </w:rPr>
        <w:t>YN2020-010</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1114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5"/>
        <w:gridCol w:w="924"/>
        <w:gridCol w:w="765"/>
        <w:gridCol w:w="6810"/>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1185"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highlight w:val="yellow"/>
              </w:rPr>
            </w:pPr>
            <w:r>
              <w:rPr>
                <w:rFonts w:hint="eastAsia"/>
                <w:b/>
                <w:spacing w:val="-20"/>
                <w:sz w:val="27"/>
                <w:szCs w:val="27"/>
                <w:highlight w:val="yellow"/>
              </w:rPr>
              <w:t>项目名称</w:t>
            </w:r>
          </w:p>
        </w:tc>
        <w:tc>
          <w:tcPr>
            <w:tcW w:w="924"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highlight w:val="yellow"/>
              </w:rPr>
            </w:pPr>
            <w:r>
              <w:rPr>
                <w:rFonts w:hint="eastAsia"/>
                <w:b/>
                <w:spacing w:val="-20"/>
                <w:sz w:val="27"/>
                <w:szCs w:val="27"/>
                <w:highlight w:val="yellow"/>
              </w:rPr>
              <w:t>数量</w:t>
            </w:r>
          </w:p>
        </w:tc>
        <w:tc>
          <w:tcPr>
            <w:tcW w:w="765"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highlight w:val="yellow"/>
              </w:rPr>
            </w:pPr>
            <w:r>
              <w:rPr>
                <w:rFonts w:hint="eastAsia"/>
                <w:b/>
                <w:spacing w:val="-20"/>
                <w:sz w:val="27"/>
                <w:szCs w:val="27"/>
                <w:highlight w:val="yellow"/>
              </w:rPr>
              <w:t>单位</w:t>
            </w:r>
          </w:p>
        </w:tc>
        <w:tc>
          <w:tcPr>
            <w:tcW w:w="681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rPr>
                <w:highlight w:val="yellow"/>
              </w:rPr>
            </w:pPr>
            <w:r>
              <w:rPr>
                <w:rFonts w:hint="eastAsia"/>
                <w:b/>
                <w:spacing w:val="-20"/>
                <w:sz w:val="27"/>
                <w:szCs w:val="27"/>
                <w:highlight w:val="yellow"/>
              </w:rPr>
              <w:t>主要技术规格及要求</w:t>
            </w:r>
          </w:p>
        </w:tc>
        <w:tc>
          <w:tcPr>
            <w:tcW w:w="146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left="231" w:hanging="231" w:hangingChars="100"/>
              <w:jc w:val="both"/>
              <w:rPr>
                <w:highlight w:val="yellow"/>
              </w:rPr>
            </w:pPr>
            <w:r>
              <w:rPr>
                <w:rFonts w:hint="eastAsia"/>
                <w:b/>
                <w:spacing w:val="-20"/>
                <w:sz w:val="27"/>
                <w:szCs w:val="27"/>
                <w:highlight w:val="yellow"/>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85"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rPr>
                <w:rFonts w:hint="eastAsia" w:eastAsia="宋体"/>
                <w:highlight w:val="yellow"/>
                <w:lang w:eastAsia="zh-CN"/>
              </w:rPr>
            </w:pPr>
            <w:r>
              <w:rPr>
                <w:rFonts w:hint="eastAsia"/>
                <w:highlight w:val="yellow"/>
                <w:lang w:eastAsia="zh-CN"/>
              </w:rPr>
              <w:t>抢救车</w:t>
            </w:r>
          </w:p>
        </w:tc>
        <w:tc>
          <w:tcPr>
            <w:tcW w:w="924"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rFonts w:hint="default" w:eastAsia="宋体"/>
                <w:highlight w:val="yellow"/>
                <w:lang w:val="en-US" w:eastAsia="zh-CN"/>
              </w:rPr>
            </w:pPr>
            <w:r>
              <w:rPr>
                <w:rFonts w:hint="eastAsia"/>
                <w:highlight w:val="yellow"/>
                <w:lang w:val="en-US" w:eastAsia="zh-CN"/>
              </w:rPr>
              <w:t xml:space="preserve">   25</w:t>
            </w:r>
          </w:p>
        </w:tc>
        <w:tc>
          <w:tcPr>
            <w:tcW w:w="765"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rPr>
                <w:rFonts w:hint="eastAsia" w:eastAsia="宋体"/>
                <w:highlight w:val="yellow"/>
                <w:lang w:eastAsia="zh-CN"/>
              </w:rPr>
            </w:pPr>
            <w:r>
              <w:rPr>
                <w:rFonts w:hint="eastAsia"/>
                <w:highlight w:val="yellow"/>
                <w:lang w:eastAsia="zh-CN"/>
              </w:rPr>
              <w:t>台</w:t>
            </w:r>
          </w:p>
        </w:tc>
        <w:tc>
          <w:tcPr>
            <w:tcW w:w="6810" w:type="dxa"/>
            <w:tcBorders>
              <w:top w:val="nil"/>
              <w:left w:val="nil"/>
              <w:bottom w:val="single" w:color="auto" w:sz="8" w:space="0"/>
              <w:right w:val="single" w:color="auto" w:sz="8" w:space="0"/>
            </w:tcBorders>
            <w:noWrap/>
            <w:tcMar>
              <w:left w:w="108" w:type="dxa"/>
              <w:right w:w="108" w:type="dxa"/>
            </w:tcMar>
            <w:vAlign w:val="center"/>
          </w:tcPr>
          <w:p>
            <w:pPr>
              <w:rPr>
                <w:rFonts w:hint="eastAsia"/>
                <w:sz w:val="21"/>
                <w:szCs w:val="21"/>
                <w:lang w:val="en-US" w:eastAsia="zh-CN"/>
              </w:rPr>
            </w:pPr>
            <w:r>
              <w:rPr>
                <w:rFonts w:hint="eastAsia"/>
                <w:sz w:val="21"/>
                <w:szCs w:val="21"/>
                <w:lang w:val="en-US" w:eastAsia="zh-CN"/>
              </w:rPr>
              <w:t>一、外形尺寸</w:t>
            </w:r>
          </w:p>
          <w:p>
            <w:pPr>
              <w:numPr>
                <w:ilvl w:val="0"/>
                <w:numId w:val="1"/>
              </w:numPr>
              <w:rPr>
                <w:rFonts w:hint="eastAsia"/>
                <w:sz w:val="21"/>
                <w:szCs w:val="21"/>
                <w:lang w:val="en-US" w:eastAsia="zh-CN"/>
              </w:rPr>
            </w:pPr>
            <w:r>
              <w:rPr>
                <w:rFonts w:hint="eastAsia"/>
                <w:sz w:val="21"/>
                <w:szCs w:val="21"/>
                <w:lang w:val="en-US" w:eastAsia="zh-CN"/>
              </w:rPr>
              <w:t>车体规格：660mm±5mm×530mm±5mm×1300mm±5mm(宽*深*高)</w:t>
            </w:r>
          </w:p>
          <w:p>
            <w:pPr>
              <w:numPr>
                <w:ilvl w:val="0"/>
                <w:numId w:val="0"/>
              </w:numPr>
              <w:rPr>
                <w:rFonts w:hint="eastAsia"/>
                <w:sz w:val="21"/>
                <w:szCs w:val="21"/>
                <w:lang w:val="en-US" w:eastAsia="zh-CN"/>
              </w:rPr>
            </w:pPr>
            <w:r>
              <w:rPr>
                <w:rFonts w:hint="eastAsia"/>
                <w:sz w:val="21"/>
                <w:szCs w:val="21"/>
                <w:lang w:val="en-US" w:eastAsia="zh-CN"/>
              </w:rPr>
              <w:t>二、功能</w:t>
            </w:r>
          </w:p>
          <w:p>
            <w:pPr>
              <w:rPr>
                <w:rFonts w:hint="eastAsia"/>
                <w:sz w:val="21"/>
                <w:szCs w:val="21"/>
                <w:lang w:val="en-US" w:eastAsia="zh-CN"/>
              </w:rPr>
            </w:pPr>
            <w:r>
              <w:rPr>
                <w:rFonts w:hint="eastAsia"/>
                <w:sz w:val="21"/>
                <w:szCs w:val="21"/>
                <w:lang w:val="en-US" w:eastAsia="zh-CN"/>
              </w:rPr>
              <w:t>1、配置5个抽屉，2小2中1大，小</w:t>
            </w:r>
            <w:r>
              <w:rPr>
                <w:rFonts w:hint="eastAsia"/>
                <w:b w:val="0"/>
                <w:bCs w:val="0"/>
                <w:color w:val="auto"/>
                <w:sz w:val="21"/>
                <w:szCs w:val="21"/>
                <w:lang w:val="en-US" w:eastAsia="zh-CN"/>
              </w:rPr>
              <w:t>抽屉内空间为420mm×350mm×70mm，中抽屉内空间为420mm×350mm×150mm，大抽屉内空间为435mm×370mm×225mm，足以放置急救时使用的药品</w:t>
            </w:r>
            <w:r>
              <w:rPr>
                <w:rFonts w:hint="eastAsia"/>
                <w:sz w:val="21"/>
                <w:szCs w:val="21"/>
                <w:lang w:val="en-US" w:eastAsia="zh-CN"/>
              </w:rPr>
              <w:t>和器具；</w:t>
            </w:r>
          </w:p>
          <w:p>
            <w:pPr>
              <w:rPr>
                <w:rFonts w:hint="eastAsia"/>
                <w:sz w:val="21"/>
                <w:szCs w:val="21"/>
                <w:lang w:val="en-US" w:eastAsia="zh-CN"/>
              </w:rPr>
            </w:pPr>
            <w:r>
              <w:rPr>
                <w:rFonts w:hint="eastAsia"/>
                <w:sz w:val="21"/>
                <w:szCs w:val="21"/>
                <w:lang w:val="en-US" w:eastAsia="zh-CN"/>
              </w:rPr>
              <w:t>2、小抽屉和中抽屉配置可自由调整的分隔片，根据需要调整间隔的大小；</w:t>
            </w:r>
          </w:p>
          <w:p>
            <w:pPr>
              <w:rPr>
                <w:rFonts w:hint="eastAsia"/>
                <w:sz w:val="21"/>
                <w:szCs w:val="21"/>
                <w:lang w:val="en-US" w:eastAsia="zh-CN"/>
              </w:rPr>
            </w:pPr>
            <w:r>
              <w:rPr>
                <w:rFonts w:hint="eastAsia"/>
                <w:sz w:val="21"/>
                <w:szCs w:val="21"/>
                <w:lang w:val="en-US" w:eastAsia="zh-CN"/>
              </w:rPr>
              <w:t>3、车体配有可调高度的输液架，可供急救时给病人输液用；</w:t>
            </w:r>
          </w:p>
          <w:p>
            <w:pPr>
              <w:rPr>
                <w:rFonts w:hint="eastAsia"/>
                <w:sz w:val="21"/>
                <w:szCs w:val="21"/>
                <w:lang w:val="en-US" w:eastAsia="zh-CN"/>
              </w:rPr>
            </w:pPr>
            <w:r>
              <w:rPr>
                <w:rFonts w:hint="eastAsia"/>
                <w:sz w:val="21"/>
                <w:szCs w:val="21"/>
                <w:lang w:val="en-US" w:eastAsia="zh-CN"/>
              </w:rPr>
              <w:t>4、车顶安装有可以调整位置的仪器托盘可放置手提电脑或除颤仪等仪器；</w:t>
            </w:r>
          </w:p>
          <w:p>
            <w:pPr>
              <w:rPr>
                <w:rFonts w:hint="eastAsia"/>
                <w:sz w:val="21"/>
                <w:szCs w:val="21"/>
                <w:lang w:val="en-US" w:eastAsia="zh-CN"/>
              </w:rPr>
            </w:pPr>
            <w:r>
              <w:rPr>
                <w:rFonts w:hint="eastAsia"/>
                <w:sz w:val="21"/>
                <w:szCs w:val="21"/>
                <w:lang w:val="en-US" w:eastAsia="zh-CN"/>
              </w:rPr>
              <w:t>5、抽屉全部配置缓冲液压静音钢珠导轨，滑动畅顺无噪音，自吸功能能有效防止药车推动中抽屉自动打开；</w:t>
            </w:r>
          </w:p>
          <w:p>
            <w:pPr>
              <w:rPr>
                <w:rFonts w:hint="eastAsia"/>
                <w:sz w:val="21"/>
                <w:szCs w:val="21"/>
                <w:lang w:val="en-US" w:eastAsia="zh-CN"/>
              </w:rPr>
            </w:pPr>
            <w:r>
              <w:rPr>
                <w:rFonts w:hint="eastAsia"/>
                <w:sz w:val="21"/>
                <w:szCs w:val="21"/>
                <w:lang w:val="en-US" w:eastAsia="zh-CN"/>
              </w:rPr>
              <w:t>6、配置一次性标签封条；</w:t>
            </w:r>
          </w:p>
          <w:p>
            <w:pPr>
              <w:rPr>
                <w:rFonts w:hint="eastAsia"/>
                <w:sz w:val="21"/>
                <w:szCs w:val="21"/>
                <w:lang w:val="en-US" w:eastAsia="zh-CN"/>
              </w:rPr>
            </w:pPr>
            <w:r>
              <w:rPr>
                <w:rFonts w:hint="eastAsia"/>
                <w:sz w:val="21"/>
                <w:szCs w:val="21"/>
                <w:lang w:val="en-US" w:eastAsia="zh-CN"/>
              </w:rPr>
              <w:t>7、采用5寸双面静音脚轮，同时可选配采用进口5寸双面静音脚轮；可操作对角刹车，车体推动中更畅顺更省力更平稳；</w:t>
            </w:r>
          </w:p>
          <w:p>
            <w:pPr>
              <w:rPr>
                <w:rFonts w:hint="eastAsia"/>
                <w:sz w:val="21"/>
                <w:szCs w:val="21"/>
                <w:lang w:val="en-US" w:eastAsia="zh-CN"/>
              </w:rPr>
            </w:pPr>
            <w:r>
              <w:rPr>
                <w:rFonts w:hint="eastAsia"/>
                <w:sz w:val="21"/>
                <w:szCs w:val="21"/>
                <w:lang w:val="en-US" w:eastAsia="zh-CN"/>
              </w:rPr>
              <w:t>8、配置延伸写字板，为工作过程提供更宽的工作台面；</w:t>
            </w:r>
          </w:p>
          <w:p>
            <w:pPr>
              <w:rPr>
                <w:rFonts w:hint="eastAsia"/>
                <w:sz w:val="21"/>
                <w:szCs w:val="21"/>
                <w:lang w:val="en-US" w:eastAsia="zh-CN"/>
              </w:rPr>
            </w:pPr>
            <w:r>
              <w:rPr>
                <w:rFonts w:hint="eastAsia"/>
                <w:sz w:val="21"/>
                <w:szCs w:val="21"/>
                <w:lang w:val="en-US" w:eastAsia="zh-CN"/>
              </w:rPr>
              <w:t>9、ABS一体成型车面工作台，三面围边，避免推动过程物品掉落；</w:t>
            </w:r>
          </w:p>
          <w:p>
            <w:pPr>
              <w:rPr>
                <w:rFonts w:hint="eastAsia"/>
                <w:sz w:val="21"/>
                <w:szCs w:val="21"/>
                <w:lang w:val="en-US" w:eastAsia="zh-CN"/>
              </w:rPr>
            </w:pPr>
            <w:r>
              <w:rPr>
                <w:rFonts w:hint="eastAsia"/>
                <w:sz w:val="21"/>
                <w:szCs w:val="21"/>
                <w:lang w:val="en-US" w:eastAsia="zh-CN"/>
              </w:rPr>
              <w:t>10、四角配置四个防撞缓冲脚，一次成型，高强度。有效减缓车体和其他物体碰撞冲击力，保证车内物品的平稳搁置，延长车体使用寿命</w:t>
            </w:r>
          </w:p>
          <w:p>
            <w:pPr>
              <w:rPr>
                <w:rFonts w:hint="eastAsia"/>
                <w:sz w:val="21"/>
                <w:szCs w:val="21"/>
                <w:lang w:val="en-US" w:eastAsia="zh-CN"/>
              </w:rPr>
            </w:pPr>
            <w:r>
              <w:rPr>
                <w:rFonts w:hint="eastAsia"/>
                <w:sz w:val="21"/>
                <w:szCs w:val="21"/>
                <w:lang w:val="en-US" w:eastAsia="zh-CN"/>
              </w:rPr>
              <w:t>11、配备污物桶、利器盒、挂盒、氧气瓶放置架、急救板。</w:t>
            </w:r>
          </w:p>
          <w:p>
            <w:pPr>
              <w:rPr>
                <w:rFonts w:hint="eastAsia"/>
                <w:sz w:val="21"/>
                <w:szCs w:val="21"/>
                <w:lang w:val="en-US" w:eastAsia="zh-CN"/>
              </w:rPr>
            </w:pPr>
            <w:r>
              <w:rPr>
                <w:rFonts w:hint="eastAsia"/>
                <w:sz w:val="21"/>
                <w:szCs w:val="21"/>
                <w:lang w:val="en-US" w:eastAsia="zh-CN"/>
              </w:rPr>
              <w:t>三、材料参数</w:t>
            </w:r>
          </w:p>
          <w:p>
            <w:pPr>
              <w:rPr>
                <w:rFonts w:hint="eastAsia"/>
                <w:sz w:val="21"/>
                <w:szCs w:val="21"/>
                <w:lang w:val="en-US" w:eastAsia="zh-CN"/>
              </w:rPr>
            </w:pPr>
            <w:r>
              <w:rPr>
                <w:rFonts w:hint="eastAsia"/>
                <w:sz w:val="21"/>
                <w:szCs w:val="21"/>
                <w:lang w:val="en-US" w:eastAsia="zh-CN"/>
              </w:rPr>
              <w:t>1、车架选用矩形钢管，焊接成框架结构；</w:t>
            </w:r>
          </w:p>
          <w:p>
            <w:pPr>
              <w:rPr>
                <w:rFonts w:hint="eastAsia"/>
                <w:sz w:val="21"/>
                <w:szCs w:val="21"/>
                <w:lang w:val="en-US" w:eastAsia="zh-CN"/>
              </w:rPr>
            </w:pPr>
            <w:r>
              <w:rPr>
                <w:rFonts w:hint="eastAsia"/>
                <w:sz w:val="21"/>
                <w:szCs w:val="21"/>
                <w:lang w:val="en-US" w:eastAsia="zh-CN"/>
              </w:rPr>
              <w:t>2、四角铝合金立柱支撑，美观稳固；</w:t>
            </w:r>
          </w:p>
          <w:p>
            <w:pPr>
              <w:rPr>
                <w:rFonts w:hint="eastAsia"/>
                <w:sz w:val="21"/>
                <w:szCs w:val="21"/>
                <w:lang w:val="en-US" w:eastAsia="zh-CN"/>
              </w:rPr>
            </w:pPr>
            <w:r>
              <w:rPr>
                <w:rFonts w:hint="eastAsia"/>
                <w:sz w:val="21"/>
                <w:szCs w:val="21"/>
                <w:lang w:val="en-US" w:eastAsia="zh-CN"/>
              </w:rPr>
              <w:t>3、侧板采用冷轧钢板，成型后表面喷涂防锈处理；</w:t>
            </w:r>
          </w:p>
          <w:p>
            <w:pPr>
              <w:rPr>
                <w:rFonts w:hint="eastAsia"/>
                <w:sz w:val="21"/>
                <w:szCs w:val="21"/>
                <w:lang w:val="en-US" w:eastAsia="zh-CN"/>
              </w:rPr>
            </w:pPr>
            <w:r>
              <w:rPr>
                <w:rFonts w:hint="eastAsia"/>
                <w:sz w:val="21"/>
                <w:szCs w:val="21"/>
                <w:lang w:val="en-US" w:eastAsia="zh-CN"/>
              </w:rPr>
              <w:t>4、采用焊接机器人精密焊接，无气孔，高熔接度，高强度，抗弯折、抗压性强，具高承重力，保证产品质量稳定；</w:t>
            </w:r>
          </w:p>
          <w:p>
            <w:pPr>
              <w:rPr>
                <w:rFonts w:hint="eastAsia"/>
                <w:sz w:val="21"/>
                <w:szCs w:val="21"/>
                <w:lang w:val="en-US" w:eastAsia="zh-CN"/>
              </w:rPr>
            </w:pPr>
            <w:r>
              <w:rPr>
                <w:rFonts w:hint="eastAsia"/>
                <w:sz w:val="21"/>
                <w:szCs w:val="21"/>
                <w:lang w:val="en-US" w:eastAsia="zh-CN"/>
              </w:rPr>
              <w:t>5、车主架及侧板表面多重防锈处理技术，经过去油、除锈、表面调整、磷化镀膜、钝化等多道工艺，再进行静电粉末喷涂，达到内外防锈；</w:t>
            </w:r>
          </w:p>
          <w:p>
            <w:pPr>
              <w:rPr>
                <w:rFonts w:hint="eastAsia"/>
                <w:sz w:val="21"/>
                <w:szCs w:val="21"/>
                <w:lang w:val="en-US" w:eastAsia="zh-CN"/>
              </w:rPr>
            </w:pPr>
            <w:r>
              <w:rPr>
                <w:rFonts w:hint="eastAsia"/>
                <w:sz w:val="21"/>
                <w:szCs w:val="21"/>
                <w:lang w:val="en-US" w:eastAsia="zh-CN"/>
              </w:rPr>
              <w:t>6、涂料选用的固体粉末通过环保认证，并含银离子抗菌效果。耐酸碱，抗UW，长使用不变色，不脱膜；</w:t>
            </w:r>
          </w:p>
          <w:p>
            <w:pPr>
              <w:rPr>
                <w:rFonts w:hint="eastAsia"/>
                <w:sz w:val="21"/>
                <w:szCs w:val="21"/>
                <w:lang w:val="en-US" w:eastAsia="zh-CN"/>
              </w:rPr>
            </w:pPr>
            <w:r>
              <w:rPr>
                <w:rFonts w:hint="eastAsia"/>
                <w:sz w:val="21"/>
                <w:szCs w:val="21"/>
                <w:lang w:val="en-US" w:eastAsia="zh-CN"/>
              </w:rPr>
              <w:t>7、ABS一体成型面盖，材料抗UV紫外线老化。</w:t>
            </w:r>
          </w:p>
          <w:p>
            <w:pPr>
              <w:pStyle w:val="16"/>
              <w:spacing w:before="0" w:beforeAutospacing="0" w:after="0" w:afterAutospacing="0" w:line="460" w:lineRule="exact"/>
              <w:ind w:firstLine="480" w:firstLineChars="200"/>
              <w:rPr>
                <w:highlight w:val="yellow"/>
              </w:rPr>
            </w:pPr>
          </w:p>
        </w:tc>
        <w:tc>
          <w:tcPr>
            <w:tcW w:w="1462"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rPr>
                <w:rFonts w:hint="default" w:eastAsia="宋体"/>
                <w:highlight w:val="yellow"/>
                <w:lang w:val="en-US" w:eastAsia="zh-CN"/>
              </w:rPr>
            </w:pPr>
            <w:r>
              <w:rPr>
                <w:rFonts w:hint="eastAsia"/>
                <w:highlight w:val="yellow"/>
                <w:lang w:val="en-US" w:eastAsia="zh-CN"/>
              </w:rPr>
              <w:t>75000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rFonts w:hint="eastAsia"/>
          <w:color w:val="auto"/>
          <w:kern w:val="2"/>
          <w:sz w:val="30"/>
          <w:szCs w:val="30"/>
          <w:highlight w:val="none"/>
          <w:lang w:val="en-US" w:eastAsia="zh-CN"/>
        </w:rPr>
      </w:pPr>
      <w:r>
        <w:rPr>
          <w:rFonts w:hint="eastAsia"/>
          <w:color w:val="auto"/>
          <w:kern w:val="2"/>
          <w:sz w:val="30"/>
          <w:szCs w:val="30"/>
          <w:highlight w:val="none"/>
          <w:lang w:val="en-US" w:eastAsia="zh-CN"/>
        </w:rPr>
        <w:t>5、所投产品若为医疗器械，提供二、三类医疗器械产品的须具有医疗器械注册证及登记表，提供一类医疗器械产品的须具有产品备案登记凭证。</w:t>
      </w:r>
    </w:p>
    <w:p>
      <w:pPr>
        <w:pStyle w:val="16"/>
        <w:spacing w:before="0" w:beforeAutospacing="0" w:after="0" w:afterAutospacing="0" w:line="460" w:lineRule="exact"/>
        <w:ind w:firstLine="600" w:firstLineChars="200"/>
        <w:jc w:val="both"/>
        <w:rPr>
          <w:rFonts w:hint="default"/>
          <w:color w:val="auto"/>
          <w:kern w:val="2"/>
          <w:sz w:val="30"/>
          <w:szCs w:val="30"/>
          <w:highlight w:val="none"/>
          <w:lang w:val="en-US" w:eastAsia="zh-CN"/>
        </w:rPr>
      </w:pPr>
      <w:r>
        <w:rPr>
          <w:rFonts w:hint="eastAsia"/>
          <w:color w:val="auto"/>
          <w:kern w:val="2"/>
          <w:sz w:val="30"/>
          <w:szCs w:val="30"/>
          <w:highlight w:val="none"/>
          <w:lang w:val="en-US" w:eastAsia="zh-CN"/>
        </w:rPr>
        <w:t>6、所投产品若为医疗器械，经营三类医疗器械的须具有医疗器械经营许可证，经营二类医疗器械的须具有医疗器械经营企业备案登记凭证（医疗器械注册人或者生产企业在其住所或者生产地址销售医疗器械，不需提供）。</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lang w:val="en-US" w:eastAsia="zh-CN"/>
        </w:rPr>
        <w:t>2020</w:t>
      </w:r>
      <w:r>
        <w:rPr>
          <w:rFonts w:hint="eastAsia"/>
          <w:kern w:val="2"/>
          <w:sz w:val="30"/>
          <w:szCs w:val="30"/>
        </w:rPr>
        <w:t>年</w:t>
      </w:r>
      <w:r>
        <w:rPr>
          <w:rFonts w:hint="eastAsia"/>
          <w:kern w:val="2"/>
          <w:sz w:val="30"/>
          <w:szCs w:val="30"/>
          <w:lang w:val="en-US" w:eastAsia="zh-CN"/>
        </w:rPr>
        <w:t>4</w:t>
      </w:r>
      <w:r>
        <w:rPr>
          <w:rFonts w:hint="eastAsia"/>
          <w:kern w:val="2"/>
          <w:sz w:val="30"/>
          <w:szCs w:val="30"/>
        </w:rPr>
        <w:t>月</w:t>
      </w:r>
      <w:r>
        <w:rPr>
          <w:rFonts w:hint="eastAsia"/>
          <w:kern w:val="2"/>
          <w:sz w:val="30"/>
          <w:szCs w:val="30"/>
          <w:lang w:val="en-US" w:eastAsia="zh-CN"/>
        </w:rPr>
        <w:t>17</w:t>
      </w:r>
      <w:r>
        <w:rPr>
          <w:rFonts w:hint="eastAsia"/>
          <w:kern w:val="2"/>
          <w:sz w:val="30"/>
          <w:szCs w:val="30"/>
        </w:rPr>
        <w:t>日）起三个工作日。</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（七）谈判文件的购买：</w:t>
      </w:r>
      <w:r>
        <w:rPr>
          <w:rFonts w:hint="eastAsia"/>
          <w:kern w:val="2"/>
          <w:sz w:val="30"/>
          <w:szCs w:val="30"/>
          <w:lang w:val="en-US" w:eastAsia="zh-CN"/>
        </w:rPr>
        <w:t>2020</w:t>
      </w:r>
      <w:r>
        <w:rPr>
          <w:rFonts w:hint="eastAsia"/>
          <w:kern w:val="2"/>
          <w:sz w:val="30"/>
          <w:szCs w:val="30"/>
        </w:rPr>
        <w:t>年</w:t>
      </w:r>
      <w:r>
        <w:rPr>
          <w:rFonts w:hint="eastAsia"/>
          <w:kern w:val="2"/>
          <w:sz w:val="30"/>
          <w:szCs w:val="30"/>
          <w:lang w:val="en-US" w:eastAsia="zh-CN"/>
        </w:rPr>
        <w:t>4</w:t>
      </w:r>
      <w:r>
        <w:rPr>
          <w:rFonts w:hint="eastAsia"/>
          <w:kern w:val="2"/>
          <w:sz w:val="30"/>
          <w:szCs w:val="30"/>
        </w:rPr>
        <w:t>月</w:t>
      </w:r>
      <w:r>
        <w:rPr>
          <w:rFonts w:hint="eastAsia"/>
          <w:kern w:val="2"/>
          <w:sz w:val="30"/>
          <w:szCs w:val="30"/>
          <w:lang w:val="en-US" w:eastAsia="zh-CN"/>
        </w:rPr>
        <w:t>20</w:t>
      </w:r>
      <w:r>
        <w:rPr>
          <w:rFonts w:hint="eastAsia"/>
          <w:kern w:val="2"/>
          <w:sz w:val="30"/>
          <w:szCs w:val="30"/>
        </w:rPr>
        <w:t>日至20</w:t>
      </w:r>
      <w:r>
        <w:rPr>
          <w:rFonts w:hint="eastAsia"/>
          <w:kern w:val="2"/>
          <w:sz w:val="30"/>
          <w:szCs w:val="30"/>
          <w:lang w:val="en-US" w:eastAsia="zh-CN"/>
        </w:rPr>
        <w:t>20</w:t>
      </w:r>
      <w:r>
        <w:rPr>
          <w:rFonts w:hint="eastAsia"/>
          <w:kern w:val="2"/>
          <w:sz w:val="30"/>
          <w:szCs w:val="30"/>
        </w:rPr>
        <w:t>年</w:t>
      </w:r>
      <w:r>
        <w:rPr>
          <w:rFonts w:hint="eastAsia"/>
          <w:kern w:val="2"/>
          <w:sz w:val="30"/>
          <w:szCs w:val="30"/>
          <w:lang w:val="en-US" w:eastAsia="zh-CN"/>
        </w:rPr>
        <w:t>4</w:t>
      </w:r>
      <w:r>
        <w:rPr>
          <w:rFonts w:hint="eastAsia"/>
          <w:kern w:val="2"/>
          <w:sz w:val="30"/>
          <w:szCs w:val="30"/>
        </w:rPr>
        <w:t>月</w:t>
      </w:r>
      <w:r>
        <w:rPr>
          <w:rFonts w:hint="eastAsia"/>
          <w:kern w:val="2"/>
          <w:sz w:val="30"/>
          <w:szCs w:val="30"/>
          <w:lang w:val="en-US" w:eastAsia="zh-CN"/>
        </w:rPr>
        <w:t>22</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lang w:val="en-US" w:eastAsia="zh-CN"/>
        </w:rPr>
        <w:t>2020</w:t>
      </w:r>
      <w:r>
        <w:rPr>
          <w:rFonts w:hint="eastAsia"/>
          <w:kern w:val="2"/>
          <w:sz w:val="30"/>
          <w:szCs w:val="30"/>
        </w:rPr>
        <w:t>年</w:t>
      </w:r>
      <w:r>
        <w:rPr>
          <w:rFonts w:hint="eastAsia"/>
          <w:kern w:val="2"/>
          <w:sz w:val="30"/>
          <w:szCs w:val="30"/>
          <w:lang w:val="en-US" w:eastAsia="zh-CN"/>
        </w:rPr>
        <w:t>4</w:t>
      </w:r>
      <w:r>
        <w:rPr>
          <w:rFonts w:hint="eastAsia"/>
          <w:kern w:val="2"/>
          <w:sz w:val="30"/>
          <w:szCs w:val="30"/>
        </w:rPr>
        <w:t>月</w:t>
      </w:r>
      <w:r>
        <w:rPr>
          <w:rFonts w:hint="eastAsia"/>
          <w:kern w:val="2"/>
          <w:sz w:val="30"/>
          <w:szCs w:val="30"/>
          <w:lang w:val="en-US" w:eastAsia="zh-CN"/>
        </w:rPr>
        <w:t>24</w:t>
      </w:r>
      <w:r>
        <w:rPr>
          <w:rFonts w:hint="eastAsia"/>
          <w:kern w:val="2"/>
          <w:sz w:val="30"/>
          <w:szCs w:val="30"/>
        </w:rPr>
        <w:t>日</w:t>
      </w:r>
      <w:r>
        <w:rPr>
          <w:rFonts w:hint="eastAsia"/>
          <w:b/>
          <w:bCs/>
          <w:kern w:val="2"/>
          <w:sz w:val="30"/>
          <w:szCs w:val="30"/>
          <w:highlight w:val="yellow"/>
          <w:lang w:eastAsia="zh-CN"/>
        </w:rPr>
        <w:t>上午</w:t>
      </w:r>
      <w:r>
        <w:rPr>
          <w:rFonts w:hint="eastAsia"/>
          <w:b/>
          <w:bCs/>
          <w:kern w:val="2"/>
          <w:sz w:val="30"/>
          <w:szCs w:val="30"/>
          <w:highlight w:val="yellow"/>
          <w:lang w:val="en-US" w:eastAsia="zh-CN"/>
        </w:rPr>
        <w:t>10</w:t>
      </w:r>
      <w:r>
        <w:rPr>
          <w:rFonts w:hint="eastAsia"/>
          <w:b/>
          <w:bCs/>
          <w:kern w:val="2"/>
          <w:sz w:val="30"/>
          <w:szCs w:val="30"/>
          <w:highlight w:val="yellow"/>
        </w:rPr>
        <w:t>:00</w:t>
      </w:r>
      <w:r>
        <w:rPr>
          <w:rFonts w:hint="eastAsia"/>
          <w:kern w:val="2"/>
          <w:sz w:val="30"/>
          <w:szCs w:val="30"/>
        </w:rPr>
        <w:t>（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rFonts w:hint="eastAsia"/>
          <w:color w:val="auto"/>
          <w:kern w:val="2"/>
          <w:sz w:val="30"/>
          <w:szCs w:val="30"/>
          <w:highlight w:val="none"/>
          <w:lang w:val="en-US" w:eastAsia="zh-CN"/>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lang w:eastAsia="zh-CN"/>
        </w:rPr>
        <w:t>壹仟伍佰元</w:t>
      </w:r>
      <w:r>
        <w:rPr>
          <w:rFonts w:hint="eastAsia"/>
          <w:kern w:val="2"/>
          <w:sz w:val="30"/>
          <w:szCs w:val="30"/>
        </w:rPr>
        <w:t>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yellow"/>
          <w:lang w:eastAsia="zh-CN"/>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w:t>
      </w:r>
      <w:r>
        <w:rPr>
          <w:rFonts w:hint="eastAsia"/>
          <w:kern w:val="2"/>
          <w:sz w:val="30"/>
          <w:szCs w:val="30"/>
          <w:lang w:eastAsia="zh-CN"/>
        </w:rPr>
        <w:t>十</w:t>
      </w:r>
      <w:bookmarkStart w:id="37" w:name="_GoBack"/>
      <w:bookmarkEnd w:id="37"/>
      <w:r>
        <w:rPr>
          <w:rFonts w:hint="eastAsia"/>
          <w:kern w:val="2"/>
          <w:sz w:val="30"/>
          <w:szCs w:val="30"/>
        </w:rPr>
        <w:t>五个工作日内按来款渠道直接无息退还。成交供应商的响应保证金转</w:t>
      </w:r>
      <w:r>
        <w:rPr>
          <w:rFonts w:hint="eastAsia"/>
          <w:color w:val="auto"/>
          <w:kern w:val="2"/>
          <w:sz w:val="30"/>
          <w:szCs w:val="30"/>
          <w:highlight w:val="none"/>
        </w:rPr>
        <w:t>为履约保证金；</w:t>
      </w:r>
      <w:r>
        <w:rPr>
          <w:rFonts w:hint="eastAsia" w:ascii="宋体" w:hAnsi="宋体" w:eastAsia="宋体" w:cs="宋体"/>
          <w:color w:val="auto"/>
          <w:kern w:val="2"/>
          <w:sz w:val="30"/>
          <w:szCs w:val="30"/>
          <w:highlight w:val="none"/>
        </w:rPr>
        <w:t>履约保证金按成交金额的10%缴纳，不足部分在合同签订前补齐，</w:t>
      </w:r>
      <w:r>
        <w:rPr>
          <w:rFonts w:hint="eastAsia" w:ascii="宋体" w:hAnsi="宋体" w:eastAsia="宋体" w:cs="宋体"/>
          <w:color w:val="auto"/>
          <w:sz w:val="30"/>
          <w:szCs w:val="30"/>
          <w:highlight w:val="none"/>
        </w:rPr>
        <w:t>履约保证金在货物交付、验收合格后自动转为质保金</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rPr>
        <w:t>货物验收合格后</w:t>
      </w:r>
      <w:r>
        <w:rPr>
          <w:rFonts w:hint="eastAsia"/>
          <w:color w:val="auto"/>
          <w:kern w:val="2"/>
          <w:sz w:val="30"/>
          <w:szCs w:val="30"/>
          <w:highlight w:val="none"/>
        </w:rPr>
        <w:t>质保期结束时一次性无息退还。</w:t>
      </w:r>
      <w:r>
        <w:rPr>
          <w:rFonts w:hint="eastAsia"/>
          <w:color w:val="auto"/>
          <w:kern w:val="2"/>
          <w:sz w:val="30"/>
          <w:szCs w:val="30"/>
          <w:highlight w:val="none"/>
          <w:lang w:val="en-US" w:eastAsia="zh-CN"/>
        </w:rPr>
        <w:t xml:space="preserve"> </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color w:val="auto"/>
          <w:kern w:val="2"/>
          <w:sz w:val="30"/>
          <w:szCs w:val="30"/>
          <w:highlight w:val="none"/>
        </w:rPr>
        <w:t>（十）付款方法：</w:t>
      </w:r>
      <w:r>
        <w:rPr>
          <w:rFonts w:hint="eastAsia"/>
          <w:color w:val="auto"/>
          <w:kern w:val="2"/>
          <w:sz w:val="30"/>
          <w:szCs w:val="30"/>
          <w:highlight w:val="none"/>
        </w:rPr>
        <w:t>货物经验收合格后</w:t>
      </w:r>
      <w:r>
        <w:rPr>
          <w:rFonts w:hint="eastAsia"/>
          <w:color w:val="auto"/>
          <w:kern w:val="2"/>
          <w:sz w:val="30"/>
          <w:szCs w:val="30"/>
          <w:highlight w:val="none"/>
          <w:lang w:eastAsia="zh-CN"/>
        </w:rPr>
        <w:t>二</w:t>
      </w:r>
      <w:r>
        <w:rPr>
          <w:rFonts w:hint="eastAsia"/>
          <w:color w:val="auto"/>
          <w:kern w:val="2"/>
          <w:sz w:val="30"/>
          <w:szCs w:val="30"/>
          <w:highlight w:val="none"/>
        </w:rPr>
        <w:t>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501101639"/>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rPr>
        <w:t>5、交</w:t>
      </w:r>
      <w:r>
        <w:rPr>
          <w:rFonts w:hint="eastAsia"/>
          <w:kern w:val="2"/>
          <w:sz w:val="30"/>
          <w:szCs w:val="30"/>
          <w:highlight w:val="none"/>
        </w:rPr>
        <w:t>货期：卖方应在《中标通知书》规定的时间内和买方签订正式合同，并在合同签订之日起</w:t>
      </w:r>
      <w:r>
        <w:rPr>
          <w:rFonts w:hint="eastAsia"/>
          <w:b/>
          <w:bCs/>
          <w:kern w:val="2"/>
          <w:sz w:val="30"/>
          <w:szCs w:val="30"/>
          <w:highlight w:val="none"/>
          <w:lang w:val="en-US" w:eastAsia="zh-CN"/>
        </w:rPr>
        <w:t>30</w:t>
      </w:r>
      <w:r>
        <w:rPr>
          <w:rFonts w:hint="eastAsia"/>
          <w:kern w:val="2"/>
          <w:sz w:val="30"/>
          <w:szCs w:val="30"/>
          <w:highlight w:val="none"/>
        </w:rPr>
        <w:t xml:space="preserve">天内完成所有产品的供货，包含安装调试，并交付使用。         </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7、产品参数要求:</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一、外形尺寸</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1、车体规格:660mm±5mm×530mm±5mm×1300mm±5m</w:t>
      </w:r>
      <w:r>
        <w:rPr>
          <w:rFonts w:hint="eastAsia"/>
          <w:kern w:val="2"/>
          <w:sz w:val="30"/>
          <w:szCs w:val="30"/>
          <w:highlight w:val="none"/>
          <w:lang w:val="en-US" w:eastAsia="zh-CN"/>
        </w:rPr>
        <w:t>m</w:t>
      </w:r>
      <w:r>
        <w:rPr>
          <w:rFonts w:hint="eastAsia"/>
          <w:kern w:val="2"/>
          <w:sz w:val="30"/>
          <w:szCs w:val="30"/>
          <w:highlight w:val="none"/>
        </w:rPr>
        <w:t>(宽</w:t>
      </w:r>
      <w:r>
        <w:rPr>
          <w:rFonts w:hint="eastAsia"/>
          <w:kern w:val="2"/>
          <w:sz w:val="30"/>
          <w:szCs w:val="30"/>
          <w:highlight w:val="none"/>
          <w:lang w:val="en-US" w:eastAsia="zh-CN"/>
        </w:rPr>
        <w:t>*</w:t>
      </w:r>
      <w:r>
        <w:rPr>
          <w:rFonts w:hint="eastAsia"/>
          <w:kern w:val="2"/>
          <w:sz w:val="30"/>
          <w:szCs w:val="30"/>
          <w:highlight w:val="none"/>
        </w:rPr>
        <w:t>深</w:t>
      </w:r>
      <w:r>
        <w:rPr>
          <w:rFonts w:hint="eastAsia"/>
          <w:kern w:val="2"/>
          <w:sz w:val="30"/>
          <w:szCs w:val="30"/>
          <w:highlight w:val="none"/>
          <w:lang w:val="en-US" w:eastAsia="zh-CN"/>
        </w:rPr>
        <w:t>*</w:t>
      </w:r>
      <w:r>
        <w:rPr>
          <w:rFonts w:hint="eastAsia"/>
          <w:kern w:val="2"/>
          <w:sz w:val="30"/>
          <w:szCs w:val="30"/>
          <w:highlight w:val="none"/>
        </w:rPr>
        <w:t>高)</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二、功能</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1、配置5个抽屉，2小2中1大，小抽屉内空间为420m</w:t>
      </w:r>
      <w:r>
        <w:rPr>
          <w:rFonts w:hint="eastAsia"/>
          <w:kern w:val="2"/>
          <w:sz w:val="30"/>
          <w:szCs w:val="30"/>
          <w:highlight w:val="none"/>
          <w:lang w:val="en-US" w:eastAsia="zh-CN"/>
        </w:rPr>
        <w:t>m</w:t>
      </w:r>
      <w:r>
        <w:rPr>
          <w:rFonts w:hint="eastAsia"/>
          <w:kern w:val="2"/>
          <w:sz w:val="30"/>
          <w:szCs w:val="30"/>
          <w:highlight w:val="none"/>
        </w:rPr>
        <w:t>×350mm×70m</w:t>
      </w:r>
      <w:r>
        <w:rPr>
          <w:rFonts w:hint="eastAsia"/>
          <w:kern w:val="2"/>
          <w:sz w:val="30"/>
          <w:szCs w:val="30"/>
          <w:highlight w:val="none"/>
          <w:lang w:val="en-US" w:eastAsia="zh-CN"/>
        </w:rPr>
        <w:t>m</w:t>
      </w:r>
      <w:r>
        <w:rPr>
          <w:rFonts w:hint="eastAsia"/>
          <w:kern w:val="2"/>
          <w:sz w:val="30"/>
          <w:szCs w:val="30"/>
          <w:highlight w:val="none"/>
        </w:rPr>
        <w:t>，中抽屉内空间为420mm×350mm×150m</w:t>
      </w:r>
      <w:r>
        <w:rPr>
          <w:rFonts w:hint="eastAsia"/>
          <w:kern w:val="2"/>
          <w:sz w:val="30"/>
          <w:szCs w:val="30"/>
          <w:highlight w:val="none"/>
          <w:lang w:val="en-US" w:eastAsia="zh-CN"/>
        </w:rPr>
        <w:t>m</w:t>
      </w:r>
      <w:r>
        <w:rPr>
          <w:rFonts w:hint="eastAsia"/>
          <w:kern w:val="2"/>
          <w:sz w:val="30"/>
          <w:szCs w:val="30"/>
          <w:highlight w:val="none"/>
        </w:rPr>
        <w:t>，大抽屉内空间为435m</w:t>
      </w:r>
      <w:r>
        <w:rPr>
          <w:rFonts w:hint="eastAsia"/>
          <w:kern w:val="2"/>
          <w:sz w:val="30"/>
          <w:szCs w:val="30"/>
          <w:highlight w:val="none"/>
          <w:lang w:val="en-US" w:eastAsia="zh-CN"/>
        </w:rPr>
        <w:t>m</w:t>
      </w:r>
      <w:r>
        <w:rPr>
          <w:rFonts w:hint="eastAsia"/>
          <w:kern w:val="2"/>
          <w:sz w:val="30"/>
          <w:szCs w:val="30"/>
          <w:highlight w:val="none"/>
        </w:rPr>
        <w:t>×370m</w:t>
      </w:r>
      <w:r>
        <w:rPr>
          <w:rFonts w:hint="eastAsia"/>
          <w:kern w:val="2"/>
          <w:sz w:val="30"/>
          <w:szCs w:val="30"/>
          <w:highlight w:val="none"/>
          <w:lang w:val="en-US" w:eastAsia="zh-CN"/>
        </w:rPr>
        <w:t>m</w:t>
      </w:r>
      <w:r>
        <w:rPr>
          <w:rFonts w:hint="eastAsia"/>
          <w:kern w:val="2"/>
          <w:sz w:val="30"/>
          <w:szCs w:val="30"/>
          <w:highlight w:val="none"/>
        </w:rPr>
        <w:t>×2</w:t>
      </w:r>
      <w:r>
        <w:rPr>
          <w:rFonts w:hint="eastAsia"/>
          <w:kern w:val="2"/>
          <w:sz w:val="30"/>
          <w:szCs w:val="30"/>
          <w:highlight w:val="none"/>
          <w:lang w:val="en-US" w:eastAsia="zh-CN"/>
        </w:rPr>
        <w:t>2</w:t>
      </w:r>
      <w:r>
        <w:rPr>
          <w:rFonts w:hint="eastAsia"/>
          <w:kern w:val="2"/>
          <w:sz w:val="30"/>
          <w:szCs w:val="30"/>
          <w:highlight w:val="none"/>
        </w:rPr>
        <w:t>5mm，足以放置急救时使用的药品和器具；</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2</w:t>
      </w:r>
      <w:r>
        <w:rPr>
          <w:rFonts w:hint="eastAsia"/>
          <w:kern w:val="2"/>
          <w:sz w:val="30"/>
          <w:szCs w:val="30"/>
          <w:highlight w:val="none"/>
          <w:lang w:eastAsia="zh-CN"/>
        </w:rPr>
        <w:t>、</w:t>
      </w:r>
      <w:r>
        <w:rPr>
          <w:rFonts w:hint="eastAsia"/>
          <w:kern w:val="2"/>
          <w:sz w:val="30"/>
          <w:szCs w:val="30"/>
          <w:highlight w:val="none"/>
        </w:rPr>
        <w:t>小抽屉和中抽屉配置可自由调整的分隔片，根据需要调整间隔的大小；</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3</w:t>
      </w:r>
      <w:r>
        <w:rPr>
          <w:rFonts w:hint="eastAsia"/>
          <w:kern w:val="2"/>
          <w:sz w:val="30"/>
          <w:szCs w:val="30"/>
          <w:highlight w:val="none"/>
          <w:lang w:eastAsia="zh-CN"/>
        </w:rPr>
        <w:t>、</w:t>
      </w:r>
      <w:r>
        <w:rPr>
          <w:rFonts w:hint="eastAsia"/>
          <w:kern w:val="2"/>
          <w:sz w:val="30"/>
          <w:szCs w:val="30"/>
          <w:highlight w:val="none"/>
        </w:rPr>
        <w:t>车体配有可调高度的输液架，可供急救时给病人输液用；</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4</w:t>
      </w:r>
      <w:r>
        <w:rPr>
          <w:rFonts w:hint="eastAsia"/>
          <w:kern w:val="2"/>
          <w:sz w:val="30"/>
          <w:szCs w:val="30"/>
          <w:highlight w:val="none"/>
          <w:lang w:eastAsia="zh-CN"/>
        </w:rPr>
        <w:t>、</w:t>
      </w:r>
      <w:r>
        <w:rPr>
          <w:rFonts w:hint="eastAsia"/>
          <w:kern w:val="2"/>
          <w:sz w:val="30"/>
          <w:szCs w:val="30"/>
          <w:highlight w:val="none"/>
        </w:rPr>
        <w:t>车顶安装有可以调整位置的仪器托盘可放置手提电脑或除颤仪等仪器；</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5、抽屉全部配置缓冲液压静音钢珠导轨，滑动畅顺无噪音，自吸功能能有效防止药车推动中抽屉自动打开；</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6、配置一次性标签封条；</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7、采用5寸双面静音脚轮，同时可选配采用进口5寸双面静音脚轮;可操作对角刹车，车体推动中更畅顺更省力更平稳；</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8、配置延伸写字板，为工作过程提供更宽的工作台面；</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9、ABS一体成型车面工作台，三面围边，避免推动过程物品掉落；</w:t>
      </w:r>
    </w:p>
    <w:p>
      <w:pPr>
        <w:pStyle w:val="16"/>
        <w:spacing w:before="0" w:beforeAutospacing="0" w:after="0" w:afterAutospacing="0" w:line="460" w:lineRule="exact"/>
        <w:ind w:firstLine="600" w:firstLineChars="200"/>
        <w:jc w:val="both"/>
        <w:rPr>
          <w:rFonts w:hint="eastAsia"/>
          <w:kern w:val="2"/>
          <w:sz w:val="30"/>
          <w:szCs w:val="30"/>
          <w:highlight w:val="none"/>
          <w:lang w:eastAsia="zh-CN"/>
        </w:rPr>
      </w:pPr>
      <w:r>
        <w:rPr>
          <w:rFonts w:hint="eastAsia"/>
          <w:kern w:val="2"/>
          <w:sz w:val="30"/>
          <w:szCs w:val="30"/>
          <w:highlight w:val="none"/>
        </w:rPr>
        <w:t>10、四角配置四个防撞缓冲脚，一次成型，高强度。有效减缓车体和其他物体碰撞冲击力，保证车内物品的平稳搁置，延长车体使用寿命</w:t>
      </w:r>
      <w:r>
        <w:rPr>
          <w:rFonts w:hint="eastAsia"/>
          <w:kern w:val="2"/>
          <w:sz w:val="30"/>
          <w:szCs w:val="30"/>
          <w:highlight w:val="none"/>
          <w:lang w:eastAsia="zh-CN"/>
        </w:rPr>
        <w:t>；</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11、配备污物桶、利器盒、挂盒、氧气瓶放置架、急救板。</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三、材料参数</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1、车架选用矩形钢管，焊接成框架结构；</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2、四角铝合金立柱支撑，美观稳固；</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3、侧板采用冷轧钢板，成型后表面喷涂防锈处理；</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4、采用焊接机器人精密焊接，无气孔，高熔接度，高强度，抗弯折、抗压性强，具高承重力，保证产品质量稳定；</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5、车主架及侧板表面多重防锈处理技术，经过去油、除锈、表面调整、磷化镀膜、钝化等</w:t>
      </w:r>
      <w:r>
        <w:rPr>
          <w:rFonts w:hint="eastAsia"/>
          <w:kern w:val="2"/>
          <w:sz w:val="30"/>
          <w:szCs w:val="30"/>
          <w:highlight w:val="none"/>
          <w:lang w:eastAsia="zh-CN"/>
        </w:rPr>
        <w:t>多</w:t>
      </w:r>
      <w:r>
        <w:rPr>
          <w:rFonts w:hint="eastAsia"/>
          <w:kern w:val="2"/>
          <w:sz w:val="30"/>
          <w:szCs w:val="30"/>
          <w:highlight w:val="none"/>
        </w:rPr>
        <w:t>道工艺，再进行静电粉末喷涂，达到内外防锈；</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6、涂料选用的固体粉末通过环保认证，并含银离子抗菌效果。耐酸碱，抗UW，长使用不变色，不脱膜；</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7、ABS一体成型面盖，材料抗UV紫外线老化。</w:t>
      </w:r>
    </w:p>
    <w:p>
      <w:pPr>
        <w:pStyle w:val="16"/>
        <w:spacing w:before="0" w:beforeAutospacing="0" w:after="0" w:afterAutospacing="0" w:line="460" w:lineRule="exact"/>
        <w:ind w:firstLine="600" w:firstLineChars="200"/>
        <w:jc w:val="both"/>
        <w:rPr>
          <w:rFonts w:hint="eastAsia"/>
          <w:kern w:val="2"/>
          <w:sz w:val="30"/>
          <w:szCs w:val="30"/>
          <w:highlight w:val="none"/>
          <w:lang w:eastAsia="zh-CN"/>
        </w:rPr>
      </w:pPr>
      <w:r>
        <w:rPr>
          <w:rFonts w:hint="eastAsia"/>
          <w:kern w:val="2"/>
          <w:sz w:val="30"/>
          <w:szCs w:val="30"/>
          <w:highlight w:val="none"/>
          <w:lang w:eastAsia="zh-CN"/>
        </w:rPr>
        <w:t>参考图片：</w:t>
      </w:r>
    </w:p>
    <w:p>
      <w:pPr>
        <w:pStyle w:val="16"/>
        <w:spacing w:before="0" w:beforeAutospacing="0" w:after="0" w:afterAutospacing="0" w:line="240" w:lineRule="auto"/>
        <w:ind w:firstLine="600" w:firstLineChars="200"/>
        <w:jc w:val="both"/>
        <w:rPr>
          <w:rFonts w:hint="eastAsia"/>
          <w:kern w:val="2"/>
          <w:sz w:val="30"/>
          <w:szCs w:val="30"/>
          <w:highlight w:val="none"/>
          <w:lang w:eastAsia="zh-CN"/>
        </w:rPr>
      </w:pPr>
      <w:r>
        <w:rPr>
          <w:rFonts w:hint="eastAsia"/>
          <w:kern w:val="2"/>
          <w:sz w:val="30"/>
          <w:szCs w:val="30"/>
          <w:highlight w:val="none"/>
          <w:lang w:eastAsia="zh-CN"/>
        </w:rPr>
        <w:drawing>
          <wp:inline distT="0" distB="0" distL="114300" distR="114300">
            <wp:extent cx="3693795" cy="5789930"/>
            <wp:effectExtent l="0" t="0" r="1905" b="1270"/>
            <wp:docPr id="1" name="图片 1" descr="抢救车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抢救车图片"/>
                    <pic:cNvPicPr>
                      <a:picLocks noChangeAspect="1"/>
                    </pic:cNvPicPr>
                  </pic:nvPicPr>
                  <pic:blipFill>
                    <a:blip r:embed="rId16"/>
                    <a:stretch>
                      <a:fillRect/>
                    </a:stretch>
                  </pic:blipFill>
                  <pic:spPr>
                    <a:xfrm>
                      <a:off x="0" y="0"/>
                      <a:ext cx="3693795" cy="5789930"/>
                    </a:xfrm>
                    <a:prstGeom prst="rect">
                      <a:avLst/>
                    </a:prstGeom>
                  </pic:spPr>
                </pic:pic>
              </a:graphicData>
            </a:graphic>
          </wp:inline>
        </w:drawing>
      </w:r>
    </w:p>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8、售后要求：</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8.1质保期自验收合格之日起不得少于</w:t>
      </w:r>
      <w:r>
        <w:rPr>
          <w:rFonts w:hint="eastAsia"/>
          <w:b/>
          <w:bCs/>
          <w:kern w:val="2"/>
          <w:sz w:val="30"/>
          <w:szCs w:val="30"/>
          <w:highlight w:val="none"/>
          <w:lang w:val="en-US" w:eastAsia="zh-CN"/>
        </w:rPr>
        <w:t>36</w:t>
      </w:r>
      <w:r>
        <w:rPr>
          <w:rFonts w:hint="eastAsia"/>
          <w:kern w:val="2"/>
          <w:sz w:val="30"/>
          <w:szCs w:val="30"/>
          <w:highlight w:val="none"/>
        </w:rPr>
        <w:t>个月。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lang w:val="en-US" w:eastAsia="zh-CN"/>
        </w:rPr>
        <w:t>2</w:t>
      </w:r>
      <w:r>
        <w:rPr>
          <w:rFonts w:hint="eastAsia"/>
          <w:kern w:val="2"/>
          <w:sz w:val="30"/>
          <w:szCs w:val="30"/>
        </w:rPr>
        <w:t>小时内指派专业技术人员到达采购人指定地点提供维修服务。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600" w:firstLineChars="200"/>
        <w:jc w:val="both"/>
        <w:textAlignment w:val="auto"/>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9.1</w:t>
      </w:r>
      <w:r>
        <w:rPr>
          <w:rFonts w:hint="eastAsia" w:ascii="宋体" w:hAnsi="宋体" w:eastAsia="宋体" w:cs="宋体"/>
          <w:color w:val="auto"/>
          <w:sz w:val="30"/>
          <w:szCs w:val="30"/>
        </w:rPr>
        <w:t>如果</w:t>
      </w:r>
      <w:r>
        <w:rPr>
          <w:rFonts w:hint="eastAsia" w:ascii="宋体" w:hAnsi="宋体" w:eastAsia="宋体" w:cs="宋体"/>
          <w:color w:val="auto"/>
          <w:kern w:val="2"/>
          <w:sz w:val="30"/>
          <w:szCs w:val="30"/>
        </w:rPr>
        <w:t>卖方</w:t>
      </w:r>
      <w:r>
        <w:rPr>
          <w:rFonts w:hint="eastAsia" w:ascii="宋体" w:hAnsi="宋体" w:eastAsia="宋体" w:cs="宋体"/>
          <w:color w:val="auto"/>
          <w:sz w:val="30"/>
          <w:szCs w:val="30"/>
        </w:rPr>
        <w:t>没有按照合同规定的时间交货，甲方有权从货款中直接扣除违约金，违约金应按每迟一天，按合同总价的2‰计收，不足一天超过12小时按一天计算，违约金的最高限额为合同总价</w:t>
      </w:r>
      <w:r>
        <w:rPr>
          <w:rFonts w:hint="eastAsia" w:ascii="宋体" w:hAnsi="宋体" w:eastAsia="宋体" w:cs="宋体"/>
          <w:b w:val="0"/>
          <w:bCs w:val="0"/>
          <w:color w:val="auto"/>
          <w:sz w:val="30"/>
          <w:szCs w:val="30"/>
          <w:u w:val="none"/>
        </w:rPr>
        <w:t>的</w:t>
      </w:r>
      <w:r>
        <w:rPr>
          <w:rFonts w:hint="eastAsia" w:ascii="宋体" w:hAnsi="宋体" w:eastAsia="宋体" w:cs="宋体"/>
          <w:b w:val="0"/>
          <w:bCs w:val="0"/>
          <w:color w:val="auto"/>
          <w:sz w:val="30"/>
          <w:szCs w:val="30"/>
          <w:u w:val="none"/>
          <w:lang w:val="en-US" w:eastAsia="zh-CN"/>
        </w:rPr>
        <w:t>10</w:t>
      </w:r>
      <w:r>
        <w:rPr>
          <w:rFonts w:hint="eastAsia" w:ascii="宋体" w:hAnsi="宋体" w:eastAsia="宋体" w:cs="宋体"/>
          <w:b w:val="0"/>
          <w:bCs w:val="0"/>
          <w:color w:val="auto"/>
          <w:sz w:val="30"/>
          <w:szCs w:val="30"/>
          <w:u w:val="none"/>
        </w:rPr>
        <w:t>%。</w:t>
      </w:r>
      <w:r>
        <w:rPr>
          <w:rFonts w:hint="eastAsia" w:ascii="宋体" w:hAnsi="宋体" w:eastAsia="宋体" w:cs="宋体"/>
          <w:color w:val="auto"/>
          <w:sz w:val="30"/>
          <w:szCs w:val="30"/>
          <w:u w:val="none"/>
        </w:rPr>
        <w:t>如果违</w:t>
      </w:r>
      <w:r>
        <w:rPr>
          <w:rFonts w:hint="eastAsia" w:ascii="宋体" w:hAnsi="宋体" w:eastAsia="宋体" w:cs="宋体"/>
          <w:color w:val="auto"/>
          <w:sz w:val="30"/>
          <w:szCs w:val="30"/>
        </w:rPr>
        <w:t>约金达到最高限额后乙方仍不能交货，甲 方有权单方面终止合同，没收履约保证金，并要求乙方赔偿甲方损失。</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hint="eastAsia" w:ascii="宋体" w:hAnsi="宋体" w:eastAsia="宋体" w:cs="宋体"/>
          <w:color w:val="auto"/>
          <w:sz w:val="30"/>
          <w:szCs w:val="30"/>
        </w:rPr>
      </w:pPr>
      <w:r>
        <w:rPr>
          <w:rFonts w:hint="eastAsia"/>
          <w:color w:val="auto"/>
          <w:kern w:val="2"/>
          <w:sz w:val="30"/>
          <w:szCs w:val="30"/>
        </w:rPr>
        <w:t>9.2</w:t>
      </w:r>
      <w:r>
        <w:rPr>
          <w:rFonts w:hint="eastAsia" w:ascii="宋体" w:hAnsi="宋体" w:eastAsia="宋体" w:cs="宋体"/>
          <w:color w:val="auto"/>
          <w:sz w:val="30"/>
          <w:szCs w:val="30"/>
        </w:rPr>
        <w:t>质保期内，除不可抗力外，如果乙方没有按照合同规定的时间到达甲方处处理故障，响应时间每超过一天（不足一天超过12小时算一天）扣除质保</w:t>
      </w:r>
      <w:r>
        <w:rPr>
          <w:rFonts w:hint="eastAsia" w:ascii="宋体" w:hAnsi="宋体" w:eastAsia="宋体" w:cs="宋体"/>
          <w:color w:val="auto"/>
          <w:sz w:val="30"/>
          <w:szCs w:val="30"/>
          <w:u w:val="none"/>
        </w:rPr>
        <w:t>金的</w:t>
      </w:r>
      <w:r>
        <w:rPr>
          <w:rFonts w:hint="eastAsia" w:ascii="宋体" w:hAnsi="宋体" w:eastAsia="宋体" w:cs="宋体"/>
          <w:b/>
          <w:bCs/>
          <w:color w:val="auto"/>
          <w:sz w:val="30"/>
          <w:szCs w:val="30"/>
          <w:u w:val="none"/>
        </w:rPr>
        <w:t>5%</w:t>
      </w:r>
      <w:r>
        <w:rPr>
          <w:rFonts w:hint="eastAsia" w:ascii="宋体" w:hAnsi="宋体" w:cs="宋体"/>
          <w:color w:val="auto"/>
          <w:sz w:val="30"/>
          <w:szCs w:val="30"/>
          <w:u w:val="none"/>
          <w:lang w:eastAsia="zh-CN"/>
        </w:rPr>
        <w:t>，</w:t>
      </w:r>
      <w:r>
        <w:rPr>
          <w:rFonts w:hint="eastAsia" w:ascii="宋体" w:hAnsi="宋体" w:eastAsia="宋体" w:cs="宋体"/>
          <w:color w:val="auto"/>
          <w:sz w:val="30"/>
          <w:szCs w:val="30"/>
          <w:u w:val="none"/>
        </w:rPr>
        <w:t>在质保金不足全额的情况下，乙方有义务补足合同约定的质保金。如果连续故障超过1个月</w:t>
      </w:r>
      <w:r>
        <w:rPr>
          <w:rFonts w:hint="eastAsia" w:ascii="宋体" w:hAnsi="宋体" w:eastAsia="宋体" w:cs="宋体"/>
          <w:color w:val="auto"/>
          <w:sz w:val="30"/>
          <w:szCs w:val="30"/>
        </w:rPr>
        <w:t>，甲方有权利终止合同且不支付任何费用。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lang w:eastAsia="zh-CN"/>
        </w:rPr>
        <w:t>（</w:t>
      </w:r>
      <w:r>
        <w:rPr>
          <w:rFonts w:hint="eastAsia"/>
          <w:kern w:val="2"/>
          <w:sz w:val="30"/>
          <w:szCs w:val="30"/>
          <w:highlight w:val="yellow"/>
        </w:rPr>
        <w:t>只能在采购预算范围内报价，报价</w:t>
      </w:r>
      <w:r>
        <w:rPr>
          <w:rFonts w:hint="eastAsia"/>
          <w:kern w:val="2"/>
          <w:sz w:val="30"/>
          <w:szCs w:val="30"/>
          <w:highlight w:val="yellow"/>
          <w:lang w:eastAsia="zh-CN"/>
        </w:rPr>
        <w:t>唯一</w:t>
      </w:r>
      <w:r>
        <w:rPr>
          <w:rFonts w:hint="eastAsia"/>
          <w:kern w:val="2"/>
          <w:sz w:val="30"/>
          <w:szCs w:val="30"/>
          <w:highlight w:val="yellow"/>
        </w:rPr>
        <w:t>，不得提交选择性报价。</w:t>
      </w:r>
      <w:r>
        <w:rPr>
          <w:rFonts w:hint="eastAsia"/>
          <w:kern w:val="2"/>
          <w:sz w:val="30"/>
          <w:szCs w:val="30"/>
          <w:highlight w:val="yellow"/>
          <w:lang w:eastAsia="zh-CN"/>
        </w:rPr>
        <w:t>）</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4.2供应商要按报价表（统一格式）和分项报价表（统一格式）的内容填写产品单价</w:t>
      </w:r>
      <w:r>
        <w:rPr>
          <w:rFonts w:hint="eastAsia"/>
          <w:color w:val="auto"/>
          <w:kern w:val="2"/>
          <w:sz w:val="30"/>
          <w:szCs w:val="30"/>
        </w:rPr>
        <w:t>、总价及其他事项。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color w:val="auto"/>
          <w:kern w:val="2"/>
          <w:sz w:val="30"/>
          <w:szCs w:val="30"/>
        </w:rPr>
        <w:t>4.3本项目采购预算价为</w:t>
      </w:r>
      <w:r>
        <w:rPr>
          <w:rFonts w:hint="eastAsia"/>
          <w:b/>
          <w:bCs/>
          <w:color w:val="auto"/>
          <w:kern w:val="2"/>
          <w:sz w:val="30"/>
          <w:szCs w:val="30"/>
          <w:lang w:val="en-US" w:eastAsia="zh-CN"/>
        </w:rPr>
        <w:t>75000</w:t>
      </w:r>
      <w:r>
        <w:rPr>
          <w:rFonts w:hint="eastAsia"/>
          <w:b/>
          <w:bCs/>
          <w:color w:val="auto"/>
          <w:kern w:val="2"/>
          <w:sz w:val="30"/>
          <w:szCs w:val="30"/>
        </w:rPr>
        <w:t>元。响</w:t>
      </w:r>
      <w:r>
        <w:rPr>
          <w:rFonts w:hint="eastAsia"/>
          <w:b/>
          <w:bCs/>
          <w:kern w:val="2"/>
          <w:sz w:val="30"/>
          <w:szCs w:val="30"/>
        </w:rPr>
        <w:t>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highlight w:val="none"/>
        </w:rPr>
        <w:t>并</w:t>
      </w:r>
      <w:r>
        <w:rPr>
          <w:rFonts w:hint="eastAsia"/>
          <w:kern w:val="2"/>
          <w:sz w:val="30"/>
          <w:szCs w:val="30"/>
        </w:rPr>
        <w:t>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eastAsia="zh-CN"/>
        </w:rPr>
        <w:t>抽签</w:t>
      </w:r>
      <w:r>
        <w:rPr>
          <w:rFonts w:hint="eastAsia"/>
          <w:color w:val="FF0000"/>
          <w:kern w:val="2"/>
          <w:sz w:val="30"/>
          <w:szCs w:val="30"/>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w:t>
      </w:r>
      <w:r>
        <w:rPr>
          <w:rFonts w:hint="eastAsia"/>
          <w:kern w:val="2"/>
          <w:sz w:val="30"/>
          <w:szCs w:val="30"/>
          <w:lang w:eastAsia="zh-CN"/>
        </w:rPr>
        <w:t>采购人</w:t>
      </w:r>
      <w:r>
        <w:rPr>
          <w:rFonts w:hint="eastAsia"/>
          <w:kern w:val="2"/>
          <w:sz w:val="30"/>
          <w:szCs w:val="30"/>
        </w:rPr>
        <w:t>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225565935"/>
      <w:bookmarkStart w:id="19" w:name="_Toc387418052"/>
      <w:bookmarkStart w:id="20" w:name="_Toc533775678"/>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cs="Times New Roman"/>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20</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eastAsia="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eastAsia="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widowControl/>
        <w:spacing w:line="560" w:lineRule="exact"/>
        <w:ind w:firstLine="1405" w:firstLineChars="5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 w:hAnsi="仿宋" w:eastAsia="仿宋" w:cs="仿宋"/>
          <w:sz w:val="28"/>
          <w:szCs w:val="28"/>
        </w:rPr>
      </w:pPr>
      <w:r>
        <w:rPr>
          <w:rFonts w:hint="eastAsia" w:ascii="仿宋" w:hAnsi="仿宋" w:eastAsia="仿宋" w:cs="仿宋"/>
          <w:sz w:val="28"/>
          <w:szCs w:val="28"/>
        </w:rPr>
        <w:t>甲方：赣州市人民医院</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 w:hAnsi="仿宋" w:eastAsia="仿宋" w:cs="仿宋"/>
          <w:sz w:val="28"/>
          <w:szCs w:val="28"/>
          <w:highlight w:val="yellow"/>
        </w:rPr>
      </w:pPr>
      <w:r>
        <w:rPr>
          <w:rFonts w:hint="eastAsia" w:ascii="仿宋" w:hAnsi="仿宋" w:eastAsia="仿宋" w:cs="仿宋"/>
          <w:sz w:val="28"/>
          <w:szCs w:val="28"/>
        </w:rPr>
        <w:t>乙方：*****有限公司</w:t>
      </w:r>
    </w:p>
    <w:p>
      <w:pPr>
        <w:keepNext w:val="0"/>
        <w:keepLines w:val="0"/>
        <w:pageBreakBefore w:val="0"/>
        <w:kinsoku/>
        <w:wordWrap/>
        <w:overflowPunct/>
        <w:topLinePunct w:val="0"/>
        <w:autoSpaceDE/>
        <w:autoSpaceDN/>
        <w:bidi w:val="0"/>
        <w:adjustRightInd/>
        <w:snapToGrid/>
        <w:spacing w:line="240" w:lineRule="auto"/>
        <w:ind w:left="0" w:firstLine="140" w:firstLineChars="5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_GB2312"/>
          <w:color w:val="000000" w:themeColor="text1"/>
          <w:sz w:val="28"/>
          <w:szCs w:val="28"/>
          <w14:textFill>
            <w14:solidFill>
              <w14:schemeClr w14:val="tx1"/>
            </w14:solidFill>
          </w14:textFill>
        </w:rPr>
        <w:t>甲、乙双方根据</w:t>
      </w:r>
      <w:r>
        <w:rPr>
          <w:rFonts w:hint="eastAsia" w:ascii="仿宋" w:hAnsi="仿宋" w:eastAsia="仿宋" w:cs="仿宋_GB2312"/>
          <w:color w:val="000000" w:themeColor="text1"/>
          <w:sz w:val="28"/>
          <w:szCs w:val="28"/>
          <w:highlight w:val="yellow"/>
          <w:u w:val="single"/>
          <w:lang w:eastAsia="zh-CN"/>
          <w14:textFill>
            <w14:solidFill>
              <w14:schemeClr w14:val="tx1"/>
            </w14:solidFill>
          </w14:textFill>
        </w:rPr>
        <w:t>赣州市人民医院</w:t>
      </w:r>
      <w:r>
        <w:rPr>
          <w:rFonts w:hint="eastAsia" w:ascii="仿宋" w:hAnsi="仿宋" w:eastAsia="仿宋" w:cs="仿宋_GB2312"/>
          <w:color w:val="000000" w:themeColor="text1"/>
          <w:sz w:val="28"/>
          <w:szCs w:val="28"/>
          <w:highlight w:val="yellow"/>
          <w:u w:val="single"/>
          <w14:textFill>
            <w14:solidFill>
              <w14:schemeClr w14:val="tx1"/>
            </w14:solidFill>
          </w14:textFill>
        </w:rPr>
        <w:t>组织</w:t>
      </w:r>
      <w:r>
        <w:rPr>
          <w:rFonts w:hint="eastAsia" w:ascii="仿宋" w:hAnsi="仿宋" w:eastAsia="仿宋" w:cs="仿宋_GB2312"/>
          <w:color w:val="000000" w:themeColor="text1"/>
          <w:sz w:val="28"/>
          <w:szCs w:val="28"/>
          <w14:textFill>
            <w14:solidFill>
              <w14:schemeClr w14:val="tx1"/>
            </w14:solidFill>
          </w14:textFill>
        </w:rPr>
        <w:t>（项目编号：********）</w:t>
      </w:r>
      <w:r>
        <w:rPr>
          <w:rFonts w:hint="eastAsia" w:ascii="仿宋" w:hAnsi="仿宋" w:eastAsia="仿宋" w:cs="仿宋_GB2312"/>
          <w:color w:val="000000" w:themeColor="text1"/>
          <w:sz w:val="28"/>
          <w:szCs w:val="28"/>
          <w:highlight w:val="yellow"/>
          <w:u w:val="single"/>
          <w14:textFill>
            <w14:solidFill>
              <w14:schemeClr w14:val="tx1"/>
            </w14:solidFill>
          </w14:textFill>
        </w:rPr>
        <w:t>竞争性谈判</w:t>
      </w:r>
      <w:r>
        <w:rPr>
          <w:rFonts w:hint="eastAsia" w:ascii="仿宋" w:hAnsi="仿宋" w:eastAsia="仿宋" w:cs="仿宋_GB2312"/>
          <w:color w:val="000000" w:themeColor="text1"/>
          <w:sz w:val="28"/>
          <w:szCs w:val="28"/>
          <w14:textFill>
            <w14:solidFill>
              <w14:schemeClr w14:val="tx1"/>
            </w14:solidFill>
          </w14:textFill>
        </w:rPr>
        <w:t>的成交结果和</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文件的要求，并经双方协商一致，同意按下述条件签</w:t>
      </w:r>
      <w:r>
        <w:rPr>
          <w:rFonts w:hint="eastAsia" w:ascii="仿宋" w:hAnsi="仿宋" w:eastAsia="仿宋" w:cs="仿宋"/>
          <w:color w:val="000000" w:themeColor="text1"/>
          <w:sz w:val="28"/>
          <w:szCs w:val="28"/>
          <w14:textFill>
            <w14:solidFill>
              <w14:schemeClr w14:val="tx1"/>
            </w14:solidFill>
          </w14:textFill>
        </w:rPr>
        <w:t>订本合同。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一、合同文件的组成：</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以下内容是组成本合同文件不可分割的部分：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2、中标通知书；</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sz w:val="28"/>
          <w:szCs w:val="28"/>
        </w:rPr>
        <w:t>招标（竞谈）文件（含采购过程补充通知、答疑回复、变更等）；</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4、响应文件。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二、合同范围和条件：</w:t>
      </w:r>
    </w:p>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三、品牌型号、规格、数量及总价：</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keepNext w:val="0"/>
        <w:keepLines w:val="0"/>
        <w:pageBreakBefore w:val="0"/>
        <w:kinsoku/>
        <w:wordWrap/>
        <w:overflowPunct/>
        <w:topLinePunct w:val="0"/>
        <w:autoSpaceDE/>
        <w:autoSpaceDN/>
        <w:bidi w:val="0"/>
        <w:adjustRightInd/>
        <w:snapToGrid/>
        <w:spacing w:before="0" w:beforeAutospacing="0" w:after="0" w:afterAutospacing="0" w:line="240" w:lineRule="auto"/>
        <w:ind w:left="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sz w:val="28"/>
          <w:szCs w:val="28"/>
        </w:rPr>
        <w:t>五、履约保证金：</w:t>
      </w:r>
      <w:r>
        <w:rPr>
          <w:rFonts w:hint="eastAsia" w:ascii="仿宋" w:hAnsi="仿宋" w:eastAsia="仿宋" w:cs="仿宋"/>
          <w:color w:val="auto"/>
          <w:kern w:val="2"/>
          <w:sz w:val="28"/>
          <w:szCs w:val="28"/>
          <w:highlight w:val="none"/>
        </w:rPr>
        <w:t>成交供应商的响应保证金转为履约保证金；履约保证金按成交金额的10%缴纳，不足部分在合同签订前补齐，</w:t>
      </w:r>
      <w:r>
        <w:rPr>
          <w:rFonts w:hint="eastAsia" w:ascii="仿宋" w:hAnsi="仿宋" w:eastAsia="仿宋" w:cs="仿宋"/>
          <w:color w:val="auto"/>
          <w:sz w:val="28"/>
          <w:szCs w:val="28"/>
          <w:highlight w:val="none"/>
        </w:rPr>
        <w:t>履约保证金在货物交付、验收合格后自动转为质保金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rPr>
        <w:t>货物验收合格后质保期结束时一次性无息退还。</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六、质量保证：乙方应保证货物是全新、未使用过的原装合格正品，并完全符合本招标（谈判）文件及本合同规定的质量、规格和性能的要求。</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七、交付地点：甲方指定地点。</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八、交付时间： </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九、售后服务：</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highlight w:val="cyan"/>
          <w:lang w:eastAsia="zh-CN"/>
        </w:rPr>
      </w:pPr>
      <w:r>
        <w:rPr>
          <w:rFonts w:hint="eastAsia" w:ascii="仿宋" w:hAnsi="仿宋" w:eastAsia="仿宋" w:cs="仿宋"/>
          <w:color w:val="auto"/>
          <w:sz w:val="28"/>
          <w:szCs w:val="28"/>
        </w:rPr>
        <w:t>（1）乙方提供本合同的质保期为</w:t>
      </w:r>
      <w:r>
        <w:rPr>
          <w:rFonts w:hint="eastAsia" w:ascii="仿宋" w:hAnsi="仿宋" w:eastAsia="仿宋" w:cs="仿宋"/>
          <w:color w:val="auto"/>
          <w:sz w:val="28"/>
          <w:szCs w:val="28"/>
          <w:lang w:eastAsia="zh-CN"/>
        </w:rPr>
        <w:t>验收合同</w:t>
      </w:r>
      <w:r>
        <w:rPr>
          <w:rFonts w:hint="eastAsia" w:ascii="仿宋" w:hAnsi="仿宋" w:eastAsia="仿宋" w:cs="仿宋"/>
          <w:color w:val="auto"/>
          <w:sz w:val="28"/>
          <w:szCs w:val="28"/>
        </w:rPr>
        <w:t>之日起</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rPr>
        <w:t>。</w:t>
      </w:r>
      <w:r>
        <w:rPr>
          <w:rFonts w:hint="eastAsia" w:ascii="仿宋" w:hAnsi="仿宋" w:eastAsia="仿宋" w:cs="仿宋"/>
          <w:color w:val="auto"/>
          <w:sz w:val="28"/>
          <w:szCs w:val="28"/>
          <w:highlight w:val="cyan"/>
          <w:lang w:eastAsia="zh-CN"/>
        </w:rPr>
        <w:t>若乙方提供的货物质保期不符合要求，甲方有权拒收，要求乙方提供符合要求的货物，因此导致延迟交货的，按相应的违约行为处理。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十、验收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甲方可在本次采购的货物内随机抽取样品送权威机构进行检测，由此产生的一切费用由乙方承担。若检测结果不符合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文件参数要求，拒绝验收，重新供货，如两次抽取不符合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文件参数要求，甲方有权终止合同，没</w:t>
      </w:r>
      <w:r>
        <w:rPr>
          <w:rFonts w:hint="eastAsia" w:ascii="仿宋" w:hAnsi="仿宋" w:eastAsia="仿宋" w:cs="仿宋"/>
          <w:color w:val="auto"/>
          <w:sz w:val="28"/>
          <w:szCs w:val="28"/>
        </w:rPr>
        <w:t>收履约保证金，并要求乙方赔偿甲方损失。</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十一、付款方式：</w:t>
      </w:r>
      <w:r>
        <w:rPr>
          <w:rFonts w:hint="eastAsia" w:ascii="仿宋" w:hAnsi="仿宋" w:eastAsia="仿宋" w:cs="仿宋"/>
          <w:color w:val="auto"/>
          <w:kern w:val="2"/>
          <w:sz w:val="28"/>
          <w:szCs w:val="28"/>
          <w:highlight w:val="none"/>
        </w:rPr>
        <w:t>货物经验收合格后</w:t>
      </w:r>
      <w:r>
        <w:rPr>
          <w:rFonts w:hint="eastAsia" w:ascii="仿宋" w:hAnsi="仿宋" w:eastAsia="仿宋" w:cs="仿宋"/>
          <w:color w:val="auto"/>
          <w:kern w:val="2"/>
          <w:sz w:val="28"/>
          <w:szCs w:val="28"/>
          <w:highlight w:val="none"/>
          <w:lang w:eastAsia="zh-CN"/>
        </w:rPr>
        <w:t>二</w:t>
      </w:r>
      <w:r>
        <w:rPr>
          <w:rFonts w:hint="eastAsia" w:ascii="仿宋" w:hAnsi="仿宋" w:eastAsia="仿宋" w:cs="仿宋"/>
          <w:color w:val="auto"/>
          <w:kern w:val="2"/>
          <w:sz w:val="28"/>
          <w:szCs w:val="28"/>
          <w:highlight w:val="none"/>
        </w:rPr>
        <w:t>个月内一次性付清，不计利息。</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十二、违约责任：</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jc w:val="both"/>
        <w:textAlignment w:val="auto"/>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rPr>
        <w:t>9.1</w:t>
      </w:r>
      <w:r>
        <w:rPr>
          <w:rFonts w:hint="eastAsia" w:ascii="仿宋" w:hAnsi="仿宋" w:eastAsia="仿宋" w:cs="仿宋"/>
          <w:color w:val="auto"/>
          <w:sz w:val="28"/>
          <w:szCs w:val="28"/>
        </w:rPr>
        <w:t>如果</w:t>
      </w:r>
      <w:r>
        <w:rPr>
          <w:rFonts w:hint="eastAsia" w:ascii="仿宋" w:hAnsi="仿宋" w:eastAsia="仿宋" w:cs="仿宋"/>
          <w:color w:val="auto"/>
          <w:kern w:val="2"/>
          <w:sz w:val="28"/>
          <w:szCs w:val="28"/>
        </w:rPr>
        <w:t>卖方</w:t>
      </w:r>
      <w:r>
        <w:rPr>
          <w:rFonts w:hint="eastAsia" w:ascii="仿宋" w:hAnsi="仿宋" w:eastAsia="仿宋" w:cs="仿宋"/>
          <w:color w:val="auto"/>
          <w:sz w:val="28"/>
          <w:szCs w:val="28"/>
        </w:rPr>
        <w:t>没有按照合同规定的时间交货，甲方有权从货款中直接扣除违约金，违约金应按每迟一天，按合同总价的2‰计收，不足一天超过12小时按一天计算，违约金的最高限额为合同总价</w:t>
      </w:r>
      <w:r>
        <w:rPr>
          <w:rFonts w:hint="eastAsia" w:ascii="仿宋" w:hAnsi="仿宋" w:eastAsia="仿宋" w:cs="仿宋"/>
          <w:b w:val="0"/>
          <w:bCs w:val="0"/>
          <w:color w:val="auto"/>
          <w:sz w:val="28"/>
          <w:szCs w:val="28"/>
          <w:u w:val="none"/>
        </w:rPr>
        <w:t>的</w:t>
      </w:r>
      <w:r>
        <w:rPr>
          <w:rFonts w:hint="eastAsia" w:ascii="仿宋" w:hAnsi="仿宋" w:eastAsia="仿宋" w:cs="仿宋"/>
          <w:b w:val="0"/>
          <w:bCs w:val="0"/>
          <w:color w:val="auto"/>
          <w:sz w:val="28"/>
          <w:szCs w:val="28"/>
          <w:u w:val="none"/>
          <w:lang w:val="en-US" w:eastAsia="zh-CN"/>
        </w:rPr>
        <w:t>10</w:t>
      </w:r>
      <w:r>
        <w:rPr>
          <w:rFonts w:hint="eastAsia" w:ascii="仿宋" w:hAnsi="仿宋" w:eastAsia="仿宋" w:cs="仿宋"/>
          <w:b w:val="0"/>
          <w:bCs w:val="0"/>
          <w:color w:val="auto"/>
          <w:sz w:val="28"/>
          <w:szCs w:val="28"/>
          <w:u w:val="none"/>
        </w:rPr>
        <w:t>%。</w:t>
      </w:r>
      <w:r>
        <w:rPr>
          <w:rFonts w:hint="eastAsia" w:ascii="仿宋" w:hAnsi="仿宋" w:eastAsia="仿宋" w:cs="仿宋"/>
          <w:color w:val="auto"/>
          <w:sz w:val="28"/>
          <w:szCs w:val="28"/>
          <w:u w:val="none"/>
        </w:rPr>
        <w:t>如果违</w:t>
      </w:r>
      <w:r>
        <w:rPr>
          <w:rFonts w:hint="eastAsia" w:ascii="仿宋" w:hAnsi="仿宋" w:eastAsia="仿宋" w:cs="仿宋"/>
          <w:color w:val="auto"/>
          <w:sz w:val="28"/>
          <w:szCs w:val="28"/>
        </w:rPr>
        <w:t>约金达到最高限额后乙方仍不能交货，甲 方有权单方面终止合同，没收履约保证金，并要求乙方</w:t>
      </w:r>
      <w:r>
        <w:rPr>
          <w:rFonts w:hint="eastAsia" w:ascii="仿宋" w:hAnsi="仿宋" w:eastAsia="仿宋" w:cs="仿宋"/>
          <w:color w:val="auto"/>
          <w:sz w:val="28"/>
          <w:szCs w:val="28"/>
          <w:u w:val="none"/>
        </w:rPr>
        <w:t>赔偿甲方损失。</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u w:val="none"/>
        </w:rPr>
      </w:pPr>
      <w:r>
        <w:rPr>
          <w:rFonts w:hint="eastAsia" w:ascii="仿宋" w:hAnsi="仿宋" w:eastAsia="仿宋" w:cs="仿宋"/>
          <w:color w:val="auto"/>
          <w:kern w:val="2"/>
          <w:sz w:val="28"/>
          <w:szCs w:val="28"/>
          <w:u w:val="none"/>
        </w:rPr>
        <w:t>9.2</w:t>
      </w:r>
      <w:r>
        <w:rPr>
          <w:rFonts w:hint="eastAsia" w:ascii="仿宋" w:hAnsi="仿宋" w:eastAsia="仿宋" w:cs="仿宋"/>
          <w:color w:val="auto"/>
          <w:sz w:val="28"/>
          <w:szCs w:val="28"/>
          <w:u w:val="none"/>
        </w:rPr>
        <w:t>质保期内，除不可抗力外，如果乙方没有按照合同规定的时间到达甲方处处理故障，响应时间每超过一天（不足一天超过12小时算一天）扣除质保金的</w:t>
      </w:r>
      <w:r>
        <w:rPr>
          <w:rFonts w:hint="eastAsia" w:ascii="仿宋" w:hAnsi="仿宋" w:eastAsia="仿宋" w:cs="仿宋"/>
          <w:b/>
          <w:bCs/>
          <w:color w:val="auto"/>
          <w:sz w:val="28"/>
          <w:szCs w:val="28"/>
          <w:u w:val="none"/>
        </w:rPr>
        <w:t>5%</w:t>
      </w:r>
      <w:r>
        <w:rPr>
          <w:rFonts w:hint="eastAsia" w:ascii="仿宋" w:hAnsi="仿宋" w:eastAsia="仿宋" w:cs="仿宋"/>
          <w:color w:val="auto"/>
          <w:sz w:val="28"/>
          <w:szCs w:val="28"/>
          <w:u w:val="none"/>
        </w:rPr>
        <w:t>，在质保金不足全额的情况下，乙方有义务补足合同约定的质保金。如果连续故障超过1个月，甲方有权利终止合同且不支付任何费用。</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十三、其他约定：</w:t>
      </w:r>
    </w:p>
    <w:p>
      <w:pPr>
        <w:keepNext w:val="0"/>
        <w:keepLines w:val="0"/>
        <w:pageBreakBefore w:val="0"/>
        <w:widowControl/>
        <w:kinsoku/>
        <w:wordWrap/>
        <w:overflowPunct/>
        <w:topLinePunct w:val="0"/>
        <w:autoSpaceDE/>
        <w:autoSpaceDN/>
        <w:bidi w:val="0"/>
        <w:adjustRightInd/>
        <w:snapToGrid/>
        <w:spacing w:line="240" w:lineRule="auto"/>
        <w:ind w:left="0" w:firstLine="700" w:firstLineChars="250"/>
        <w:jc w:val="left"/>
        <w:textAlignment w:val="auto"/>
        <w:rPr>
          <w:rFonts w:hint="eastAsia"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质保期内对于出现的质量问题，乙方2小时内响应，12小时内到达现场，24小时内解决问题。如不能及时解决，提供甲方可以接受的解决方案或乙方无条件给予退换，否则，按条款十二扣除违约责任费。</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sz w:val="28"/>
          <w:szCs w:val="28"/>
        </w:rPr>
        <w:t>十四、本合同在甲方收取乙方提交的履约保证金，</w:t>
      </w:r>
      <w:r>
        <w:rPr>
          <w:rFonts w:hint="eastAsia" w:ascii="仿宋" w:hAnsi="仿宋" w:eastAsia="仿宋" w:cs="仿宋"/>
          <w:color w:val="auto"/>
          <w:sz w:val="28"/>
          <w:szCs w:val="28"/>
        </w:rPr>
        <w:t>经甲、乙双方签字盖章后生效。</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十五、本合同一式陆份，以中文书写。甲方叁份、</w:t>
      </w:r>
      <w:r>
        <w:rPr>
          <w:rFonts w:hint="eastAsia" w:ascii="仿宋" w:hAnsi="仿宋" w:eastAsia="仿宋" w:cs="仿宋"/>
          <w:color w:val="auto"/>
          <w:sz w:val="28"/>
          <w:szCs w:val="28"/>
          <w:highlight w:val="none"/>
          <w:u w:val="single"/>
        </w:rPr>
        <w:t>乙方</w:t>
      </w:r>
      <w:r>
        <w:rPr>
          <w:rFonts w:hint="eastAsia" w:ascii="仿宋" w:hAnsi="仿宋" w:eastAsia="仿宋" w:cs="仿宋"/>
          <w:color w:val="auto"/>
          <w:sz w:val="28"/>
          <w:szCs w:val="28"/>
          <w:highlight w:val="none"/>
          <w:u w:val="single"/>
          <w:lang w:eastAsia="zh-CN"/>
        </w:rPr>
        <w:t>三</w:t>
      </w:r>
      <w:r>
        <w:rPr>
          <w:rFonts w:hint="eastAsia" w:ascii="仿宋" w:hAnsi="仿宋" w:eastAsia="仿宋" w:cs="仿宋"/>
          <w:color w:val="auto"/>
          <w:sz w:val="28"/>
          <w:szCs w:val="28"/>
        </w:rPr>
        <w:t>份，具有同等法律效力。</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keepNext w:val="0"/>
        <w:keepLines w:val="0"/>
        <w:pageBreakBefore w:val="0"/>
        <w:widowControl/>
        <w:kinsoku/>
        <w:wordWrap/>
        <w:overflowPunct/>
        <w:topLinePunct w:val="0"/>
        <w:autoSpaceDE/>
        <w:autoSpaceDN/>
        <w:bidi w:val="0"/>
        <w:adjustRightInd/>
        <w:snapToGrid/>
        <w:spacing w:line="240" w:lineRule="auto"/>
        <w:ind w:left="0" w:hanging="6160" w:hangingChars="2200"/>
        <w:jc w:val="left"/>
        <w:textAlignment w:val="auto"/>
        <w:rPr>
          <w:rFonts w:hint="eastAsia" w:ascii="仿宋" w:hAnsi="仿宋" w:eastAsia="仿宋" w:cs="仿宋"/>
          <w:sz w:val="28"/>
          <w:szCs w:val="28"/>
        </w:rPr>
      </w:pPr>
    </w:p>
    <w:p>
      <w:pPr>
        <w:pStyle w:val="6"/>
        <w:rPr>
          <w:rFonts w:hint="eastAsia" w:ascii="仿宋" w:hAnsi="仿宋" w:eastAsia="仿宋" w:cs="仿宋"/>
          <w:sz w:val="28"/>
          <w:szCs w:val="28"/>
        </w:rPr>
      </w:pPr>
    </w:p>
    <w:p>
      <w:pPr>
        <w:widowControl/>
        <w:tabs>
          <w:tab w:val="left" w:pos="6100"/>
        </w:tabs>
        <w:spacing w:line="480" w:lineRule="auto"/>
        <w:ind w:left="5891" w:hanging="5891" w:hangingChars="2104"/>
        <w:jc w:val="left"/>
        <w:rPr>
          <w:rFonts w:hint="eastAsia" w:ascii="仿宋" w:hAnsi="仿宋" w:eastAsia="仿宋" w:cs="仿宋"/>
          <w:b/>
          <w:sz w:val="28"/>
          <w:szCs w:val="28"/>
        </w:rPr>
      </w:pPr>
      <w:r>
        <w:rPr>
          <w:rFonts w:hint="eastAsia" w:ascii="仿宋" w:hAnsi="仿宋" w:eastAsia="仿宋" w:cs="仿宋"/>
          <w:sz w:val="28"/>
          <w:szCs w:val="28"/>
        </w:rPr>
        <w:t>甲方（盖章）：赣州市人民医院  乙方（盖章）：</w:t>
      </w:r>
      <w:r>
        <w:rPr>
          <w:rFonts w:hint="eastAsia" w:ascii="仿宋" w:hAnsi="仿宋" w:eastAsia="仿宋" w:cs="仿宋"/>
          <w:b/>
          <w:sz w:val="28"/>
          <w:szCs w:val="28"/>
        </w:rPr>
        <w:t xml:space="preserve"> </w:t>
      </w:r>
    </w:p>
    <w:p>
      <w:pPr>
        <w:widowControl/>
        <w:spacing w:line="480" w:lineRule="auto"/>
        <w:ind w:left="6160" w:hanging="6160" w:hangingChars="2200"/>
        <w:jc w:val="left"/>
        <w:rPr>
          <w:rFonts w:hint="eastAsia" w:ascii="仿宋" w:hAnsi="仿宋" w:eastAsia="仿宋" w:cs="仿宋"/>
          <w:sz w:val="28"/>
          <w:szCs w:val="28"/>
        </w:rPr>
      </w:pPr>
    </w:p>
    <w:p>
      <w:pPr>
        <w:widowControl/>
        <w:spacing w:line="480" w:lineRule="auto"/>
        <w:ind w:left="4620" w:hanging="4620" w:hangingChars="1650"/>
        <w:jc w:val="left"/>
        <w:rPr>
          <w:rFonts w:hint="eastAsia"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hint="eastAsia" w:ascii="仿宋" w:hAnsi="仿宋" w:eastAsia="仿宋" w:cs="仿宋"/>
          <w:sz w:val="28"/>
          <w:szCs w:val="28"/>
        </w:rPr>
      </w:pPr>
      <w:r>
        <w:rPr>
          <w:rFonts w:hint="eastAsia" w:ascii="仿宋" w:hAnsi="仿宋" w:eastAsia="仿宋" w:cs="仿宋"/>
          <w:sz w:val="28"/>
          <w:szCs w:val="28"/>
        </w:rPr>
        <w:t>（或法人授权代表）签字：</w:t>
      </w:r>
    </w:p>
    <w:p>
      <w:pPr>
        <w:widowControl/>
        <w:spacing w:line="480" w:lineRule="auto"/>
        <w:ind w:left="5460" w:hanging="5460" w:hangingChars="1950"/>
        <w:jc w:val="left"/>
        <w:rPr>
          <w:rFonts w:hint="eastAsia" w:ascii="仿宋" w:hAnsi="仿宋" w:eastAsia="仿宋" w:cs="仿宋"/>
          <w:sz w:val="28"/>
          <w:szCs w:val="28"/>
        </w:rPr>
      </w:pPr>
      <w:r>
        <w:rPr>
          <w:rFonts w:hint="eastAsia" w:ascii="仿宋" w:hAnsi="仿宋" w:eastAsia="仿宋" w:cs="仿宋"/>
          <w:sz w:val="28"/>
          <w:szCs w:val="28"/>
        </w:rPr>
        <w:t xml:space="preserve">甲方纳税人识别号：           乙方开户行： </w:t>
      </w:r>
    </w:p>
    <w:p>
      <w:pPr>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widowControl/>
        <w:jc w:val="left"/>
      </w:pPr>
      <w:r>
        <w:rPr>
          <w:rFonts w:hint="eastAsia" w:ascii="仿宋_GB2312" w:hAnsi="仿宋_GB2312" w:eastAsia="仿宋_GB2312" w:cs="仿宋_GB2312"/>
          <w:sz w:val="28"/>
          <w:szCs w:val="28"/>
        </w:rPr>
        <w:t>签字日期：    年  月  日     签字日期：    年  月  日</w:t>
      </w: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电话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75970092"/>
      <w:bookmarkStart w:id="29"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34B353"/>
    <w:multiLevelType w:val="singleLevel"/>
    <w:tmpl w:val="E034B353"/>
    <w:lvl w:ilvl="0" w:tentative="0">
      <w:start w:val="1"/>
      <w:numFmt w:val="decimal"/>
      <w:suff w:val="nothing"/>
      <w:lvlText w:val="%1、"/>
      <w:lvlJc w:val="left"/>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25106A3"/>
    <w:rsid w:val="030E753C"/>
    <w:rsid w:val="03A25835"/>
    <w:rsid w:val="03DB0C15"/>
    <w:rsid w:val="03F35A8C"/>
    <w:rsid w:val="054641EB"/>
    <w:rsid w:val="05944970"/>
    <w:rsid w:val="05A259F1"/>
    <w:rsid w:val="06434357"/>
    <w:rsid w:val="06905F55"/>
    <w:rsid w:val="079B371E"/>
    <w:rsid w:val="0D114D25"/>
    <w:rsid w:val="0DBF66E3"/>
    <w:rsid w:val="0E161F02"/>
    <w:rsid w:val="0FDB7072"/>
    <w:rsid w:val="1165614A"/>
    <w:rsid w:val="136F081D"/>
    <w:rsid w:val="14C10B29"/>
    <w:rsid w:val="15C21D0E"/>
    <w:rsid w:val="185F2E14"/>
    <w:rsid w:val="1967240D"/>
    <w:rsid w:val="19F86806"/>
    <w:rsid w:val="1CE11745"/>
    <w:rsid w:val="1EA05CC2"/>
    <w:rsid w:val="20CA4565"/>
    <w:rsid w:val="21152A38"/>
    <w:rsid w:val="21B40E5C"/>
    <w:rsid w:val="24326DF1"/>
    <w:rsid w:val="2787664C"/>
    <w:rsid w:val="27EB484F"/>
    <w:rsid w:val="28F560D4"/>
    <w:rsid w:val="29A84304"/>
    <w:rsid w:val="29F90208"/>
    <w:rsid w:val="2A3E484A"/>
    <w:rsid w:val="2B763B2B"/>
    <w:rsid w:val="2EA451BE"/>
    <w:rsid w:val="2F0C4AC8"/>
    <w:rsid w:val="33C852BE"/>
    <w:rsid w:val="350230B9"/>
    <w:rsid w:val="35371AE1"/>
    <w:rsid w:val="35A6339D"/>
    <w:rsid w:val="35D04238"/>
    <w:rsid w:val="37285450"/>
    <w:rsid w:val="37513ABD"/>
    <w:rsid w:val="37D35675"/>
    <w:rsid w:val="37DF52E0"/>
    <w:rsid w:val="3A876179"/>
    <w:rsid w:val="3C8461D9"/>
    <w:rsid w:val="3DB86EC2"/>
    <w:rsid w:val="3E0F3150"/>
    <w:rsid w:val="3E36565C"/>
    <w:rsid w:val="3F566DB0"/>
    <w:rsid w:val="40044169"/>
    <w:rsid w:val="4064000F"/>
    <w:rsid w:val="427450A4"/>
    <w:rsid w:val="42D22D5C"/>
    <w:rsid w:val="43F81729"/>
    <w:rsid w:val="44AC07D5"/>
    <w:rsid w:val="47251C6D"/>
    <w:rsid w:val="490B09C8"/>
    <w:rsid w:val="495316D7"/>
    <w:rsid w:val="4AD203D4"/>
    <w:rsid w:val="4E7A693D"/>
    <w:rsid w:val="4FAB1786"/>
    <w:rsid w:val="514827FE"/>
    <w:rsid w:val="55B67588"/>
    <w:rsid w:val="5AD43B82"/>
    <w:rsid w:val="5AD7610B"/>
    <w:rsid w:val="5AE1172E"/>
    <w:rsid w:val="5F482BBC"/>
    <w:rsid w:val="608B564A"/>
    <w:rsid w:val="62872A32"/>
    <w:rsid w:val="629C7D87"/>
    <w:rsid w:val="63470076"/>
    <w:rsid w:val="6381334D"/>
    <w:rsid w:val="653F736A"/>
    <w:rsid w:val="6A2D3D51"/>
    <w:rsid w:val="6F066E31"/>
    <w:rsid w:val="6F2E61F8"/>
    <w:rsid w:val="700A6127"/>
    <w:rsid w:val="7189237A"/>
    <w:rsid w:val="71B205C1"/>
    <w:rsid w:val="71C93182"/>
    <w:rsid w:val="73192E1A"/>
    <w:rsid w:val="73E07437"/>
    <w:rsid w:val="73E877E6"/>
    <w:rsid w:val="740B61F7"/>
    <w:rsid w:val="77855D8E"/>
    <w:rsid w:val="77A607E9"/>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39</TotalTime>
  <ScaleCrop>false</ScaleCrop>
  <LinksUpToDate>false</LinksUpToDate>
  <CharactersWithSpaces>10897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2020-04-14T02:38:00Z</cp:lastPrinted>
  <dcterms:modified xsi:type="dcterms:W3CDTF">2020-04-17T02:39:23Z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