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93" w:rsidRDefault="00553C93">
      <w:pPr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赣州市人民医院南院</w:t>
      </w:r>
      <w:r>
        <w:rPr>
          <w:rFonts w:hint="eastAsia"/>
          <w:b/>
          <w:bCs/>
          <w:sz w:val="30"/>
          <w:szCs w:val="30"/>
        </w:rPr>
        <w:t>弱电</w:t>
      </w:r>
      <w:r>
        <w:rPr>
          <w:rFonts w:hint="eastAsia"/>
          <w:b/>
          <w:bCs/>
          <w:sz w:val="30"/>
          <w:szCs w:val="30"/>
        </w:rPr>
        <w:t>机房</w:t>
      </w:r>
      <w:r>
        <w:rPr>
          <w:rFonts w:hint="eastAsia"/>
          <w:b/>
          <w:bCs/>
          <w:sz w:val="30"/>
          <w:szCs w:val="30"/>
        </w:rPr>
        <w:t>理</w:t>
      </w:r>
      <w:proofErr w:type="gramStart"/>
      <w:r>
        <w:rPr>
          <w:rFonts w:hint="eastAsia"/>
          <w:b/>
          <w:bCs/>
          <w:sz w:val="30"/>
          <w:szCs w:val="30"/>
        </w:rPr>
        <w:t>线</w:t>
      </w:r>
      <w:r>
        <w:rPr>
          <w:rFonts w:hint="eastAsia"/>
          <w:b/>
          <w:bCs/>
          <w:sz w:val="30"/>
          <w:szCs w:val="30"/>
        </w:rPr>
        <w:t>项目</w:t>
      </w:r>
      <w:proofErr w:type="gramEnd"/>
      <w:r>
        <w:rPr>
          <w:rFonts w:hint="eastAsia"/>
          <w:b/>
          <w:bCs/>
          <w:sz w:val="30"/>
          <w:szCs w:val="30"/>
        </w:rPr>
        <w:t>功能</w:t>
      </w:r>
      <w:r>
        <w:rPr>
          <w:rFonts w:hint="eastAsia"/>
          <w:b/>
          <w:bCs/>
          <w:sz w:val="30"/>
          <w:szCs w:val="30"/>
        </w:rPr>
        <w:t>要求</w:t>
      </w:r>
    </w:p>
    <w:bookmarkEnd w:id="0"/>
    <w:p w:rsidR="00631693" w:rsidRDefault="00631693">
      <w:pPr>
        <w:jc w:val="center"/>
        <w:rPr>
          <w:b/>
          <w:bCs/>
          <w:sz w:val="30"/>
          <w:szCs w:val="30"/>
        </w:rPr>
      </w:pPr>
    </w:p>
    <w:p w:rsidR="00631693" w:rsidRDefault="00553C93">
      <w:pPr>
        <w:ind w:firstLineChars="175" w:firstLine="420"/>
      </w:pPr>
      <w:r>
        <w:rPr>
          <w:rFonts w:ascii="宋体" w:hAnsi="宋体" w:hint="eastAsia"/>
          <w:sz w:val="24"/>
        </w:rPr>
        <w:t>现需要对赣州市人民医院南院</w:t>
      </w:r>
      <w:r>
        <w:rPr>
          <w:rFonts w:ascii="宋体" w:hAnsi="宋体" w:hint="eastAsia"/>
          <w:sz w:val="24"/>
        </w:rPr>
        <w:t>74</w:t>
      </w:r>
      <w:r>
        <w:rPr>
          <w:rFonts w:ascii="宋体" w:hAnsi="宋体" w:hint="eastAsia"/>
          <w:sz w:val="24"/>
        </w:rPr>
        <w:t>间</w:t>
      </w:r>
      <w:r>
        <w:rPr>
          <w:rFonts w:ascii="宋体" w:hAnsi="宋体" w:hint="eastAsia"/>
          <w:sz w:val="24"/>
        </w:rPr>
        <w:t>弱电机房和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间中心机房的环境、线路、设备进行改造。具体内容如下：</w:t>
      </w:r>
    </w:p>
    <w:tbl>
      <w:tblPr>
        <w:tblW w:w="8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572"/>
        <w:gridCol w:w="646"/>
        <w:gridCol w:w="675"/>
        <w:gridCol w:w="3908"/>
        <w:gridCol w:w="1288"/>
      </w:tblGrid>
      <w:tr w:rsidR="0063169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施工要求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材料要求</w:t>
            </w:r>
          </w:p>
        </w:tc>
      </w:tr>
      <w:tr w:rsidR="00631693">
        <w:trPr>
          <w:trHeight w:val="463"/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１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机房线路整理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ind w:left="-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机柜外线路由桥架走线，机柜里线路经配线架、理线架进入交换机、主干线路需打印标签。要求强弱电分离、机房不得出现裸线、飞线，用防火材料封堵走线架墙洞。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国产优质金属、绝缘、防火材料</w:t>
            </w:r>
          </w:p>
        </w:tc>
      </w:tr>
      <w:tr w:rsidR="00631693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２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机房机柜整理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对机房、机柜、交换机、线路进行标签备注、整理、卫生保洁，安装好所有的机柜盖板，要求机柜门能良好闭合，盖板密闭性好，机柜、交换机、服务器等设施设备清洁无尘。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国产优质防尘、防火材料</w:t>
            </w:r>
          </w:p>
        </w:tc>
      </w:tr>
      <w:tr w:rsidR="00631693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３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弱电井地面刷无尘漆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施工要求：对</w:t>
            </w:r>
            <w:r>
              <w:rPr>
                <w:rFonts w:ascii="宋体" w:hAnsi="宋体" w:hint="eastAsia"/>
                <w:szCs w:val="21"/>
              </w:rPr>
              <w:t>74</w:t>
            </w:r>
            <w:r>
              <w:rPr>
                <w:rFonts w:ascii="宋体" w:hAnsi="宋体" w:hint="eastAsia"/>
                <w:szCs w:val="21"/>
              </w:rPr>
              <w:t>间弱电机房地面刷无尘漆，地面不平整的需要先找平。达到漆后平整、光滑、不起尘、避免眩光、便于除尘。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pStyle w:val="a3"/>
              <w:widowControl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国产优质</w:t>
            </w:r>
            <w:r>
              <w:rPr>
                <w:sz w:val="21"/>
                <w:szCs w:val="21"/>
              </w:rPr>
              <w:t>耐磨、防潮、防水</w:t>
            </w:r>
            <w:r>
              <w:rPr>
                <w:rFonts w:hint="eastAsia"/>
                <w:sz w:val="21"/>
                <w:szCs w:val="21"/>
              </w:rPr>
              <w:t>材料</w:t>
            </w:r>
          </w:p>
        </w:tc>
      </w:tr>
      <w:tr w:rsidR="00631693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４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</w:t>
            </w:r>
            <w:r>
              <w:rPr>
                <w:rFonts w:ascii="宋体" w:hAnsi="宋体" w:hint="eastAsia"/>
                <w:szCs w:val="21"/>
              </w:rPr>
              <w:t>UPS</w:t>
            </w:r>
            <w:r>
              <w:rPr>
                <w:rFonts w:ascii="宋体" w:hAnsi="宋体" w:hint="eastAsia"/>
                <w:szCs w:val="21"/>
              </w:rPr>
              <w:t>供电系统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检查ＵＰＳ供电系统，修复电源开关面板和线路，使所有机柜设备都正常接入ＵＰＳ电源。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3" w:rsidRDefault="00553C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国产优质绝缘、防火材料</w:t>
            </w:r>
          </w:p>
        </w:tc>
      </w:tr>
    </w:tbl>
    <w:p w:rsidR="00631693" w:rsidRDefault="00631693"/>
    <w:p w:rsidR="00631693" w:rsidRDefault="00553C93">
      <w:pPr>
        <w:ind w:firstLineChars="100" w:firstLine="210"/>
      </w:pPr>
      <w:r>
        <w:rPr>
          <w:rFonts w:hint="eastAsia"/>
        </w:rPr>
        <w:t>所有施工要求符合以下条件</w:t>
      </w:r>
      <w:r>
        <w:rPr>
          <w:rFonts w:hint="eastAsia"/>
        </w:rPr>
        <w:t>:</w:t>
      </w:r>
    </w:p>
    <w:p w:rsidR="00631693" w:rsidRDefault="00553C9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）按</w:t>
      </w:r>
      <w:r>
        <w:rPr>
          <w:rFonts w:hint="eastAsia"/>
        </w:rPr>
        <w:t>GB50311-2007</w:t>
      </w:r>
      <w:r>
        <w:rPr>
          <w:rFonts w:hint="eastAsia"/>
        </w:rPr>
        <w:t>《综合布线系统工程设计规范》、</w:t>
      </w:r>
      <w:r>
        <w:rPr>
          <w:rFonts w:hint="eastAsia"/>
        </w:rPr>
        <w:t>GB50312-2007</w:t>
      </w:r>
      <w:r>
        <w:rPr>
          <w:rFonts w:hint="eastAsia"/>
        </w:rPr>
        <w:t>《综合布线系统验收标准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YD</w:t>
      </w:r>
      <w:r>
        <w:rPr>
          <w:rFonts w:hint="eastAsia"/>
        </w:rPr>
        <w:t>/</w:t>
      </w:r>
      <w:r>
        <w:rPr>
          <w:rFonts w:hint="eastAsia"/>
        </w:rPr>
        <w:t>T5026-2005</w:t>
      </w:r>
      <w:r>
        <w:rPr>
          <w:rFonts w:hint="eastAsia"/>
        </w:rPr>
        <w:t>《电信机房铁架安装设计标准》、</w:t>
      </w:r>
      <w:r>
        <w:rPr>
          <w:rFonts w:hint="eastAsia"/>
        </w:rPr>
        <w:t>GB8250222-1995</w:t>
      </w:r>
      <w:r>
        <w:rPr>
          <w:rFonts w:hint="eastAsia"/>
        </w:rPr>
        <w:t>《建筑内部装修设计防火规范》</w:t>
      </w:r>
      <w:r>
        <w:rPr>
          <w:rFonts w:hint="eastAsia"/>
        </w:rPr>
        <w:t>执行。</w:t>
      </w:r>
    </w:p>
    <w:p w:rsidR="00631693" w:rsidRDefault="00553C93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）走线架和</w:t>
      </w:r>
      <w:proofErr w:type="gramStart"/>
      <w:r>
        <w:rPr>
          <w:rFonts w:hint="eastAsia"/>
        </w:rPr>
        <w:t>尾纤</w:t>
      </w:r>
      <w:proofErr w:type="gramEnd"/>
      <w:r>
        <w:rPr>
          <w:rFonts w:hint="eastAsia"/>
        </w:rPr>
        <w:t>槽道应可靠接地。</w:t>
      </w:r>
    </w:p>
    <w:p w:rsidR="00631693" w:rsidRDefault="00553C93">
      <w:pPr>
        <w:numPr>
          <w:ilvl w:val="0"/>
          <w:numId w:val="1"/>
        </w:numPr>
      </w:pPr>
      <w:r>
        <w:rPr>
          <w:rFonts w:hint="eastAsia"/>
        </w:rPr>
        <w:t>直流电源线与交流电源线需分开敷设，避免捆在同一线束内。</w:t>
      </w:r>
    </w:p>
    <w:p w:rsidR="00631693" w:rsidRDefault="00553C93">
      <w:pPr>
        <w:numPr>
          <w:ilvl w:val="0"/>
          <w:numId w:val="1"/>
        </w:numPr>
      </w:pPr>
      <w:r>
        <w:rPr>
          <w:rFonts w:hint="eastAsia"/>
        </w:rPr>
        <w:t>缆线的布放应自然平直靠拢，不得产生扭绞、打圈、接头等现象，不应受外力的挤压和损伤。同类线应绑扎在一起。</w:t>
      </w:r>
    </w:p>
    <w:p w:rsidR="00631693" w:rsidRDefault="00553C93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）缆线应有余量以适应终接、检测和变更。</w:t>
      </w:r>
    </w:p>
    <w:p w:rsidR="00631693" w:rsidRDefault="00631693"/>
    <w:sectPr w:rsidR="00631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18B06F"/>
    <w:multiLevelType w:val="singleLevel"/>
    <w:tmpl w:val="8918B06F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D3C6C"/>
    <w:rsid w:val="00373BF2"/>
    <w:rsid w:val="00553C93"/>
    <w:rsid w:val="00631693"/>
    <w:rsid w:val="00D474C2"/>
    <w:rsid w:val="070C19E0"/>
    <w:rsid w:val="074C4289"/>
    <w:rsid w:val="17AA4F47"/>
    <w:rsid w:val="20AB7C28"/>
    <w:rsid w:val="252269D1"/>
    <w:rsid w:val="29BE0ACD"/>
    <w:rsid w:val="2BD925B8"/>
    <w:rsid w:val="34103CCA"/>
    <w:rsid w:val="35182735"/>
    <w:rsid w:val="38725517"/>
    <w:rsid w:val="54C65A02"/>
    <w:rsid w:val="5F4D3C6C"/>
    <w:rsid w:val="64E31A64"/>
    <w:rsid w:val="6504151F"/>
    <w:rsid w:val="68B675F5"/>
    <w:rsid w:val="766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48DA99-5723-4048-8B0B-CBEF7060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</dc:creator>
  <cp:lastModifiedBy>opzw</cp:lastModifiedBy>
  <cp:revision>3</cp:revision>
  <dcterms:created xsi:type="dcterms:W3CDTF">2020-02-21T00:25:00Z</dcterms:created>
  <dcterms:modified xsi:type="dcterms:W3CDTF">2020-05-11T10:03:00Z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