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eastAsia="zh-CN"/>
        </w:rPr>
        <w:t>护士鞋</w:t>
      </w:r>
      <w:r>
        <w:rPr>
          <w:rFonts w:hint="eastAsia" w:eastAsia="黑体"/>
          <w:b/>
          <w:bCs/>
          <w:sz w:val="32"/>
        </w:rPr>
        <w:t>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YN2020-012</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五</w:t>
      </w:r>
      <w:r>
        <w:rPr>
          <w:rFonts w:hint="eastAsia" w:eastAsia="黑体"/>
          <w:b/>
          <w:bCs/>
          <w:sz w:val="32"/>
        </w:rPr>
        <w:t>月</w:t>
      </w:r>
      <w:r>
        <w:rPr>
          <w:rFonts w:hint="eastAsia" w:eastAsia="黑体"/>
          <w:b/>
          <w:bCs/>
          <w:sz w:val="32"/>
          <w:lang w:eastAsia="zh-CN"/>
        </w:rPr>
        <w:t>二十八</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10</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赣州市人民医院近期将对护士鞋项目进行竞争性谈判采购。欢迎符合资格条件的供应商前来参加。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b/>
          <w:bCs/>
          <w:sz w:val="30"/>
          <w:szCs w:val="30"/>
          <w:lang w:val="en-US" w:eastAsia="zh-CN"/>
        </w:rPr>
        <w:t>YN2020-012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92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8"/>
        <w:gridCol w:w="900"/>
        <w:gridCol w:w="855"/>
        <w:gridCol w:w="5227"/>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13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项目名称</w:t>
            </w:r>
          </w:p>
        </w:tc>
        <w:tc>
          <w:tcPr>
            <w:tcW w:w="900"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数量</w:t>
            </w:r>
          </w:p>
        </w:tc>
        <w:tc>
          <w:tcPr>
            <w:tcW w:w="855"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28"/>
                <w:szCs w:val="28"/>
              </w:rPr>
            </w:pPr>
            <w:r>
              <w:rPr>
                <w:rFonts w:hint="eastAsia"/>
                <w:b/>
                <w:spacing w:val="-20"/>
                <w:sz w:val="28"/>
                <w:szCs w:val="28"/>
              </w:rPr>
              <w:t>单位</w:t>
            </w:r>
          </w:p>
        </w:tc>
        <w:tc>
          <w:tcPr>
            <w:tcW w:w="5227"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ind w:firstLine="482" w:firstLineChars="200"/>
              <w:jc w:val="center"/>
              <w:rPr>
                <w:sz w:val="28"/>
                <w:szCs w:val="28"/>
              </w:rPr>
            </w:pPr>
            <w:r>
              <w:rPr>
                <w:rFonts w:hint="eastAsia"/>
                <w:b/>
                <w:spacing w:val="-20"/>
                <w:sz w:val="28"/>
                <w:szCs w:val="28"/>
              </w:rPr>
              <w:t>主要技术规格及要求</w:t>
            </w:r>
          </w:p>
        </w:tc>
        <w:tc>
          <w:tcPr>
            <w:tcW w:w="1559" w:type="dxa"/>
            <w:tcBorders>
              <w:top w:val="single" w:color="auto" w:sz="8" w:space="0"/>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both"/>
              <w:rPr>
                <w:sz w:val="28"/>
                <w:szCs w:val="28"/>
              </w:rPr>
            </w:pPr>
            <w:r>
              <w:rPr>
                <w:rFonts w:hint="eastAsia"/>
                <w:b/>
                <w:spacing w:val="-20"/>
                <w:sz w:val="28"/>
                <w:szCs w:val="28"/>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ind w:firstLine="220" w:firstLineChars="100"/>
              <w:jc w:val="both"/>
              <w:rPr>
                <w:rFonts w:hint="eastAsia" w:eastAsia="宋体"/>
                <w:sz w:val="28"/>
                <w:szCs w:val="28"/>
                <w:lang w:eastAsia="zh-CN"/>
              </w:rPr>
            </w:pPr>
            <w:r>
              <w:rPr>
                <w:rFonts w:hint="eastAsia"/>
                <w:b w:val="0"/>
                <w:bCs w:val="0"/>
                <w:color w:val="auto"/>
                <w:kern w:val="2"/>
                <w:sz w:val="22"/>
                <w:szCs w:val="22"/>
                <w:lang w:val="en-US" w:eastAsia="zh-CN"/>
              </w:rPr>
              <w:t>护士鞋</w:t>
            </w:r>
          </w:p>
        </w:tc>
        <w:tc>
          <w:tcPr>
            <w:tcW w:w="900"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240" w:lineRule="auto"/>
              <w:jc w:val="center"/>
              <w:rPr>
                <w:rFonts w:hint="default"/>
                <w:b w:val="0"/>
                <w:bCs w:val="0"/>
                <w:color w:val="auto"/>
                <w:kern w:val="2"/>
                <w:sz w:val="22"/>
                <w:szCs w:val="22"/>
                <w:lang w:val="en-US" w:eastAsia="zh-CN"/>
              </w:rPr>
            </w:pPr>
            <w:r>
              <w:rPr>
                <w:rFonts w:hint="eastAsia"/>
                <w:b w:val="0"/>
                <w:bCs w:val="0"/>
                <w:color w:val="auto"/>
                <w:kern w:val="2"/>
                <w:sz w:val="22"/>
                <w:szCs w:val="22"/>
                <w:lang w:val="en-US" w:eastAsia="zh-CN"/>
              </w:rPr>
              <w:t>1700</w:t>
            </w:r>
          </w:p>
        </w:tc>
        <w:tc>
          <w:tcPr>
            <w:tcW w:w="855"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双</w:t>
            </w:r>
          </w:p>
        </w:tc>
        <w:tc>
          <w:tcPr>
            <w:tcW w:w="5227"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（1）鞋面：采用头层牛皮，厚度1.6-1.7mm皮质细腻柔软，透气性好牛皮皮面光亮平滑，质地丰满、细腻，坚实而富有弹性。</w:t>
            </w:r>
          </w:p>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2）鞋垫：采用0.5cm厚度的海波丽乳胶按摩鞋垫，柔软透气，可拿出来清洗。足弓高1.2cm，有效支撑足弓，调整双脚不均衡受力，缓冲震荡，让双脚在行走过程中更加舒适，垫面吸湿性、透气性好，具有光滑清爽、透气、抗静电，消毒杀菌等特性；</w:t>
            </w:r>
          </w:p>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 xml:space="preserve">（3）鞋底：采用轻巧环保的EVA材料。高度为3.8cm，超轻，后跟采用6cm*6cm*1.2cm大气囊设计。前后脚掌复合0.2cm防滑贴片，鞋底与鞋面手工缝线二次加固，杜绝开胶。 </w:t>
            </w:r>
          </w:p>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（4）贴片：鞋底防滑贴片设计，防滑性能强。</w:t>
            </w:r>
          </w:p>
          <w:p>
            <w:pPr>
              <w:pStyle w:val="16"/>
              <w:spacing w:before="0" w:beforeAutospacing="0" w:after="0" w:afterAutospacing="0" w:line="240" w:lineRule="auto"/>
              <w:rPr>
                <w:rFonts w:hint="eastAsia"/>
                <w:b w:val="0"/>
                <w:bCs w:val="0"/>
                <w:color w:val="auto"/>
                <w:kern w:val="2"/>
                <w:sz w:val="22"/>
                <w:szCs w:val="22"/>
                <w:lang w:val="en-US" w:eastAsia="zh-CN"/>
              </w:rPr>
            </w:pPr>
            <w:r>
              <w:rPr>
                <w:rFonts w:hint="eastAsia"/>
                <w:b w:val="0"/>
                <w:bCs w:val="0"/>
                <w:color w:val="auto"/>
                <w:kern w:val="2"/>
                <w:sz w:val="22"/>
                <w:szCs w:val="22"/>
                <w:lang w:val="en-US" w:eastAsia="zh-CN"/>
              </w:rPr>
              <w:t>（5）其他：开口深度为中口，鞋头款式为圆头，闭合方式为套脚。</w:t>
            </w:r>
          </w:p>
          <w:p>
            <w:pPr>
              <w:pStyle w:val="16"/>
              <w:spacing w:before="0" w:beforeAutospacing="0" w:after="0" w:afterAutospacing="0" w:line="240" w:lineRule="auto"/>
              <w:rPr>
                <w:rFonts w:hint="default"/>
                <w:b w:val="0"/>
                <w:bCs w:val="0"/>
                <w:color w:val="auto"/>
                <w:kern w:val="2"/>
                <w:sz w:val="28"/>
                <w:szCs w:val="28"/>
                <w:lang w:val="en-US" w:eastAsia="zh-CN"/>
              </w:rPr>
            </w:pPr>
            <w:r>
              <w:rPr>
                <w:rFonts w:hint="eastAsia"/>
                <w:b/>
                <w:bCs/>
                <w:color w:val="auto"/>
                <w:kern w:val="2"/>
                <w:sz w:val="22"/>
                <w:szCs w:val="22"/>
                <w:lang w:val="en-US" w:eastAsia="zh-CN"/>
              </w:rPr>
              <w:t>注：以上第（1）、（2）、（3）技术参数的检测报告，须提供省级以上CMA或CNAS认可的检测机构出具的检测报告进行佐证（原件扫描件加盖制造商公章，原件开标现场查验）</w:t>
            </w:r>
          </w:p>
        </w:tc>
        <w:tc>
          <w:tcPr>
            <w:tcW w:w="1559" w:type="dxa"/>
            <w:tcBorders>
              <w:top w:val="nil"/>
              <w:left w:val="nil"/>
              <w:bottom w:val="single" w:color="auto" w:sz="8" w:space="0"/>
              <w:right w:val="single" w:color="auto" w:sz="8" w:space="0"/>
            </w:tcBorders>
            <w:tcMar>
              <w:left w:w="108" w:type="dxa"/>
              <w:right w:w="108" w:type="dxa"/>
            </w:tcMar>
            <w:vAlign w:val="center"/>
          </w:tcPr>
          <w:p>
            <w:pPr>
              <w:pStyle w:val="16"/>
              <w:spacing w:before="0" w:beforeAutospacing="0" w:after="0" w:afterAutospacing="0" w:line="460" w:lineRule="exact"/>
              <w:jc w:val="center"/>
              <w:rPr>
                <w:rFonts w:hint="eastAsia"/>
                <w:b w:val="0"/>
                <w:bCs w:val="0"/>
                <w:color w:val="auto"/>
                <w:kern w:val="2"/>
                <w:sz w:val="22"/>
                <w:szCs w:val="22"/>
                <w:lang w:val="en-US" w:eastAsia="zh-CN"/>
              </w:rPr>
            </w:pPr>
            <w:r>
              <w:rPr>
                <w:rFonts w:hint="eastAsia"/>
                <w:b w:val="0"/>
                <w:bCs w:val="0"/>
                <w:color w:val="auto"/>
                <w:kern w:val="2"/>
                <w:sz w:val="22"/>
                <w:szCs w:val="22"/>
                <w:lang w:val="en-US" w:eastAsia="zh-CN"/>
              </w:rPr>
              <w:t>161500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rPr>
        <w:t>（六）谈判文件公告期限：</w:t>
      </w:r>
      <w:r>
        <w:rPr>
          <w:rFonts w:hint="eastAsia"/>
          <w:kern w:val="2"/>
          <w:sz w:val="30"/>
          <w:szCs w:val="30"/>
        </w:rPr>
        <w:t>自谈判公告发</w:t>
      </w:r>
      <w:r>
        <w:rPr>
          <w:rFonts w:hint="eastAsia"/>
          <w:kern w:val="2"/>
          <w:sz w:val="30"/>
          <w:szCs w:val="30"/>
          <w:highlight w:val="none"/>
        </w:rPr>
        <w:t>布之日（20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5</w:t>
      </w:r>
      <w:r>
        <w:rPr>
          <w:rFonts w:hint="eastAsia"/>
          <w:kern w:val="2"/>
          <w:sz w:val="30"/>
          <w:szCs w:val="30"/>
          <w:highlight w:val="none"/>
        </w:rPr>
        <w:t>月</w:t>
      </w:r>
      <w:r>
        <w:rPr>
          <w:rFonts w:hint="eastAsia"/>
          <w:kern w:val="2"/>
          <w:sz w:val="30"/>
          <w:szCs w:val="30"/>
          <w:highlight w:val="none"/>
          <w:lang w:val="en-US" w:eastAsia="zh-CN"/>
        </w:rPr>
        <w:t>28</w:t>
      </w:r>
      <w:r>
        <w:rPr>
          <w:rFonts w:hint="eastAsia"/>
          <w:kern w:val="2"/>
          <w:sz w:val="30"/>
          <w:szCs w:val="30"/>
          <w:highlight w:val="none"/>
        </w:rPr>
        <w:t>日）起三个工作日。</w:t>
      </w:r>
    </w:p>
    <w:p>
      <w:pPr>
        <w:pStyle w:val="16"/>
        <w:spacing w:before="0" w:beforeAutospacing="0" w:after="0" w:afterAutospacing="0" w:line="460" w:lineRule="exact"/>
        <w:ind w:firstLine="602" w:firstLineChars="200"/>
        <w:jc w:val="both"/>
        <w:rPr>
          <w:kern w:val="2"/>
          <w:sz w:val="30"/>
          <w:szCs w:val="30"/>
          <w:highlight w:val="none"/>
        </w:rPr>
      </w:pPr>
      <w:r>
        <w:rPr>
          <w:rFonts w:hint="eastAsia"/>
          <w:b/>
          <w:bCs/>
          <w:kern w:val="2"/>
          <w:sz w:val="30"/>
          <w:szCs w:val="30"/>
          <w:highlight w:val="none"/>
        </w:rPr>
        <w:t>（七）谈判文件的购买：</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5</w:t>
      </w:r>
      <w:r>
        <w:rPr>
          <w:rFonts w:hint="eastAsia"/>
          <w:kern w:val="2"/>
          <w:sz w:val="30"/>
          <w:szCs w:val="30"/>
          <w:highlight w:val="none"/>
        </w:rPr>
        <w:t>月</w:t>
      </w:r>
      <w:r>
        <w:rPr>
          <w:rFonts w:hint="eastAsia"/>
          <w:kern w:val="2"/>
          <w:sz w:val="30"/>
          <w:szCs w:val="30"/>
          <w:highlight w:val="none"/>
          <w:lang w:val="en-US" w:eastAsia="zh-CN"/>
        </w:rPr>
        <w:t>29</w:t>
      </w:r>
      <w:r>
        <w:rPr>
          <w:rFonts w:hint="eastAsia"/>
          <w:kern w:val="2"/>
          <w:sz w:val="30"/>
          <w:szCs w:val="30"/>
          <w:highlight w:val="none"/>
        </w:rPr>
        <w:t>日至20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6</w:t>
      </w:r>
      <w:r>
        <w:rPr>
          <w:rFonts w:hint="eastAsia"/>
          <w:kern w:val="2"/>
          <w:sz w:val="30"/>
          <w:szCs w:val="30"/>
          <w:highlight w:val="none"/>
        </w:rPr>
        <w:t>月</w:t>
      </w:r>
      <w:r>
        <w:rPr>
          <w:rFonts w:hint="eastAsia"/>
          <w:kern w:val="2"/>
          <w:sz w:val="30"/>
          <w:szCs w:val="30"/>
          <w:highlight w:val="none"/>
          <w:lang w:val="en-US" w:eastAsia="zh-CN"/>
        </w:rPr>
        <w:t>2</w:t>
      </w:r>
      <w:r>
        <w:rPr>
          <w:rFonts w:hint="eastAsia"/>
          <w:kern w:val="2"/>
          <w:sz w:val="30"/>
          <w:szCs w:val="30"/>
          <w:highlight w:val="none"/>
        </w:rPr>
        <w:t>日（工作日内</w:t>
      </w:r>
      <w:r>
        <w:rPr>
          <w:rFonts w:hint="eastAsia"/>
          <w:color w:val="auto"/>
          <w:kern w:val="2"/>
          <w:sz w:val="30"/>
          <w:szCs w:val="30"/>
          <w:highlight w:val="none"/>
        </w:rPr>
        <w:t>）08∶</w:t>
      </w:r>
      <w:r>
        <w:rPr>
          <w:color w:val="auto"/>
          <w:kern w:val="2"/>
          <w:sz w:val="30"/>
          <w:szCs w:val="30"/>
          <w:highlight w:val="none"/>
        </w:rPr>
        <w:t>00</w:t>
      </w:r>
      <w:r>
        <w:rPr>
          <w:rFonts w:hint="eastAsia"/>
          <w:color w:val="auto"/>
          <w:kern w:val="2"/>
          <w:sz w:val="30"/>
          <w:szCs w:val="30"/>
          <w:highlight w:val="none"/>
        </w:rPr>
        <w:t>——1</w:t>
      </w:r>
      <w:r>
        <w:rPr>
          <w:color w:val="auto"/>
          <w:kern w:val="2"/>
          <w:sz w:val="30"/>
          <w:szCs w:val="30"/>
          <w:highlight w:val="none"/>
        </w:rPr>
        <w:t>2</w:t>
      </w:r>
      <w:r>
        <w:rPr>
          <w:rFonts w:hint="eastAsia"/>
          <w:color w:val="auto"/>
          <w:kern w:val="2"/>
          <w:sz w:val="30"/>
          <w:szCs w:val="30"/>
          <w:highlight w:val="none"/>
        </w:rPr>
        <w:t>∶</w:t>
      </w:r>
      <w:r>
        <w:rPr>
          <w:color w:val="auto"/>
          <w:kern w:val="2"/>
          <w:sz w:val="30"/>
          <w:szCs w:val="30"/>
          <w:highlight w:val="none"/>
        </w:rPr>
        <w:t>00</w:t>
      </w:r>
      <w:r>
        <w:rPr>
          <w:rFonts w:hint="eastAsia"/>
          <w:color w:val="auto"/>
          <w:kern w:val="2"/>
          <w:sz w:val="30"/>
          <w:szCs w:val="30"/>
          <w:highlight w:val="none"/>
        </w:rPr>
        <w:t>，14∶</w:t>
      </w:r>
      <w:r>
        <w:rPr>
          <w:color w:val="auto"/>
          <w:kern w:val="2"/>
          <w:sz w:val="30"/>
          <w:szCs w:val="30"/>
          <w:highlight w:val="none"/>
        </w:rPr>
        <w:t>3</w:t>
      </w:r>
      <w:r>
        <w:rPr>
          <w:rFonts w:hint="eastAsia"/>
          <w:color w:val="auto"/>
          <w:kern w:val="2"/>
          <w:sz w:val="30"/>
          <w:szCs w:val="30"/>
          <w:highlight w:val="none"/>
        </w:rPr>
        <w:t>0——17∶30，在赣州市人民医院南院（梅关大道16号）行政楼205招标办购买，由投标单位的基本账户转入医院的指定帐户（单位名称:赣州市人民医院；账号:</w:t>
      </w:r>
      <w:r>
        <w:rPr>
          <w:rFonts w:hint="eastAsia"/>
          <w:kern w:val="2"/>
          <w:sz w:val="30"/>
          <w:szCs w:val="30"/>
          <w:highlight w:val="none"/>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highlight w:val="none"/>
        </w:rPr>
        <w:t>（八）响应截止时间和谈判时间：</w:t>
      </w:r>
      <w:r>
        <w:rPr>
          <w:rFonts w:hint="eastAsia"/>
          <w:kern w:val="2"/>
          <w:sz w:val="30"/>
          <w:szCs w:val="30"/>
          <w:highlight w:val="none"/>
        </w:rPr>
        <w:t>20</w:t>
      </w:r>
      <w:r>
        <w:rPr>
          <w:rFonts w:hint="eastAsia"/>
          <w:kern w:val="2"/>
          <w:sz w:val="30"/>
          <w:szCs w:val="30"/>
          <w:highlight w:val="none"/>
          <w:lang w:val="en-US" w:eastAsia="zh-CN"/>
        </w:rPr>
        <w:t>20</w:t>
      </w:r>
      <w:r>
        <w:rPr>
          <w:rFonts w:hint="eastAsia"/>
          <w:kern w:val="2"/>
          <w:sz w:val="30"/>
          <w:szCs w:val="30"/>
          <w:highlight w:val="none"/>
        </w:rPr>
        <w:t>年</w:t>
      </w:r>
      <w:r>
        <w:rPr>
          <w:rFonts w:hint="eastAsia"/>
          <w:kern w:val="2"/>
          <w:sz w:val="30"/>
          <w:szCs w:val="30"/>
          <w:highlight w:val="none"/>
          <w:lang w:val="en-US" w:eastAsia="zh-CN"/>
        </w:rPr>
        <w:t>6</w:t>
      </w:r>
      <w:r>
        <w:rPr>
          <w:rFonts w:hint="eastAsia"/>
          <w:kern w:val="2"/>
          <w:sz w:val="30"/>
          <w:szCs w:val="30"/>
          <w:highlight w:val="none"/>
        </w:rPr>
        <w:t>月</w:t>
      </w:r>
      <w:r>
        <w:rPr>
          <w:rFonts w:hint="eastAsia"/>
          <w:kern w:val="2"/>
          <w:sz w:val="30"/>
          <w:szCs w:val="30"/>
          <w:highlight w:val="none"/>
          <w:lang w:val="en-US" w:eastAsia="zh-CN"/>
        </w:rPr>
        <w:t>3</w:t>
      </w:r>
      <w:r>
        <w:rPr>
          <w:rFonts w:hint="eastAsia"/>
          <w:kern w:val="2"/>
          <w:sz w:val="30"/>
          <w:szCs w:val="30"/>
          <w:highlight w:val="none"/>
        </w:rPr>
        <w:t>日</w:t>
      </w:r>
      <w:r>
        <w:rPr>
          <w:rFonts w:hint="eastAsia"/>
          <w:kern w:val="2"/>
          <w:sz w:val="30"/>
          <w:szCs w:val="30"/>
          <w:highlight w:val="none"/>
          <w:lang w:eastAsia="zh-CN"/>
        </w:rPr>
        <w:t>下午</w:t>
      </w:r>
      <w:r>
        <w:rPr>
          <w:rFonts w:hint="eastAsia"/>
          <w:kern w:val="2"/>
          <w:sz w:val="30"/>
          <w:szCs w:val="30"/>
          <w:highlight w:val="none"/>
          <w:lang w:val="en-US" w:eastAsia="zh-CN"/>
        </w:rPr>
        <w:t>3：00</w:t>
      </w:r>
      <w:r>
        <w:rPr>
          <w:rFonts w:hint="eastAsia"/>
          <w:kern w:val="2"/>
          <w:sz w:val="30"/>
          <w:szCs w:val="30"/>
          <w:highlight w:val="none"/>
        </w:rPr>
        <w:t>（北京时间），</w:t>
      </w:r>
      <w:r>
        <w:rPr>
          <w:rFonts w:hint="eastAsia"/>
          <w:color w:val="auto"/>
          <w:kern w:val="2"/>
          <w:sz w:val="30"/>
          <w:szCs w:val="30"/>
          <w:highlight w:val="none"/>
        </w:rPr>
        <w:t>谈判地点：赣州市人民医院南院行政楼2楼4号会议室。逾期或不符合规定</w:t>
      </w:r>
      <w:r>
        <w:rPr>
          <w:rFonts w:hint="eastAsia"/>
          <w:kern w:val="2"/>
          <w:sz w:val="30"/>
          <w:szCs w:val="30"/>
          <w:highlight w:val="none"/>
        </w:rPr>
        <w:t>的竞谈响应文件恕不接受。签到时应主动出示身份证明原件。（</w:t>
      </w:r>
      <w:r>
        <w:rPr>
          <w:rFonts w:hint="eastAsia"/>
          <w:kern w:val="2"/>
          <w:sz w:val="30"/>
          <w:szCs w:val="30"/>
        </w:rPr>
        <w:t>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color w:val="auto"/>
          <w:kern w:val="2"/>
          <w:sz w:val="30"/>
          <w:szCs w:val="30"/>
          <w:highlight w:val="yellow"/>
          <w:lang w:eastAsia="zh-CN"/>
        </w:rPr>
        <w:t>叁仟贰佰</w:t>
      </w:r>
      <w:r>
        <w:rPr>
          <w:rFonts w:hint="eastAsia"/>
          <w:color w:val="auto"/>
          <w:kern w:val="2"/>
          <w:sz w:val="30"/>
          <w:szCs w:val="30"/>
          <w:highlight w:val="none"/>
          <w:lang w:eastAsia="zh-CN"/>
        </w:rPr>
        <w:t>元整</w:t>
      </w:r>
      <w:r>
        <w:rPr>
          <w:rFonts w:hint="eastAsia"/>
          <w:color w:val="auto"/>
          <w:kern w:val="2"/>
          <w:sz w:val="30"/>
          <w:szCs w:val="30"/>
          <w:highlight w:val="none"/>
        </w:rPr>
        <w:t>，</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投标人未按照竞争性谈判文件要求提交投标保证金的，投标无效。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w:t>
      </w:r>
      <w:r>
        <w:rPr>
          <w:rFonts w:hint="eastAsia"/>
          <w:b/>
          <w:bCs/>
          <w:kern w:val="2"/>
          <w:sz w:val="30"/>
          <w:szCs w:val="30"/>
          <w:lang w:val="en-US" w:eastAsia="zh-CN"/>
        </w:rPr>
        <w:t>5</w:t>
      </w:r>
      <w:r>
        <w:rPr>
          <w:rFonts w:hint="eastAsia"/>
          <w:b/>
          <w:bCs/>
          <w:kern w:val="2"/>
          <w:sz w:val="30"/>
          <w:szCs w:val="30"/>
        </w:rPr>
        <w:t>%</w:t>
      </w:r>
      <w:r>
        <w:rPr>
          <w:rFonts w:hint="eastAsia"/>
          <w:kern w:val="2"/>
          <w:sz w:val="30"/>
          <w:szCs w:val="30"/>
        </w:rPr>
        <w:t>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rPr>
        <w:t>货物经验收合格</w:t>
      </w:r>
      <w:r>
        <w:rPr>
          <w:rFonts w:hint="eastAsia"/>
          <w:color w:val="auto"/>
          <w:kern w:val="2"/>
          <w:sz w:val="30"/>
          <w:szCs w:val="30"/>
        </w:rPr>
        <w:t>后</w:t>
      </w:r>
      <w:r>
        <w:rPr>
          <w:rFonts w:hint="eastAsia"/>
          <w:color w:val="auto"/>
          <w:kern w:val="2"/>
          <w:sz w:val="30"/>
          <w:szCs w:val="30"/>
          <w:lang w:eastAsia="zh-CN"/>
        </w:rPr>
        <w:t>凭正式发票贰</w:t>
      </w:r>
      <w:r>
        <w:rPr>
          <w:rFonts w:hint="eastAsia"/>
          <w:kern w:val="2"/>
          <w:sz w:val="30"/>
          <w:szCs w:val="30"/>
        </w:rPr>
        <w:t>个月内一次性付清，不计利息。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none"/>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5、交货期：卖方应在《中标通知书》规定的时间内和买方签订正式合同，并在合同签订之日起</w:t>
      </w:r>
      <w:r>
        <w:rPr>
          <w:rFonts w:hint="eastAsia"/>
          <w:kern w:val="2"/>
          <w:sz w:val="30"/>
          <w:szCs w:val="30"/>
          <w:lang w:val="en-US" w:eastAsia="zh-CN"/>
        </w:rPr>
        <w:t>30</w:t>
      </w:r>
      <w:r>
        <w:rPr>
          <w:rFonts w:hint="eastAsia"/>
          <w:kern w:val="2"/>
          <w:sz w:val="30"/>
          <w:szCs w:val="30"/>
        </w:rPr>
        <w:t xml:space="preserve">天内完成所有产品的供货，并交付使用。         </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6、交货地点：采购人指定地点。</w:t>
      </w:r>
    </w:p>
    <w:p>
      <w:pPr>
        <w:pStyle w:val="16"/>
        <w:spacing w:before="0" w:beforeAutospacing="0" w:after="0" w:afterAutospacing="0" w:line="460" w:lineRule="exact"/>
        <w:ind w:firstLine="600" w:firstLineChars="200"/>
        <w:jc w:val="both"/>
        <w:rPr>
          <w:rFonts w:hint="eastAsia"/>
          <w:kern w:val="2"/>
          <w:sz w:val="30"/>
          <w:szCs w:val="30"/>
          <w:highlight w:val="yellow"/>
        </w:rPr>
      </w:pPr>
      <w:r>
        <w:rPr>
          <w:rFonts w:hint="eastAsia"/>
          <w:kern w:val="2"/>
          <w:sz w:val="30"/>
          <w:szCs w:val="30"/>
          <w:highlight w:val="yellow"/>
        </w:rPr>
        <w:t>7、开标现场需提供护士鞋样品一双。</w:t>
      </w:r>
    </w:p>
    <w:bookmarkEnd w:id="8"/>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8</w:t>
      </w:r>
      <w:r>
        <w:rPr>
          <w:rFonts w:hint="eastAsia"/>
          <w:b/>
          <w:bCs/>
          <w:color w:val="auto"/>
          <w:kern w:val="2"/>
          <w:sz w:val="30"/>
          <w:szCs w:val="30"/>
        </w:rPr>
        <w:t>、产品参数要求:</w:t>
      </w:r>
      <w:r>
        <w:rPr>
          <w:rFonts w:hint="eastAsia"/>
          <w:b/>
          <w:bCs/>
          <w:color w:val="auto"/>
          <w:kern w:val="2"/>
          <w:sz w:val="30"/>
          <w:szCs w:val="30"/>
          <w:lang w:val="en-US" w:eastAsia="zh-CN"/>
        </w:rPr>
        <w:t xml:space="preserve">    </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（1）鞋面：采用头层牛皮，厚度1.6-1.7mm皮质细腻柔软，透气性好牛皮皮面光亮平滑，质地丰满、细腻，坚实而富有弹性。</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2）鞋垫：采用0.5cm厚度的海波丽乳胶按摩鞋垫，柔软透气，可拿出来清洗。足弓高1.2cm，有效支撑足弓，调整双脚不均衡受力，缓冲震荡，让双脚在行走过程中更加舒适，垫面吸湿性、透气性好，具有光滑清爽、透气、抗静电，消毒杀菌等特性；</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 xml:space="preserve">（3）鞋底：采用轻巧环保的EVA材料。高度为3.8cm，超轻，后跟采用6cm*6cm*1.2cm大气囊设计。前后脚掌复合0.2cm防滑贴片，鞋底与鞋面手工缝线二次加固，杜绝开胶。 </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（4）贴片：鞋底防滑贴片设计，防滑性能强。</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（5）其他：开口深度为中口，鞋头款式为圆头，闭合方式为套脚。</w:t>
      </w:r>
    </w:p>
    <w:p>
      <w:pPr>
        <w:pStyle w:val="16"/>
        <w:spacing w:before="0" w:beforeAutospacing="0" w:after="0" w:afterAutospacing="0" w:line="460" w:lineRule="exact"/>
        <w:ind w:firstLine="602" w:firstLineChars="200"/>
        <w:jc w:val="both"/>
        <w:rPr>
          <w:rFonts w:hint="eastAsia"/>
          <w:b/>
          <w:bCs/>
          <w:color w:val="auto"/>
          <w:kern w:val="2"/>
          <w:sz w:val="30"/>
          <w:szCs w:val="30"/>
          <w:lang w:val="en-US" w:eastAsia="zh-CN"/>
        </w:rPr>
      </w:pPr>
      <w:r>
        <w:rPr>
          <w:rFonts w:hint="eastAsia"/>
          <w:b/>
          <w:bCs/>
          <w:color w:val="auto"/>
          <w:kern w:val="2"/>
          <w:sz w:val="30"/>
          <w:szCs w:val="30"/>
          <w:lang w:val="en-US" w:eastAsia="zh-CN"/>
        </w:rPr>
        <w:t>（</w:t>
      </w:r>
      <w:bookmarkStart w:id="38" w:name="_GoBack"/>
      <w:bookmarkEnd w:id="38"/>
      <w:r>
        <w:rPr>
          <w:rFonts w:hint="eastAsia"/>
          <w:b/>
          <w:bCs/>
          <w:color w:val="auto"/>
          <w:kern w:val="2"/>
          <w:sz w:val="30"/>
          <w:szCs w:val="30"/>
          <w:lang w:val="en-US" w:eastAsia="zh-CN"/>
        </w:rPr>
        <w:t>注：以上第（1）、（2）、（3）技术参数的检测报告，须提供省级以上CMA或CNAS认可的检测机构出具的检测报告进行佐证（原件扫描件加盖制造商公章，原件开标现场查验）</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lang w:val="en-US" w:eastAsia="zh-CN"/>
        </w:rPr>
        <w:t>9</w:t>
      </w:r>
      <w:r>
        <w:rPr>
          <w:rFonts w:hint="eastAsia"/>
          <w:b/>
          <w:bCs/>
          <w:kern w:val="2"/>
          <w:sz w:val="30"/>
          <w:szCs w:val="30"/>
        </w:rPr>
        <w:t>、售后要求：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9</w:t>
      </w:r>
      <w:r>
        <w:rPr>
          <w:rFonts w:hint="eastAsia"/>
          <w:kern w:val="2"/>
          <w:sz w:val="30"/>
          <w:szCs w:val="30"/>
        </w:rPr>
        <w:t>.1质保期自验收合格之日起不得少于</w:t>
      </w:r>
      <w:r>
        <w:rPr>
          <w:rFonts w:hint="eastAsia"/>
          <w:b w:val="0"/>
          <w:bCs w:val="0"/>
          <w:kern w:val="2"/>
          <w:sz w:val="30"/>
          <w:szCs w:val="30"/>
          <w:highlight w:val="none"/>
          <w:lang w:val="en-US" w:eastAsia="zh-CN"/>
        </w:rPr>
        <w:t>12</w:t>
      </w:r>
      <w:r>
        <w:rPr>
          <w:rFonts w:hint="eastAsia"/>
          <w:kern w:val="2"/>
          <w:sz w:val="30"/>
          <w:szCs w:val="30"/>
        </w:rPr>
        <w:t>个月。</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lang w:val="en-US" w:eastAsia="zh-CN"/>
        </w:rPr>
        <w:t>9</w:t>
      </w:r>
      <w:r>
        <w:rPr>
          <w:rFonts w:hint="eastAsia"/>
          <w:kern w:val="2"/>
          <w:sz w:val="30"/>
          <w:szCs w:val="30"/>
        </w:rPr>
        <w:t>.2响应供应商须提供完善的售后服务，如果货物</w:t>
      </w:r>
      <w:r>
        <w:rPr>
          <w:rFonts w:hint="eastAsia"/>
          <w:kern w:val="2"/>
          <w:sz w:val="30"/>
          <w:szCs w:val="30"/>
          <w:lang w:eastAsia="zh-CN"/>
        </w:rPr>
        <w:t>在质保期内</w:t>
      </w:r>
      <w:r>
        <w:rPr>
          <w:rFonts w:hint="eastAsia"/>
          <w:kern w:val="2"/>
          <w:sz w:val="30"/>
          <w:szCs w:val="30"/>
        </w:rPr>
        <w:t>出现质量问题</w:t>
      </w:r>
      <w:r>
        <w:rPr>
          <w:rFonts w:hint="eastAsia"/>
          <w:kern w:val="2"/>
          <w:sz w:val="30"/>
          <w:szCs w:val="30"/>
          <w:lang w:eastAsia="zh-CN"/>
        </w:rPr>
        <w:t>及款式问题</w:t>
      </w:r>
      <w:r>
        <w:rPr>
          <w:rFonts w:hint="eastAsia"/>
          <w:kern w:val="2"/>
          <w:sz w:val="30"/>
          <w:szCs w:val="30"/>
        </w:rPr>
        <w:t>，响应供应商须在接到采购人电话通知后24小时内无条件给予退换服务。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10</w:t>
      </w:r>
      <w:r>
        <w:rPr>
          <w:rFonts w:hint="eastAsia"/>
          <w:kern w:val="2"/>
          <w:sz w:val="30"/>
          <w:szCs w:val="30"/>
        </w:rPr>
        <w:t>、违约赔偿：</w:t>
      </w:r>
    </w:p>
    <w:p>
      <w:pPr>
        <w:pStyle w:val="16"/>
        <w:spacing w:before="0" w:beforeAutospacing="0" w:after="0" w:afterAutospacing="0" w:line="460" w:lineRule="exact"/>
        <w:ind w:firstLine="600" w:firstLineChars="200"/>
        <w:jc w:val="both"/>
        <w:rPr>
          <w:rFonts w:hint="eastAsia" w:ascii="宋体" w:hAnsi="宋体" w:eastAsia="宋体" w:cs="宋体"/>
          <w:color w:val="auto"/>
          <w:sz w:val="30"/>
          <w:szCs w:val="30"/>
          <w:highlight w:val="none"/>
          <w:lang w:eastAsia="zh-CN"/>
        </w:rPr>
      </w:pPr>
      <w:r>
        <w:rPr>
          <w:rFonts w:hint="eastAsia"/>
          <w:color w:val="auto"/>
          <w:kern w:val="2"/>
          <w:sz w:val="30"/>
          <w:szCs w:val="30"/>
          <w:highlight w:val="none"/>
          <w:lang w:val="en-US" w:eastAsia="zh-CN"/>
        </w:rPr>
        <w:t>10</w:t>
      </w:r>
      <w:r>
        <w:rPr>
          <w:rFonts w:hint="eastAsia"/>
          <w:color w:val="auto"/>
          <w:kern w:val="2"/>
          <w:sz w:val="30"/>
          <w:szCs w:val="30"/>
          <w:highlight w:val="none"/>
        </w:rPr>
        <w:t>.1</w:t>
      </w:r>
      <w:r>
        <w:rPr>
          <w:rFonts w:hint="eastAsia" w:ascii="宋体" w:hAnsi="宋体" w:eastAsia="宋体" w:cs="宋体"/>
          <w:color w:val="auto"/>
          <w:sz w:val="30"/>
          <w:szCs w:val="30"/>
          <w:highlight w:val="none"/>
        </w:rPr>
        <w:t>如果</w:t>
      </w:r>
      <w:r>
        <w:rPr>
          <w:rFonts w:hint="eastAsia" w:cs="宋体"/>
          <w:color w:val="auto"/>
          <w:sz w:val="30"/>
          <w:szCs w:val="30"/>
          <w:highlight w:val="none"/>
          <w:lang w:eastAsia="zh-CN"/>
        </w:rPr>
        <w:t>卖</w:t>
      </w:r>
      <w:r>
        <w:rPr>
          <w:rFonts w:hint="eastAsia" w:ascii="宋体" w:hAnsi="宋体" w:eastAsia="宋体" w:cs="宋体"/>
          <w:color w:val="auto"/>
          <w:sz w:val="30"/>
          <w:szCs w:val="30"/>
          <w:highlight w:val="none"/>
        </w:rPr>
        <w:t>方没有按照合同规定的时间交货和提供服务，</w:t>
      </w:r>
      <w:r>
        <w:rPr>
          <w:rFonts w:hint="eastAsia" w:cs="宋体"/>
          <w:color w:val="auto"/>
          <w:sz w:val="30"/>
          <w:szCs w:val="30"/>
          <w:highlight w:val="none"/>
          <w:lang w:eastAsia="zh-CN"/>
        </w:rPr>
        <w:t>买</w:t>
      </w:r>
      <w:r>
        <w:rPr>
          <w:rFonts w:hint="eastAsia" w:ascii="宋体" w:hAnsi="宋体" w:eastAsia="宋体" w:cs="宋体"/>
          <w:color w:val="auto"/>
          <w:sz w:val="30"/>
          <w:szCs w:val="30"/>
          <w:highlight w:val="none"/>
        </w:rPr>
        <w:t>方可从货款中扣除违约赔偿费，赔偿费应按每迟交一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，按合同总价的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计收</w:t>
      </w:r>
      <w:r>
        <w:rPr>
          <w:rFonts w:hint="eastAsia" w:cs="宋体"/>
          <w:color w:val="auto"/>
          <w:sz w:val="30"/>
          <w:szCs w:val="30"/>
          <w:highlight w:val="none"/>
          <w:lang w:eastAsia="zh-CN"/>
        </w:rPr>
        <w:t>，不足一天超过</w:t>
      </w:r>
      <w:r>
        <w:rPr>
          <w:rFonts w:hint="eastAsia" w:cs="宋体"/>
          <w:color w:val="auto"/>
          <w:sz w:val="30"/>
          <w:szCs w:val="30"/>
          <w:highlight w:val="none"/>
          <w:lang w:val="en-US" w:eastAsia="zh-CN"/>
        </w:rPr>
        <w:t>12小时按一天计算</w:t>
      </w:r>
      <w:r>
        <w:rPr>
          <w:rFonts w:hint="eastAsia" w:cs="宋体"/>
          <w:color w:val="auto"/>
          <w:sz w:val="30"/>
          <w:szCs w:val="30"/>
          <w:highlight w:val="none"/>
          <w:lang w:eastAsia="zh-CN"/>
        </w:rPr>
        <w:t>，</w:t>
      </w:r>
      <w:r>
        <w:rPr>
          <w:rFonts w:hint="eastAsia" w:ascii="宋体" w:hAnsi="宋体" w:eastAsia="宋体" w:cs="宋体"/>
          <w:color w:val="auto"/>
          <w:sz w:val="30"/>
          <w:szCs w:val="30"/>
          <w:highlight w:val="none"/>
        </w:rPr>
        <w:t>违约赔偿费的最高限额为合同总价的10%。如果</w:t>
      </w:r>
      <w:r>
        <w:rPr>
          <w:rFonts w:hint="eastAsia" w:cs="宋体"/>
          <w:color w:val="auto"/>
          <w:sz w:val="30"/>
          <w:szCs w:val="30"/>
          <w:highlight w:val="none"/>
          <w:lang w:eastAsia="zh-CN"/>
        </w:rPr>
        <w:t>违约金达到的最高限额后卖</w:t>
      </w:r>
      <w:r>
        <w:rPr>
          <w:rFonts w:hint="eastAsia" w:ascii="宋体" w:hAnsi="宋体" w:eastAsia="宋体" w:cs="宋体"/>
          <w:color w:val="auto"/>
          <w:sz w:val="30"/>
          <w:szCs w:val="30"/>
          <w:highlight w:val="none"/>
        </w:rPr>
        <w:t>方</w:t>
      </w:r>
      <w:r>
        <w:rPr>
          <w:rFonts w:hint="eastAsia" w:cs="宋体"/>
          <w:color w:val="auto"/>
          <w:sz w:val="30"/>
          <w:szCs w:val="30"/>
          <w:highlight w:val="none"/>
          <w:lang w:eastAsia="zh-CN"/>
        </w:rPr>
        <w:t>仍不能交货，买</w:t>
      </w:r>
      <w:r>
        <w:rPr>
          <w:rFonts w:hint="eastAsia" w:ascii="宋体" w:hAnsi="宋体" w:eastAsia="宋体" w:cs="宋体"/>
          <w:color w:val="auto"/>
          <w:sz w:val="30"/>
          <w:szCs w:val="30"/>
          <w:highlight w:val="none"/>
        </w:rPr>
        <w:t>方</w:t>
      </w:r>
      <w:r>
        <w:rPr>
          <w:rFonts w:hint="eastAsia" w:cs="宋体"/>
          <w:color w:val="auto"/>
          <w:sz w:val="30"/>
          <w:szCs w:val="30"/>
          <w:highlight w:val="none"/>
          <w:lang w:eastAsia="zh-CN"/>
        </w:rPr>
        <w:t>有权单方面</w:t>
      </w:r>
      <w:r>
        <w:rPr>
          <w:rFonts w:hint="eastAsia" w:ascii="宋体" w:hAnsi="宋体" w:eastAsia="宋体" w:cs="宋体"/>
          <w:color w:val="auto"/>
          <w:sz w:val="30"/>
          <w:szCs w:val="30"/>
          <w:highlight w:val="none"/>
        </w:rPr>
        <w:t>终止合同</w:t>
      </w:r>
      <w:r>
        <w:rPr>
          <w:rFonts w:hint="eastAsia" w:cs="宋体"/>
          <w:color w:val="auto"/>
          <w:sz w:val="30"/>
          <w:szCs w:val="30"/>
          <w:highlight w:val="none"/>
          <w:lang w:eastAsia="zh-CN"/>
        </w:rPr>
        <w:t>，没收履约保证金，并要求卖</w:t>
      </w:r>
      <w:r>
        <w:rPr>
          <w:rFonts w:hint="eastAsia" w:ascii="宋体" w:hAnsi="宋体" w:eastAsia="宋体" w:cs="宋体"/>
          <w:color w:val="auto"/>
          <w:sz w:val="30"/>
          <w:szCs w:val="30"/>
          <w:highlight w:val="none"/>
        </w:rPr>
        <w:t>方</w:t>
      </w:r>
      <w:r>
        <w:rPr>
          <w:rFonts w:hint="eastAsia" w:cs="宋体"/>
          <w:color w:val="auto"/>
          <w:sz w:val="30"/>
          <w:szCs w:val="30"/>
          <w:highlight w:val="none"/>
          <w:lang w:eastAsia="zh-CN"/>
        </w:rPr>
        <w:t>赔偿买</w:t>
      </w:r>
      <w:r>
        <w:rPr>
          <w:rFonts w:hint="eastAsia" w:ascii="宋体" w:hAnsi="宋体" w:eastAsia="宋体" w:cs="宋体"/>
          <w:color w:val="auto"/>
          <w:sz w:val="30"/>
          <w:szCs w:val="30"/>
          <w:highlight w:val="none"/>
        </w:rPr>
        <w:t>方</w:t>
      </w:r>
      <w:r>
        <w:rPr>
          <w:rFonts w:hint="eastAsia" w:cs="宋体"/>
          <w:color w:val="auto"/>
          <w:sz w:val="30"/>
          <w:szCs w:val="30"/>
          <w:highlight w:val="none"/>
          <w:lang w:eastAsia="zh-CN"/>
        </w:rPr>
        <w:t>损失。</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color w:val="auto"/>
          <w:kern w:val="2"/>
          <w:sz w:val="30"/>
          <w:szCs w:val="30"/>
          <w:lang w:val="en-US" w:eastAsia="zh-CN"/>
        </w:rPr>
        <w:t>10</w:t>
      </w:r>
      <w:r>
        <w:rPr>
          <w:rFonts w:hint="eastAsia"/>
          <w:color w:val="auto"/>
          <w:kern w:val="2"/>
          <w:sz w:val="30"/>
          <w:szCs w:val="30"/>
        </w:rPr>
        <w:t>.2</w:t>
      </w:r>
      <w:r>
        <w:rPr>
          <w:rFonts w:hint="eastAsia"/>
          <w:color w:val="auto"/>
          <w:kern w:val="2"/>
          <w:sz w:val="30"/>
          <w:szCs w:val="30"/>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cs="宋体"/>
          <w:color w:val="auto"/>
          <w:sz w:val="30"/>
          <w:szCs w:val="30"/>
          <w:highlight w:val="none"/>
          <w:lang w:eastAsia="zh-CN"/>
        </w:rPr>
        <w:t>卖</w:t>
      </w:r>
      <w:r>
        <w:rPr>
          <w:rFonts w:hint="eastAsia" w:ascii="宋体" w:hAnsi="宋体" w:eastAsia="宋体" w:cs="宋体"/>
          <w:color w:val="auto"/>
          <w:sz w:val="30"/>
          <w:szCs w:val="30"/>
          <w:highlight w:val="none"/>
        </w:rPr>
        <w:t>方</w:t>
      </w:r>
      <w:r>
        <w:rPr>
          <w:rFonts w:hint="eastAsia"/>
          <w:color w:val="auto"/>
          <w:kern w:val="2"/>
          <w:sz w:val="30"/>
          <w:szCs w:val="30"/>
          <w:lang w:eastAsia="zh-CN"/>
        </w:rPr>
        <w:t>有义务补足合同约定的质保金。如果连续超过1个月，</w:t>
      </w:r>
      <w:r>
        <w:rPr>
          <w:rFonts w:hint="eastAsia" w:cs="宋体"/>
          <w:color w:val="auto"/>
          <w:sz w:val="30"/>
          <w:szCs w:val="30"/>
          <w:highlight w:val="none"/>
          <w:lang w:eastAsia="zh-CN"/>
        </w:rPr>
        <w:t>买</w:t>
      </w:r>
      <w:r>
        <w:rPr>
          <w:rFonts w:hint="eastAsia" w:ascii="宋体" w:hAnsi="宋体" w:eastAsia="宋体" w:cs="宋体"/>
          <w:color w:val="auto"/>
          <w:sz w:val="30"/>
          <w:szCs w:val="30"/>
          <w:highlight w:val="none"/>
        </w:rPr>
        <w:t>方</w:t>
      </w:r>
      <w:r>
        <w:rPr>
          <w:rFonts w:hint="eastAsia"/>
          <w:color w:val="auto"/>
          <w:kern w:val="2"/>
          <w:sz w:val="30"/>
          <w:szCs w:val="30"/>
          <w:lang w:eastAsia="zh-CN"/>
        </w:rPr>
        <w:t>有权利终止合同且不支付任何费用。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11</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161500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响应文件格式9”的规定提供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pStyle w:val="2"/>
        <w:jc w:val="center"/>
        <w:rPr>
          <w:rFonts w:ascii="仿宋" w:hAnsi="仿宋" w:eastAsia="仿宋" w:cs="仿宋"/>
          <w:kern w:val="0"/>
          <w:sz w:val="52"/>
          <w:szCs w:val="52"/>
        </w:rPr>
      </w:pPr>
      <w:bookmarkStart w:id="21"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u w:val="single"/>
          <w:lang w:val="en-US" w:eastAsia="zh-CN"/>
        </w:rPr>
        <w:t>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widowControl/>
        <w:spacing w:line="560" w:lineRule="exact"/>
        <w:ind w:firstLine="1405" w:firstLineChars="5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widowControl/>
        <w:jc w:val="left"/>
        <w:rPr>
          <w:rFonts w:hint="eastAsia" w:ascii="仿宋" w:hAnsi="仿宋" w:eastAsia="仿宋" w:cs="仿宋"/>
          <w:color w:val="auto"/>
          <w:sz w:val="28"/>
          <w:szCs w:val="28"/>
        </w:rPr>
      </w:pPr>
      <w:r>
        <w:rPr>
          <w:rFonts w:hint="eastAsia" w:ascii="仿宋" w:hAnsi="仿宋" w:eastAsia="仿宋" w:cs="仿宋"/>
          <w:color w:val="auto"/>
          <w:sz w:val="28"/>
          <w:szCs w:val="28"/>
        </w:rPr>
        <w:t>甲方：赣州市人民医院</w:t>
      </w:r>
    </w:p>
    <w:p>
      <w:pPr>
        <w:widowControl/>
        <w:jc w:val="left"/>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乙方：*****有限公司</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甲、乙双方根据</w:t>
      </w:r>
      <w:r>
        <w:rPr>
          <w:rFonts w:hint="eastAsia" w:ascii="仿宋" w:hAnsi="仿宋" w:eastAsia="仿宋" w:cs="仿宋"/>
          <w:color w:val="auto"/>
          <w:sz w:val="28"/>
          <w:szCs w:val="28"/>
          <w:highlight w:val="yellow"/>
          <w:u w:val="single"/>
          <w:lang w:eastAsia="zh-CN"/>
        </w:rPr>
        <w:t>赣州市人民医院</w:t>
      </w:r>
      <w:r>
        <w:rPr>
          <w:rFonts w:hint="eastAsia" w:ascii="仿宋" w:hAnsi="仿宋" w:eastAsia="仿宋" w:cs="仿宋"/>
          <w:color w:val="auto"/>
          <w:sz w:val="28"/>
          <w:szCs w:val="28"/>
          <w:highlight w:val="yellow"/>
          <w:u w:val="single"/>
        </w:rPr>
        <w:t>组织</w:t>
      </w:r>
      <w:r>
        <w:rPr>
          <w:rFonts w:hint="eastAsia" w:ascii="仿宋" w:hAnsi="仿宋" w:eastAsia="仿宋" w:cs="仿宋"/>
          <w:color w:val="auto"/>
          <w:sz w:val="28"/>
          <w:szCs w:val="28"/>
        </w:rPr>
        <w:t>（项目编号：********）</w:t>
      </w:r>
      <w:r>
        <w:rPr>
          <w:rFonts w:hint="eastAsia" w:ascii="仿宋" w:hAnsi="仿宋" w:eastAsia="仿宋" w:cs="仿宋"/>
          <w:color w:val="auto"/>
          <w:sz w:val="28"/>
          <w:szCs w:val="28"/>
          <w:highlight w:val="yellow"/>
          <w:u w:val="single"/>
        </w:rPr>
        <w:t>竞争性谈判</w:t>
      </w:r>
      <w:r>
        <w:rPr>
          <w:rFonts w:hint="eastAsia" w:ascii="仿宋" w:hAnsi="仿宋" w:eastAsia="仿宋" w:cs="仿宋"/>
          <w:color w:val="auto"/>
          <w:sz w:val="28"/>
          <w:szCs w:val="28"/>
        </w:rPr>
        <w:t>的成交结果和招标（谈判）文件的要求，并经双方协商一致，同意按下述条件签订本合同。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一、合同文件的组成：</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1、采购合同；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2、中标通知书；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3、招标（竞谈）文件（含采购过程补充通知、答疑回复、变更等）；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4、响应文件。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二、合同范围和条件：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四、合同金额：合同总价人民币**元整（00.00元）。</w:t>
      </w:r>
    </w:p>
    <w:p>
      <w:pPr>
        <w:pStyle w:val="16"/>
        <w:spacing w:before="0" w:beforeAutospacing="0" w:after="0" w:afterAutospacing="0" w:line="460" w:lineRule="exact"/>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color w:val="auto"/>
          <w:kern w:val="2"/>
          <w:sz w:val="28"/>
          <w:szCs w:val="28"/>
        </w:rPr>
        <w:t>履约保证金按成交金额的</w:t>
      </w: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%缴纳，不足部分在合同签订前补齐，货物验收合格后质保期结束时一次性无息退还。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六、质量保证：乙方应保证货物是全新、未使用过的原装合格正品，并完全符合本招标（谈判）文件及本合同规定的质量、规格和性能的要求。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八、交付时间：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九、售后服务：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cyan"/>
          <w:lang w:eastAsia="zh-CN"/>
        </w:rPr>
      </w:pPr>
      <w:r>
        <w:rPr>
          <w:rFonts w:hint="eastAsia" w:ascii="仿宋" w:hAnsi="仿宋" w:eastAsia="仿宋" w:cs="仿宋"/>
          <w:color w:val="auto"/>
          <w:sz w:val="28"/>
          <w:szCs w:val="28"/>
        </w:rPr>
        <w:t>（1）乙方提供本合同的质保期为</w:t>
      </w:r>
      <w:r>
        <w:rPr>
          <w:rFonts w:hint="eastAsia" w:ascii="仿宋" w:hAnsi="仿宋" w:eastAsia="仿宋" w:cs="仿宋"/>
          <w:color w:val="auto"/>
          <w:sz w:val="28"/>
          <w:szCs w:val="28"/>
          <w:lang w:eastAsia="zh-CN"/>
        </w:rPr>
        <w:t>验收合格</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yellow"/>
          <w:lang w:val="en-US" w:eastAsia="zh-CN"/>
        </w:rPr>
        <w:t>1</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rPr>
        <w:t>。</w:t>
      </w:r>
      <w:r>
        <w:rPr>
          <w:rFonts w:hint="eastAsia" w:ascii="仿宋" w:hAnsi="仿宋" w:eastAsia="仿宋" w:cs="仿宋"/>
          <w:color w:val="auto"/>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十、验收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本项目验收标准需完全符合招标（谈判）文件要求，如验收不合格，甲方有权终止合同并退货。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可在本次采购的货物内随机抽取样品送权威机构进行检测，由此产生的一切费用由乙方承担。若检测结果不符合招标（谈判）文件参数要求，拒绝验收，重新供货，如两次抽取不符合招标（谈判）文件参数要求，甲方有权终止合同，没收履约保证金，并要求乙方赔偿甲方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rPr>
        <w:t>货物经验收合格后</w:t>
      </w:r>
      <w:r>
        <w:rPr>
          <w:rFonts w:hint="eastAsia" w:ascii="仿宋" w:hAnsi="仿宋" w:eastAsia="仿宋" w:cs="仿宋"/>
          <w:color w:val="auto"/>
          <w:kern w:val="2"/>
          <w:sz w:val="28"/>
          <w:szCs w:val="28"/>
          <w:lang w:eastAsia="zh-CN"/>
        </w:rPr>
        <w:t>凭正式发票贰</w:t>
      </w:r>
      <w:r>
        <w:rPr>
          <w:rFonts w:hint="eastAsia" w:ascii="仿宋" w:hAnsi="仿宋" w:eastAsia="仿宋" w:cs="仿宋"/>
          <w:color w:val="auto"/>
          <w:kern w:val="2"/>
          <w:sz w:val="28"/>
          <w:szCs w:val="28"/>
        </w:rPr>
        <w:t>个月内一次性付清，不计利息。</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十二、违约责任：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rPr>
        <w:t>1</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方没有按照合同规定的时间交货和提供服务，</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方可从货款中扣除违约赔偿费，赔偿费应按每迟交一</w:t>
      </w:r>
      <w:r>
        <w:rPr>
          <w:rFonts w:hint="eastAsia" w:ascii="仿宋" w:hAnsi="仿宋" w:eastAsia="仿宋" w:cs="仿宋"/>
          <w:color w:val="auto"/>
          <w:sz w:val="28"/>
          <w:szCs w:val="28"/>
          <w:highlight w:val="none"/>
          <w:lang w:eastAsia="zh-CN"/>
        </w:rPr>
        <w:t>天</w:t>
      </w:r>
      <w:r>
        <w:rPr>
          <w:rFonts w:hint="eastAsia" w:ascii="仿宋" w:hAnsi="仿宋" w:eastAsia="仿宋" w:cs="仿宋"/>
          <w:color w:val="auto"/>
          <w:sz w:val="28"/>
          <w:szCs w:val="28"/>
          <w:highlight w:val="none"/>
        </w:rPr>
        <w:t>，按合同总价的</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计收</w:t>
      </w:r>
      <w:r>
        <w:rPr>
          <w:rFonts w:hint="eastAsia" w:ascii="仿宋" w:hAnsi="仿宋" w:eastAsia="仿宋" w:cs="仿宋"/>
          <w:color w:val="auto"/>
          <w:sz w:val="28"/>
          <w:szCs w:val="28"/>
          <w:highlight w:val="none"/>
          <w:lang w:eastAsia="zh-CN"/>
        </w:rPr>
        <w:t>，不足一天超过</w:t>
      </w:r>
      <w:r>
        <w:rPr>
          <w:rFonts w:hint="eastAsia" w:ascii="仿宋" w:hAnsi="仿宋" w:eastAsia="仿宋" w:cs="仿宋"/>
          <w:color w:val="auto"/>
          <w:sz w:val="28"/>
          <w:szCs w:val="28"/>
          <w:highlight w:val="none"/>
          <w:lang w:val="en-US" w:eastAsia="zh-CN"/>
        </w:rPr>
        <w:t>12小时按一天计算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违约赔偿费的最高限额为合同总价的10%。如果</w:t>
      </w:r>
      <w:r>
        <w:rPr>
          <w:rFonts w:hint="eastAsia" w:ascii="仿宋" w:hAnsi="仿宋" w:eastAsia="仿宋" w:cs="仿宋"/>
          <w:color w:val="auto"/>
          <w:sz w:val="28"/>
          <w:szCs w:val="28"/>
          <w:highlight w:val="none"/>
          <w:lang w:eastAsia="zh-CN"/>
        </w:rPr>
        <w:t>违约金达到的最高限额后乙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仍不能交货，甲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有权单方面</w:t>
      </w:r>
      <w:r>
        <w:rPr>
          <w:rFonts w:hint="eastAsia" w:ascii="仿宋" w:hAnsi="仿宋" w:eastAsia="仿宋" w:cs="仿宋"/>
          <w:color w:val="auto"/>
          <w:sz w:val="28"/>
          <w:szCs w:val="28"/>
          <w:highlight w:val="none"/>
        </w:rPr>
        <w:t>终止合同</w:t>
      </w:r>
      <w:r>
        <w:rPr>
          <w:rFonts w:hint="eastAsia" w:ascii="仿宋" w:hAnsi="仿宋" w:eastAsia="仿宋" w:cs="仿宋"/>
          <w:color w:val="auto"/>
          <w:sz w:val="28"/>
          <w:szCs w:val="28"/>
          <w:highlight w:val="none"/>
          <w:lang w:eastAsia="zh-CN"/>
        </w:rPr>
        <w:t>，没收履约保证金，并要求乙</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赔偿甲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损失。</w:t>
      </w:r>
    </w:p>
    <w:p>
      <w:pPr>
        <w:pStyle w:val="1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w:t>
      </w:r>
      <w:r>
        <w:rPr>
          <w:rFonts w:hint="eastAsia" w:ascii="仿宋" w:hAnsi="仿宋" w:eastAsia="仿宋" w:cs="仿宋"/>
          <w:color w:val="auto"/>
          <w:kern w:val="2"/>
          <w:sz w:val="28"/>
          <w:szCs w:val="28"/>
          <w:lang w:eastAsia="zh-CN"/>
        </w:rPr>
        <w:t>、质保期内，除不可抗力外，如果货物出现质量问题无法正常使用，投标供应商须在响应文件中承诺的时间内提供退换服务，响应时间每超过一天（不足一天超过12小时算一天）扣除质保金的5%，以此类推，在质保金不足全额的情况下，</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有义务补足合同约定的质保金。如果连续超过1个月，</w:t>
      </w:r>
      <w:r>
        <w:rPr>
          <w:rFonts w:hint="eastAsia" w:ascii="仿宋" w:hAnsi="仿宋" w:eastAsia="仿宋" w:cs="仿宋"/>
          <w:color w:val="auto"/>
          <w:sz w:val="28"/>
          <w:szCs w:val="28"/>
          <w:highlight w:val="none"/>
          <w:lang w:eastAsia="zh-CN"/>
        </w:rPr>
        <w:t>甲</w:t>
      </w:r>
      <w:r>
        <w:rPr>
          <w:rFonts w:hint="eastAsia" w:ascii="仿宋" w:hAnsi="仿宋" w:eastAsia="仿宋" w:cs="仿宋"/>
          <w:color w:val="auto"/>
          <w:sz w:val="28"/>
          <w:szCs w:val="28"/>
          <w:highlight w:val="none"/>
        </w:rPr>
        <w:t>方</w:t>
      </w:r>
      <w:r>
        <w:rPr>
          <w:rFonts w:hint="eastAsia" w:ascii="仿宋" w:hAnsi="仿宋" w:eastAsia="仿宋" w:cs="仿宋"/>
          <w:color w:val="auto"/>
          <w:kern w:val="2"/>
          <w:sz w:val="28"/>
          <w:szCs w:val="28"/>
          <w:lang w:eastAsia="zh-CN"/>
        </w:rPr>
        <w:t>有权利终止合同且不支付任何费用。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十三、其他约定：</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2、由于质量问题（含安全隐患）而产生的一切费用及纠纷均有乙方承担。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3、质保期内对于出现的质量问题，乙方2小时内响应，12小时内到达现场，24小时内解决问题。如不能及时解决，提供甲方可以接受的解决方案或乙方无条件给予退换，否则，按条款十二扣除违约责任费。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十四、本合同在甲方收取乙方提交的履约保证金，经甲、乙双方签字盖章后生效。</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十五、本合同一式</w:t>
      </w:r>
      <w:r>
        <w:rPr>
          <w:rFonts w:hint="eastAsia" w:ascii="仿宋" w:hAnsi="仿宋" w:eastAsia="仿宋" w:cs="仿宋"/>
          <w:color w:val="auto"/>
          <w:sz w:val="28"/>
          <w:szCs w:val="28"/>
          <w:lang w:eastAsia="zh-CN"/>
        </w:rPr>
        <w:t>肆</w:t>
      </w:r>
      <w:r>
        <w:rPr>
          <w:rFonts w:hint="eastAsia" w:ascii="仿宋" w:hAnsi="仿宋" w:eastAsia="仿宋" w:cs="仿宋"/>
          <w:color w:val="auto"/>
          <w:sz w:val="28"/>
          <w:szCs w:val="28"/>
        </w:rPr>
        <w:t>份，以中文书写</w:t>
      </w:r>
      <w:r>
        <w:rPr>
          <w:rFonts w:hint="eastAsia" w:ascii="仿宋" w:hAnsi="仿宋" w:eastAsia="仿宋" w:cs="仿宋"/>
          <w:color w:val="auto"/>
          <w:sz w:val="28"/>
          <w:szCs w:val="28"/>
          <w:highlight w:val="none"/>
        </w:rPr>
        <w:t>。甲方叁份、</w:t>
      </w:r>
      <w:r>
        <w:rPr>
          <w:rFonts w:hint="eastAsia" w:ascii="仿宋" w:hAnsi="仿宋" w:eastAsia="仿宋" w:cs="仿宋"/>
          <w:color w:val="auto"/>
          <w:sz w:val="28"/>
          <w:szCs w:val="28"/>
          <w:highlight w:val="none"/>
          <w:u w:val="single"/>
        </w:rPr>
        <w:t>乙方</w:t>
      </w:r>
      <w:r>
        <w:rPr>
          <w:rFonts w:hint="eastAsia" w:ascii="仿宋" w:hAnsi="仿宋" w:eastAsia="仿宋" w:cs="仿宋"/>
          <w:color w:val="auto"/>
          <w:sz w:val="28"/>
          <w:szCs w:val="28"/>
          <w:highlight w:val="none"/>
        </w:rPr>
        <w:t>各执</w:t>
      </w:r>
      <w:r>
        <w:rPr>
          <w:rFonts w:hint="eastAsia" w:ascii="仿宋" w:hAnsi="仿宋" w:eastAsia="仿宋" w:cs="仿宋"/>
          <w:color w:val="auto"/>
          <w:sz w:val="28"/>
          <w:szCs w:val="28"/>
        </w:rPr>
        <w:t>一份，具有同等法律效力。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十六、本协议未尽事宜甲乙双方协商解决，协商不成可向甲方所在地的人民法院诉讼。</w:t>
      </w:r>
    </w:p>
    <w:p>
      <w:pPr>
        <w:pStyle w:val="6"/>
        <w:rPr>
          <w:rFonts w:hint="eastAsia" w:ascii="仿宋" w:hAnsi="仿宋" w:eastAsia="仿宋" w:cs="仿宋"/>
          <w:color w:val="auto"/>
          <w:sz w:val="28"/>
          <w:szCs w:val="28"/>
        </w:rPr>
      </w:pPr>
    </w:p>
    <w:p>
      <w:pPr>
        <w:widowControl/>
        <w:tabs>
          <w:tab w:val="left" w:pos="6100"/>
        </w:tabs>
        <w:spacing w:line="480" w:lineRule="auto"/>
        <w:ind w:left="5891" w:hanging="5891" w:hangingChars="2104"/>
        <w:jc w:val="left"/>
        <w:rPr>
          <w:rFonts w:hint="eastAsia" w:ascii="仿宋" w:hAnsi="仿宋" w:eastAsia="仿宋" w:cs="仿宋"/>
          <w:b/>
          <w:sz w:val="28"/>
          <w:szCs w:val="28"/>
        </w:rPr>
      </w:pPr>
      <w:r>
        <w:rPr>
          <w:rFonts w:hint="eastAsia" w:ascii="仿宋" w:hAnsi="仿宋" w:eastAsia="仿宋" w:cs="仿宋"/>
          <w:sz w:val="28"/>
          <w:szCs w:val="28"/>
        </w:rPr>
        <w:t>甲方（盖章）：赣州市人民医院  乙方（盖章）：</w:t>
      </w:r>
      <w:r>
        <w:rPr>
          <w:rFonts w:hint="eastAsia" w:ascii="仿宋" w:hAnsi="仿宋" w:eastAsia="仿宋" w:cs="仿宋"/>
          <w:b/>
          <w:sz w:val="28"/>
          <w:szCs w:val="28"/>
        </w:rPr>
        <w:t xml:space="preserve"> </w:t>
      </w:r>
    </w:p>
    <w:p>
      <w:pPr>
        <w:widowControl/>
        <w:spacing w:line="480" w:lineRule="auto"/>
        <w:ind w:left="6160" w:hanging="6160" w:hangingChars="2200"/>
        <w:jc w:val="left"/>
        <w:rPr>
          <w:rFonts w:hint="eastAsia" w:ascii="仿宋" w:hAnsi="仿宋" w:eastAsia="仿宋" w:cs="仿宋"/>
          <w:sz w:val="28"/>
          <w:szCs w:val="28"/>
        </w:rPr>
      </w:pPr>
    </w:p>
    <w:p>
      <w:pPr>
        <w:widowControl/>
        <w:spacing w:line="480" w:lineRule="auto"/>
        <w:ind w:left="4620" w:hanging="4620" w:hangingChars="1650"/>
        <w:jc w:val="left"/>
        <w:rPr>
          <w:rFonts w:hint="eastAsia" w:ascii="仿宋" w:hAnsi="仿宋" w:eastAsia="仿宋" w:cs="仿宋"/>
          <w:sz w:val="28"/>
          <w:szCs w:val="28"/>
        </w:rPr>
      </w:pPr>
      <w:r>
        <w:rPr>
          <w:rFonts w:hint="eastAsia" w:ascii="仿宋" w:hAnsi="仿宋" w:eastAsia="仿宋" w:cs="仿宋"/>
          <w:sz w:val="28"/>
          <w:szCs w:val="28"/>
        </w:rPr>
        <w:t>法人授权代表签字 ：          法定代表人</w:t>
      </w:r>
    </w:p>
    <w:p>
      <w:pPr>
        <w:widowControl/>
        <w:spacing w:line="480" w:lineRule="auto"/>
        <w:ind w:left="4621" w:leftChars="1867" w:hanging="700" w:hangingChars="250"/>
        <w:jc w:val="left"/>
        <w:rPr>
          <w:rFonts w:hint="eastAsia" w:ascii="仿宋" w:hAnsi="仿宋" w:eastAsia="仿宋" w:cs="仿宋"/>
          <w:sz w:val="28"/>
          <w:szCs w:val="28"/>
        </w:rPr>
      </w:pPr>
      <w:r>
        <w:rPr>
          <w:rFonts w:hint="eastAsia" w:ascii="仿宋" w:hAnsi="仿宋" w:eastAsia="仿宋" w:cs="仿宋"/>
          <w:sz w:val="28"/>
          <w:szCs w:val="28"/>
        </w:rPr>
        <w:t>（或法人授权代表）签字</w:t>
      </w:r>
      <w:r>
        <w:rPr>
          <w:rFonts w:hint="eastAsia" w:ascii="仿宋" w:hAnsi="仿宋" w:eastAsia="仿宋" w:cs="仿宋"/>
          <w:sz w:val="24"/>
          <w:szCs w:val="28"/>
        </w:rPr>
        <w:t>：</w:t>
      </w:r>
    </w:p>
    <w:p>
      <w:pPr>
        <w:widowControl/>
        <w:spacing w:line="480" w:lineRule="auto"/>
        <w:ind w:left="5460" w:hanging="5460" w:hangingChars="1950"/>
        <w:jc w:val="left"/>
        <w:rPr>
          <w:rFonts w:hint="eastAsia" w:ascii="仿宋" w:hAnsi="仿宋" w:eastAsia="仿宋" w:cs="仿宋"/>
          <w:sz w:val="28"/>
          <w:szCs w:val="28"/>
        </w:rPr>
      </w:pPr>
      <w:r>
        <w:rPr>
          <w:rFonts w:hint="eastAsia" w:ascii="仿宋" w:hAnsi="仿宋" w:eastAsia="仿宋" w:cs="仿宋"/>
          <w:sz w:val="28"/>
          <w:szCs w:val="28"/>
        </w:rPr>
        <w:t xml:space="preserve">甲方纳税人识别号：           乙方开户行： </w:t>
      </w:r>
    </w:p>
    <w:p>
      <w:pPr>
        <w:rPr>
          <w:rFonts w:hint="eastAsia" w:ascii="仿宋" w:hAnsi="仿宋" w:eastAsia="仿宋" w:cs="仿宋"/>
          <w:sz w:val="28"/>
          <w:szCs w:val="28"/>
        </w:rPr>
      </w:pPr>
      <w:r>
        <w:rPr>
          <w:rFonts w:hint="eastAsia" w:ascii="仿宋" w:hAnsi="仿宋" w:eastAsia="仿宋" w:cs="仿宋"/>
          <w:sz w:val="28"/>
          <w:szCs w:val="28"/>
        </w:rPr>
        <w:t>123607004917506816           账号：</w:t>
      </w:r>
    </w:p>
    <w:p>
      <w:pPr>
        <w:widowControl/>
        <w:jc w:val="left"/>
        <w:rPr>
          <w:rFonts w:hint="eastAsia" w:ascii="仿宋" w:hAnsi="仿宋" w:eastAsia="仿宋" w:cs="仿宋"/>
          <w:b/>
          <w:sz w:val="32"/>
        </w:rPr>
      </w:pPr>
      <w:r>
        <w:rPr>
          <w:rFonts w:hint="eastAsia" w:ascii="仿宋" w:hAnsi="仿宋" w:eastAsia="仿宋" w:cs="仿宋"/>
          <w:sz w:val="28"/>
          <w:szCs w:val="28"/>
        </w:rPr>
        <w:t>签字日期：    年  月  日     签字日期：    年  月  日</w:t>
      </w: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5A259F1"/>
    <w:rsid w:val="06434357"/>
    <w:rsid w:val="0BB70809"/>
    <w:rsid w:val="0BE966D4"/>
    <w:rsid w:val="0C187FE9"/>
    <w:rsid w:val="0DBF66E3"/>
    <w:rsid w:val="0E161F02"/>
    <w:rsid w:val="0EEA519C"/>
    <w:rsid w:val="136F081D"/>
    <w:rsid w:val="185F2E14"/>
    <w:rsid w:val="1967240D"/>
    <w:rsid w:val="1A170399"/>
    <w:rsid w:val="1A3659BC"/>
    <w:rsid w:val="1AA16C5E"/>
    <w:rsid w:val="1C861FF1"/>
    <w:rsid w:val="1CE11745"/>
    <w:rsid w:val="20C636D8"/>
    <w:rsid w:val="21152A38"/>
    <w:rsid w:val="21B40E5C"/>
    <w:rsid w:val="23480564"/>
    <w:rsid w:val="24326DF1"/>
    <w:rsid w:val="267577EF"/>
    <w:rsid w:val="2787664C"/>
    <w:rsid w:val="28313D48"/>
    <w:rsid w:val="289979F2"/>
    <w:rsid w:val="29A84304"/>
    <w:rsid w:val="2D1C1CA8"/>
    <w:rsid w:val="2D1F49CD"/>
    <w:rsid w:val="2EA451BE"/>
    <w:rsid w:val="2F0C4AC8"/>
    <w:rsid w:val="32AD084B"/>
    <w:rsid w:val="331355A0"/>
    <w:rsid w:val="350230B9"/>
    <w:rsid w:val="35A6339D"/>
    <w:rsid w:val="37285450"/>
    <w:rsid w:val="37513ABD"/>
    <w:rsid w:val="37DF52E0"/>
    <w:rsid w:val="3BE402BD"/>
    <w:rsid w:val="3C8461D9"/>
    <w:rsid w:val="3DB86EC2"/>
    <w:rsid w:val="3E36565C"/>
    <w:rsid w:val="3F504AFC"/>
    <w:rsid w:val="3F566DB0"/>
    <w:rsid w:val="3F7C69FB"/>
    <w:rsid w:val="40044169"/>
    <w:rsid w:val="41C3400E"/>
    <w:rsid w:val="427450A4"/>
    <w:rsid w:val="44AC07D5"/>
    <w:rsid w:val="469F7C98"/>
    <w:rsid w:val="4AD203D4"/>
    <w:rsid w:val="50A96F51"/>
    <w:rsid w:val="52156955"/>
    <w:rsid w:val="55042DF6"/>
    <w:rsid w:val="55B67588"/>
    <w:rsid w:val="56CB21D4"/>
    <w:rsid w:val="57E13FF9"/>
    <w:rsid w:val="59DF05F2"/>
    <w:rsid w:val="5AD7610B"/>
    <w:rsid w:val="5AE1172E"/>
    <w:rsid w:val="5F482BBC"/>
    <w:rsid w:val="608B564A"/>
    <w:rsid w:val="62024082"/>
    <w:rsid w:val="63470076"/>
    <w:rsid w:val="6381334D"/>
    <w:rsid w:val="69C57F5D"/>
    <w:rsid w:val="6A06395A"/>
    <w:rsid w:val="6A912B55"/>
    <w:rsid w:val="6B002295"/>
    <w:rsid w:val="6F066E31"/>
    <w:rsid w:val="70D255A5"/>
    <w:rsid w:val="7189237A"/>
    <w:rsid w:val="71B205C1"/>
    <w:rsid w:val="71C13D5A"/>
    <w:rsid w:val="71C93182"/>
    <w:rsid w:val="73192E1A"/>
    <w:rsid w:val="73E877E6"/>
    <w:rsid w:val="77855D8E"/>
    <w:rsid w:val="77A607E9"/>
    <w:rsid w:val="7B4E2D2D"/>
    <w:rsid w:val="7CE71603"/>
    <w:rsid w:val="7EF2765C"/>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33</TotalTime>
  <ScaleCrop>false</ScaleCrop>
  <LinksUpToDate>false</LinksUpToDate>
  <CharactersWithSpaces>10897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2019-07-09T07:45:00Z</cp:lastPrinted>
  <dcterms:modified xsi:type="dcterms:W3CDTF">2020-05-28T07:42:27Z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