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BC" w:rsidRDefault="004127BC">
      <w:pPr>
        <w:rPr>
          <w:rFonts w:asciiTheme="minorEastAsia" w:eastAsiaTheme="minorEastAsia" w:hAnsiTheme="minorEastAsia"/>
          <w:sz w:val="80"/>
          <w:szCs w:val="80"/>
        </w:rPr>
      </w:pPr>
    </w:p>
    <w:p w:rsidR="004127BC" w:rsidRDefault="00496ABA">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4127BC" w:rsidRDefault="004127BC">
      <w:pPr>
        <w:ind w:firstLineChars="1100" w:firstLine="3520"/>
        <w:rPr>
          <w:rFonts w:asciiTheme="minorEastAsia" w:eastAsiaTheme="minorEastAsia" w:hAnsiTheme="minorEastAsia"/>
          <w:sz w:val="32"/>
          <w:szCs w:val="32"/>
        </w:rPr>
      </w:pPr>
    </w:p>
    <w:p w:rsidR="004127BC" w:rsidRDefault="004127BC">
      <w:pPr>
        <w:ind w:firstLineChars="400" w:firstLine="1920"/>
        <w:rPr>
          <w:rFonts w:asciiTheme="minorEastAsia" w:eastAsiaTheme="minorEastAsia" w:hAnsiTheme="minorEastAsia"/>
          <w:sz w:val="48"/>
          <w:szCs w:val="48"/>
        </w:rPr>
      </w:pPr>
    </w:p>
    <w:p w:rsidR="004127BC" w:rsidRDefault="004127BC">
      <w:pPr>
        <w:ind w:firstLineChars="400" w:firstLine="1920"/>
        <w:rPr>
          <w:rFonts w:asciiTheme="minorEastAsia" w:eastAsiaTheme="minorEastAsia" w:hAnsiTheme="minorEastAsia"/>
          <w:sz w:val="48"/>
          <w:szCs w:val="48"/>
        </w:rPr>
      </w:pPr>
    </w:p>
    <w:p w:rsidR="004127BC" w:rsidRDefault="004127BC">
      <w:pPr>
        <w:rPr>
          <w:rFonts w:asciiTheme="minorEastAsia" w:eastAsiaTheme="minorEastAsia" w:hAnsiTheme="minorEastAsia"/>
          <w:sz w:val="48"/>
          <w:szCs w:val="48"/>
        </w:rPr>
      </w:pPr>
    </w:p>
    <w:p w:rsidR="004127BC" w:rsidRDefault="00496ABA">
      <w:pPr>
        <w:ind w:firstLineChars="400" w:firstLine="1285"/>
        <w:rPr>
          <w:rFonts w:eastAsia="黑体"/>
          <w:b/>
          <w:bCs/>
          <w:sz w:val="32"/>
        </w:rPr>
      </w:pPr>
      <w:r>
        <w:rPr>
          <w:rFonts w:eastAsia="黑体" w:hint="eastAsia"/>
          <w:b/>
          <w:bCs/>
          <w:sz w:val="32"/>
        </w:rPr>
        <w:t>项目名称：赣州市人民医院护士鞋采购项目</w:t>
      </w:r>
    </w:p>
    <w:p w:rsidR="004127BC" w:rsidRDefault="004127BC">
      <w:pPr>
        <w:spacing w:line="480" w:lineRule="auto"/>
        <w:rPr>
          <w:rFonts w:eastAsia="黑体"/>
          <w:b/>
          <w:bCs/>
          <w:sz w:val="32"/>
        </w:rPr>
      </w:pPr>
    </w:p>
    <w:p w:rsidR="004127BC" w:rsidRDefault="004127BC">
      <w:pPr>
        <w:spacing w:line="480" w:lineRule="auto"/>
        <w:rPr>
          <w:rFonts w:eastAsia="黑体"/>
          <w:b/>
          <w:bCs/>
          <w:sz w:val="32"/>
        </w:rPr>
      </w:pPr>
    </w:p>
    <w:p w:rsidR="004127BC" w:rsidRDefault="00496ABA">
      <w:pPr>
        <w:spacing w:line="480" w:lineRule="auto"/>
        <w:ind w:firstLineChars="393" w:firstLine="1263"/>
        <w:rPr>
          <w:rFonts w:eastAsia="黑体"/>
          <w:b/>
          <w:bCs/>
          <w:sz w:val="32"/>
        </w:rPr>
      </w:pPr>
      <w:r>
        <w:rPr>
          <w:rFonts w:eastAsia="黑体" w:hint="eastAsia"/>
          <w:b/>
          <w:bCs/>
          <w:sz w:val="32"/>
        </w:rPr>
        <w:t>项目编号：</w:t>
      </w:r>
      <w:r>
        <w:rPr>
          <w:rFonts w:eastAsia="黑体" w:hint="eastAsia"/>
          <w:b/>
          <w:bCs/>
          <w:sz w:val="32"/>
        </w:rPr>
        <w:t>YN2020-012</w:t>
      </w:r>
      <w:r w:rsidR="005F6AEA">
        <w:rPr>
          <w:rFonts w:eastAsia="黑体" w:hint="eastAsia"/>
          <w:b/>
          <w:bCs/>
          <w:sz w:val="32"/>
        </w:rPr>
        <w:t>-1</w:t>
      </w:r>
    </w:p>
    <w:p w:rsidR="004127BC" w:rsidRDefault="004127BC">
      <w:pPr>
        <w:spacing w:line="480" w:lineRule="auto"/>
        <w:rPr>
          <w:rFonts w:asciiTheme="minorEastAsia" w:eastAsiaTheme="minorEastAsia" w:hAnsiTheme="minorEastAsia"/>
          <w:sz w:val="48"/>
        </w:rPr>
      </w:pPr>
    </w:p>
    <w:p w:rsidR="004127BC" w:rsidRDefault="004127BC">
      <w:pPr>
        <w:spacing w:line="480" w:lineRule="auto"/>
        <w:jc w:val="center"/>
        <w:rPr>
          <w:rFonts w:asciiTheme="minorEastAsia" w:eastAsiaTheme="minorEastAsia" w:hAnsiTheme="minorEastAsia"/>
          <w:sz w:val="48"/>
        </w:rPr>
      </w:pPr>
    </w:p>
    <w:p w:rsidR="004127BC" w:rsidRDefault="004127BC">
      <w:pPr>
        <w:spacing w:line="480" w:lineRule="auto"/>
        <w:jc w:val="center"/>
        <w:rPr>
          <w:rFonts w:asciiTheme="minorEastAsia" w:eastAsiaTheme="minorEastAsia" w:hAnsiTheme="minorEastAsia"/>
          <w:sz w:val="48"/>
        </w:rPr>
      </w:pPr>
    </w:p>
    <w:p w:rsidR="004127BC" w:rsidRDefault="00496ABA">
      <w:pPr>
        <w:jc w:val="center"/>
        <w:rPr>
          <w:rFonts w:eastAsia="黑体"/>
          <w:b/>
          <w:bCs/>
          <w:sz w:val="32"/>
        </w:rPr>
      </w:pPr>
      <w:r>
        <w:rPr>
          <w:rFonts w:eastAsia="黑体" w:hint="eastAsia"/>
          <w:b/>
          <w:bCs/>
          <w:sz w:val="32"/>
        </w:rPr>
        <w:t>赣州市人民医院</w:t>
      </w:r>
    </w:p>
    <w:p w:rsidR="004127BC" w:rsidRDefault="004127BC">
      <w:pPr>
        <w:jc w:val="center"/>
        <w:rPr>
          <w:rFonts w:eastAsia="黑体"/>
          <w:b/>
          <w:bCs/>
          <w:sz w:val="32"/>
        </w:rPr>
      </w:pPr>
    </w:p>
    <w:p w:rsidR="004127BC" w:rsidRDefault="00496ABA">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w:t>
      </w:r>
      <w:r>
        <w:rPr>
          <w:rFonts w:eastAsia="黑体" w:hint="eastAsia"/>
          <w:b/>
          <w:bCs/>
          <w:sz w:val="32"/>
        </w:rPr>
        <w:t>0</w:t>
      </w:r>
      <w:r w:rsidR="005F6AEA">
        <w:rPr>
          <w:rFonts w:eastAsia="黑体" w:hint="eastAsia"/>
          <w:b/>
          <w:bCs/>
          <w:sz w:val="32"/>
        </w:rPr>
        <w:t>年月一十七</w:t>
      </w:r>
      <w:r>
        <w:rPr>
          <w:rFonts w:eastAsia="黑体" w:hint="eastAsia"/>
          <w:b/>
          <w:bCs/>
          <w:sz w:val="32"/>
        </w:rPr>
        <w:t>日</w:t>
      </w:r>
      <w:r>
        <w:rPr>
          <w:rFonts w:asciiTheme="minorEastAsia" w:eastAsiaTheme="minorEastAsia" w:hAnsiTheme="minorEastAsia"/>
          <w:b/>
          <w:sz w:val="36"/>
        </w:rPr>
        <w:br w:type="page"/>
      </w:r>
    </w:p>
    <w:p w:rsidR="004127BC" w:rsidRDefault="00496ABA">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4127BC" w:rsidRDefault="004127BC">
      <w:pPr>
        <w:adjustRightInd w:val="0"/>
        <w:snapToGrid w:val="0"/>
        <w:spacing w:line="560" w:lineRule="exact"/>
        <w:ind w:left="-2" w:firstLine="538"/>
        <w:jc w:val="center"/>
        <w:rPr>
          <w:rFonts w:asciiTheme="minorEastAsia" w:eastAsiaTheme="minorEastAsia" w:hAnsiTheme="minorEastAsia"/>
          <w:bCs/>
          <w:sz w:val="52"/>
        </w:rPr>
      </w:pPr>
    </w:p>
    <w:p w:rsidR="004127BC" w:rsidRDefault="004127BC">
      <w:pPr>
        <w:adjustRightInd w:val="0"/>
        <w:snapToGrid w:val="0"/>
        <w:spacing w:line="560" w:lineRule="exact"/>
        <w:ind w:left="-2" w:firstLine="538"/>
        <w:jc w:val="center"/>
        <w:rPr>
          <w:rFonts w:asciiTheme="minorEastAsia" w:eastAsiaTheme="minorEastAsia" w:hAnsiTheme="minorEastAsia"/>
          <w:bCs/>
          <w:sz w:val="52"/>
        </w:rPr>
      </w:pPr>
    </w:p>
    <w:p w:rsidR="004127BC" w:rsidRDefault="00B914F6">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496ABA">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496ABA">
          <w:rPr>
            <w:rStyle w:val="ae"/>
            <w:rFonts w:hint="eastAsia"/>
            <w:color w:val="auto"/>
          </w:rPr>
          <w:t>第一章　谈判公告</w:t>
        </w:r>
        <w:r w:rsidR="00496ABA">
          <w:tab/>
        </w:r>
        <w:r>
          <w:fldChar w:fldCharType="begin"/>
        </w:r>
        <w:r w:rsidR="00496ABA">
          <w:instrText xml:space="preserve"> PAGEREF _Toc533775662 \h </w:instrText>
        </w:r>
        <w:r>
          <w:fldChar w:fldCharType="separate"/>
        </w:r>
        <w:r w:rsidR="007C1DAB">
          <w:rPr>
            <w:noProof/>
          </w:rPr>
          <w:t>1</w:t>
        </w:r>
        <w:r>
          <w:fldChar w:fldCharType="end"/>
        </w:r>
      </w:hyperlink>
    </w:p>
    <w:p w:rsidR="004127BC" w:rsidRDefault="004127BC">
      <w:pPr>
        <w:pStyle w:val="10"/>
        <w:ind w:firstLine="420"/>
        <w:rPr>
          <w:rFonts w:asciiTheme="minorHAnsi" w:eastAsiaTheme="minorEastAsia" w:hAnsiTheme="minorHAnsi" w:cstheme="minorBidi"/>
          <w:b w:val="0"/>
          <w:szCs w:val="22"/>
        </w:rPr>
      </w:pPr>
    </w:p>
    <w:p w:rsidR="004127BC" w:rsidRDefault="00B914F6">
      <w:pPr>
        <w:pStyle w:val="10"/>
        <w:rPr>
          <w:rFonts w:asciiTheme="minorHAnsi" w:eastAsiaTheme="minorEastAsia" w:hAnsiTheme="minorHAnsi" w:cstheme="minorBidi"/>
          <w:b w:val="0"/>
          <w:szCs w:val="22"/>
        </w:rPr>
      </w:pPr>
      <w:hyperlink w:anchor="_Toc533775665" w:history="1">
        <w:r w:rsidR="00496ABA">
          <w:rPr>
            <w:rStyle w:val="ae"/>
            <w:rFonts w:hint="eastAsia"/>
            <w:color w:val="auto"/>
          </w:rPr>
          <w:t>第二章谈判文件</w:t>
        </w:r>
        <w:r w:rsidR="00496ABA">
          <w:tab/>
        </w:r>
        <w:r w:rsidR="00496ABA">
          <w:rPr>
            <w:rFonts w:hint="eastAsia"/>
          </w:rPr>
          <w:t>3</w:t>
        </w:r>
      </w:hyperlink>
    </w:p>
    <w:p w:rsidR="004127BC" w:rsidRDefault="00496ABA">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4127BC" w:rsidRDefault="00B914F6">
      <w:pPr>
        <w:pStyle w:val="10"/>
        <w:rPr>
          <w:rFonts w:asciiTheme="minorHAnsi" w:eastAsiaTheme="minorEastAsia" w:hAnsiTheme="minorHAnsi" w:cstheme="minorBidi"/>
          <w:b w:val="0"/>
          <w:szCs w:val="22"/>
        </w:rPr>
      </w:pPr>
      <w:hyperlink w:anchor="_Toc533775668" w:history="1">
        <w:r w:rsidR="00496ABA">
          <w:rPr>
            <w:rStyle w:val="ae"/>
            <w:rFonts w:hint="eastAsia"/>
            <w:color w:val="auto"/>
          </w:rPr>
          <w:t>二、响应文件的编制</w:t>
        </w:r>
        <w:r w:rsidR="00496ABA">
          <w:tab/>
        </w:r>
        <w:r w:rsidR="00496ABA">
          <w:rPr>
            <w:rFonts w:hint="eastAsia"/>
          </w:rPr>
          <w:t>4</w:t>
        </w:r>
      </w:hyperlink>
    </w:p>
    <w:p w:rsidR="004127BC" w:rsidRDefault="00496ABA">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4127BC" w:rsidRDefault="00B914F6">
      <w:pPr>
        <w:pStyle w:val="10"/>
        <w:rPr>
          <w:rFonts w:asciiTheme="minorHAnsi" w:eastAsiaTheme="minorEastAsia" w:hAnsiTheme="minorHAnsi" w:cstheme="minorBidi"/>
          <w:b w:val="0"/>
          <w:szCs w:val="22"/>
        </w:rPr>
      </w:pPr>
      <w:hyperlink w:anchor="_Toc533775677" w:history="1">
        <w:r w:rsidR="00496ABA">
          <w:rPr>
            <w:rStyle w:val="ae"/>
            <w:rFonts w:hint="eastAsia"/>
            <w:color w:val="auto"/>
          </w:rPr>
          <w:t>第三章　合同草案</w:t>
        </w:r>
        <w:r w:rsidR="00496ABA">
          <w:tab/>
        </w:r>
        <w:r>
          <w:fldChar w:fldCharType="begin"/>
        </w:r>
        <w:r w:rsidR="00496ABA">
          <w:instrText xml:space="preserve"> PAGEREF _Toc533775677 \h </w:instrText>
        </w:r>
        <w:r>
          <w:fldChar w:fldCharType="separate"/>
        </w:r>
        <w:r w:rsidR="007C1DAB">
          <w:rPr>
            <w:noProof/>
          </w:rPr>
          <w:t>10</w:t>
        </w:r>
        <w:r>
          <w:fldChar w:fldCharType="end"/>
        </w:r>
      </w:hyperlink>
    </w:p>
    <w:p w:rsidR="004127BC" w:rsidRDefault="00B914F6">
      <w:pPr>
        <w:pStyle w:val="10"/>
        <w:rPr>
          <w:rFonts w:asciiTheme="minorHAnsi" w:eastAsiaTheme="minorEastAsia" w:hAnsiTheme="minorHAnsi" w:cstheme="minorBidi"/>
          <w:b w:val="0"/>
          <w:szCs w:val="22"/>
        </w:rPr>
      </w:pPr>
      <w:hyperlink w:anchor="_Toc533775678" w:history="1">
        <w:r w:rsidR="00496ABA">
          <w:rPr>
            <w:rStyle w:val="ae"/>
            <w:rFonts w:hint="eastAsia"/>
            <w:color w:val="auto"/>
          </w:rPr>
          <w:t>附件响应文件格式</w:t>
        </w:r>
        <w:r w:rsidR="00496ABA">
          <w:tab/>
        </w:r>
        <w:r w:rsidR="00496ABA">
          <w:rPr>
            <w:rFonts w:hint="eastAsia"/>
          </w:rPr>
          <w:t>1</w:t>
        </w:r>
        <w:r>
          <w:fldChar w:fldCharType="begin"/>
        </w:r>
        <w:r w:rsidR="00496ABA">
          <w:instrText xml:space="preserve"> PAGEREF _Toc533775678 \h </w:instrText>
        </w:r>
        <w:r>
          <w:fldChar w:fldCharType="separate"/>
        </w:r>
        <w:r w:rsidR="007C1DAB">
          <w:rPr>
            <w:noProof/>
          </w:rPr>
          <w:t>10</w:t>
        </w:r>
        <w:r>
          <w:fldChar w:fldCharType="end"/>
        </w:r>
      </w:hyperlink>
    </w:p>
    <w:p w:rsidR="004127BC" w:rsidRDefault="004127BC">
      <w:pPr>
        <w:pStyle w:val="10"/>
        <w:ind w:firstLine="420"/>
        <w:rPr>
          <w:rFonts w:asciiTheme="minorHAnsi" w:eastAsiaTheme="minorEastAsia" w:hAnsiTheme="minorHAnsi" w:cstheme="minorBidi"/>
          <w:b w:val="0"/>
          <w:szCs w:val="22"/>
        </w:rPr>
      </w:pPr>
    </w:p>
    <w:p w:rsidR="004127BC" w:rsidRDefault="00B914F6">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4127BC" w:rsidRDefault="004127BC">
      <w:pPr>
        <w:pStyle w:val="10"/>
        <w:rPr>
          <w:rFonts w:asciiTheme="minorEastAsia" w:eastAsiaTheme="minorEastAsia" w:hAnsiTheme="minorEastAsia"/>
        </w:rPr>
      </w:pPr>
    </w:p>
    <w:p w:rsidR="004127BC" w:rsidRDefault="004127BC">
      <w:pPr>
        <w:rPr>
          <w:rFonts w:asciiTheme="minorEastAsia" w:eastAsiaTheme="minorEastAsia" w:hAnsiTheme="minorEastAsia"/>
        </w:rPr>
      </w:pPr>
    </w:p>
    <w:p w:rsidR="004127BC" w:rsidRDefault="004127BC">
      <w:pPr>
        <w:rPr>
          <w:rFonts w:asciiTheme="minorEastAsia" w:eastAsiaTheme="minorEastAsia" w:hAnsiTheme="minorEastAsia"/>
        </w:rPr>
      </w:pPr>
    </w:p>
    <w:p w:rsidR="004127BC" w:rsidRDefault="004127BC">
      <w:pPr>
        <w:rPr>
          <w:rFonts w:asciiTheme="minorEastAsia" w:eastAsiaTheme="minorEastAsia" w:hAnsiTheme="minorEastAsia"/>
        </w:rPr>
      </w:pPr>
    </w:p>
    <w:p w:rsidR="004127BC" w:rsidRDefault="004127BC">
      <w:pPr>
        <w:rPr>
          <w:rFonts w:asciiTheme="minorEastAsia" w:eastAsiaTheme="minorEastAsia" w:hAnsiTheme="minorEastAsia"/>
        </w:rPr>
      </w:pPr>
    </w:p>
    <w:p w:rsidR="004127BC" w:rsidRDefault="004127BC">
      <w:pPr>
        <w:rPr>
          <w:rFonts w:asciiTheme="minorEastAsia" w:eastAsiaTheme="minorEastAsia" w:hAnsiTheme="minorEastAsia"/>
        </w:rPr>
      </w:pPr>
    </w:p>
    <w:p w:rsidR="004127BC" w:rsidRDefault="004127BC">
      <w:pPr>
        <w:rPr>
          <w:rFonts w:asciiTheme="minorEastAsia" w:eastAsiaTheme="minorEastAsia" w:hAnsiTheme="minorEastAsia"/>
        </w:rPr>
      </w:pPr>
    </w:p>
    <w:p w:rsidR="004127BC" w:rsidRDefault="004127BC">
      <w:pPr>
        <w:rPr>
          <w:rFonts w:asciiTheme="minorEastAsia" w:eastAsiaTheme="minorEastAsia" w:hAnsiTheme="minorEastAsia"/>
        </w:rPr>
      </w:pPr>
    </w:p>
    <w:p w:rsidR="004127BC" w:rsidRDefault="004127BC">
      <w:pPr>
        <w:rPr>
          <w:rFonts w:asciiTheme="minorEastAsia" w:eastAsiaTheme="minorEastAsia" w:hAnsiTheme="minorEastAsia"/>
        </w:rPr>
      </w:pPr>
    </w:p>
    <w:p w:rsidR="004127BC" w:rsidRDefault="004127BC">
      <w:pPr>
        <w:rPr>
          <w:rFonts w:asciiTheme="minorEastAsia" w:eastAsiaTheme="minorEastAsia" w:hAnsiTheme="minorEastAsia"/>
        </w:rPr>
        <w:sectPr w:rsidR="004127BC">
          <w:headerReference w:type="default" r:id="rId9"/>
          <w:footerReference w:type="even" r:id="rId10"/>
          <w:footerReference w:type="default" r:id="rId11"/>
          <w:footerReference w:type="first" r:id="rId12"/>
          <w:pgSz w:w="11907" w:h="16840"/>
          <w:pgMar w:top="1474" w:right="850" w:bottom="1474" w:left="1134" w:header="720" w:footer="720" w:gutter="0"/>
          <w:pgNumType w:start="0"/>
          <w:cols w:space="720"/>
          <w:titlePg/>
          <w:docGrid w:linePitch="285"/>
        </w:sectPr>
      </w:pPr>
    </w:p>
    <w:p w:rsidR="004127BC" w:rsidRDefault="00496ABA">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4127BC" w:rsidRDefault="004127BC"/>
    <w:p w:rsidR="004127BC" w:rsidRDefault="00496ABA">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赣州市人民医院近期将对护士鞋项目进行竞争性谈判采购。欢迎符合资格条件的供应商前来参加。</w:t>
      </w:r>
    </w:p>
    <w:p w:rsidR="004127BC" w:rsidRDefault="00496ABA">
      <w:pPr>
        <w:pStyle w:val="20"/>
        <w:spacing w:line="460" w:lineRule="exact"/>
        <w:ind w:firstLine="602"/>
        <w:rPr>
          <w:rFonts w:ascii="宋体" w:hAnsi="宋体" w:cs="宋体"/>
          <w:sz w:val="30"/>
          <w:szCs w:val="30"/>
        </w:rPr>
      </w:pPr>
      <w:r>
        <w:rPr>
          <w:rFonts w:ascii="宋体" w:hAnsi="宋体" w:cs="宋体" w:hint="eastAsia"/>
          <w:b/>
          <w:bCs/>
          <w:sz w:val="30"/>
          <w:szCs w:val="30"/>
        </w:rPr>
        <w:t>（一）项目编号：YN2020-012</w:t>
      </w:r>
      <w:r w:rsidR="00872EC2">
        <w:rPr>
          <w:rFonts w:ascii="宋体" w:hAnsi="宋体" w:cs="宋体" w:hint="eastAsia"/>
          <w:b/>
          <w:bCs/>
          <w:sz w:val="30"/>
          <w:szCs w:val="30"/>
        </w:rPr>
        <w:t>-1</w:t>
      </w:r>
    </w:p>
    <w:p w:rsidR="004127BC" w:rsidRDefault="00496ABA">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4127BC" w:rsidRDefault="00496ABA">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92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88"/>
        <w:gridCol w:w="900"/>
        <w:gridCol w:w="855"/>
        <w:gridCol w:w="5227"/>
        <w:gridCol w:w="1559"/>
      </w:tblGrid>
      <w:tr w:rsidR="004127BC">
        <w:trPr>
          <w:trHeight w:val="718"/>
          <w:jc w:val="center"/>
        </w:trPr>
        <w:tc>
          <w:tcPr>
            <w:tcW w:w="1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line="460" w:lineRule="exact"/>
              <w:jc w:val="center"/>
              <w:rPr>
                <w:sz w:val="28"/>
                <w:szCs w:val="28"/>
              </w:rPr>
            </w:pPr>
            <w:r>
              <w:rPr>
                <w:rFonts w:hint="eastAsia"/>
                <w:b/>
                <w:spacing w:val="-20"/>
                <w:sz w:val="28"/>
                <w:szCs w:val="28"/>
              </w:rPr>
              <w:t>项目名称</w:t>
            </w:r>
          </w:p>
        </w:tc>
        <w:tc>
          <w:tcPr>
            <w:tcW w:w="900" w:type="dxa"/>
            <w:tcBorders>
              <w:top w:val="single" w:sz="8" w:space="0" w:color="auto"/>
              <w:left w:val="nil"/>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line="460" w:lineRule="exact"/>
              <w:jc w:val="center"/>
              <w:rPr>
                <w:sz w:val="28"/>
                <w:szCs w:val="28"/>
              </w:rPr>
            </w:pPr>
            <w:r>
              <w:rPr>
                <w:rFonts w:hint="eastAsia"/>
                <w:b/>
                <w:spacing w:val="-20"/>
                <w:sz w:val="28"/>
                <w:szCs w:val="28"/>
              </w:rPr>
              <w:t>数量</w:t>
            </w:r>
          </w:p>
        </w:tc>
        <w:tc>
          <w:tcPr>
            <w:tcW w:w="855" w:type="dxa"/>
            <w:tcBorders>
              <w:top w:val="single" w:sz="8" w:space="0" w:color="auto"/>
              <w:left w:val="nil"/>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line="460" w:lineRule="exact"/>
              <w:jc w:val="center"/>
              <w:rPr>
                <w:sz w:val="28"/>
                <w:szCs w:val="28"/>
              </w:rPr>
            </w:pPr>
            <w:r>
              <w:rPr>
                <w:rFonts w:hint="eastAsia"/>
                <w:b/>
                <w:spacing w:val="-20"/>
                <w:sz w:val="28"/>
                <w:szCs w:val="28"/>
              </w:rPr>
              <w:t>单位</w:t>
            </w:r>
          </w:p>
        </w:tc>
        <w:tc>
          <w:tcPr>
            <w:tcW w:w="5227" w:type="dxa"/>
            <w:tcBorders>
              <w:top w:val="single" w:sz="8" w:space="0" w:color="auto"/>
              <w:left w:val="nil"/>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line="460" w:lineRule="exact"/>
              <w:ind w:firstLineChars="200" w:firstLine="482"/>
              <w:jc w:val="center"/>
              <w:rPr>
                <w:sz w:val="28"/>
                <w:szCs w:val="28"/>
              </w:rPr>
            </w:pPr>
            <w:r>
              <w:rPr>
                <w:rFonts w:hint="eastAsia"/>
                <w:b/>
                <w:spacing w:val="-20"/>
                <w:sz w:val="28"/>
                <w:szCs w:val="28"/>
              </w:rPr>
              <w:t>主要技术规格及要求</w:t>
            </w:r>
          </w:p>
        </w:tc>
        <w:tc>
          <w:tcPr>
            <w:tcW w:w="1559" w:type="dxa"/>
            <w:tcBorders>
              <w:top w:val="single" w:sz="8" w:space="0" w:color="auto"/>
              <w:left w:val="nil"/>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line="460" w:lineRule="exact"/>
              <w:jc w:val="both"/>
              <w:rPr>
                <w:sz w:val="28"/>
                <w:szCs w:val="28"/>
              </w:rPr>
            </w:pPr>
            <w:r>
              <w:rPr>
                <w:rFonts w:hint="eastAsia"/>
                <w:b/>
                <w:spacing w:val="-20"/>
                <w:sz w:val="28"/>
                <w:szCs w:val="28"/>
              </w:rPr>
              <w:t>预算金额（元）</w:t>
            </w:r>
          </w:p>
        </w:tc>
      </w:tr>
      <w:tr w:rsidR="004127BC">
        <w:trPr>
          <w:trHeight w:val="1103"/>
          <w:jc w:val="center"/>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line="460" w:lineRule="exact"/>
              <w:ind w:firstLineChars="100" w:firstLine="220"/>
              <w:jc w:val="both"/>
              <w:rPr>
                <w:sz w:val="28"/>
                <w:szCs w:val="28"/>
              </w:rPr>
            </w:pPr>
            <w:r>
              <w:rPr>
                <w:rFonts w:hint="eastAsia"/>
                <w:color w:val="auto"/>
                <w:kern w:val="2"/>
                <w:sz w:val="22"/>
                <w:szCs w:val="22"/>
              </w:rPr>
              <w:t>护士鞋</w:t>
            </w:r>
          </w:p>
        </w:tc>
        <w:tc>
          <w:tcPr>
            <w:tcW w:w="900" w:type="dxa"/>
            <w:tcBorders>
              <w:top w:val="nil"/>
              <w:left w:val="nil"/>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jc w:val="center"/>
              <w:rPr>
                <w:color w:val="auto"/>
                <w:kern w:val="2"/>
                <w:sz w:val="22"/>
                <w:szCs w:val="22"/>
              </w:rPr>
            </w:pPr>
            <w:r>
              <w:rPr>
                <w:rFonts w:hint="eastAsia"/>
                <w:color w:val="auto"/>
                <w:kern w:val="2"/>
                <w:sz w:val="22"/>
                <w:szCs w:val="22"/>
              </w:rPr>
              <w:t>1700</w:t>
            </w:r>
          </w:p>
        </w:tc>
        <w:tc>
          <w:tcPr>
            <w:tcW w:w="855" w:type="dxa"/>
            <w:tcBorders>
              <w:top w:val="nil"/>
              <w:left w:val="nil"/>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rPr>
                <w:color w:val="auto"/>
                <w:kern w:val="2"/>
                <w:sz w:val="22"/>
                <w:szCs w:val="22"/>
              </w:rPr>
            </w:pPr>
            <w:r>
              <w:rPr>
                <w:rFonts w:hint="eastAsia"/>
                <w:color w:val="auto"/>
                <w:kern w:val="2"/>
                <w:sz w:val="22"/>
                <w:szCs w:val="22"/>
              </w:rPr>
              <w:t>双</w:t>
            </w:r>
          </w:p>
        </w:tc>
        <w:tc>
          <w:tcPr>
            <w:tcW w:w="5227" w:type="dxa"/>
            <w:tcBorders>
              <w:top w:val="nil"/>
              <w:left w:val="nil"/>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rPr>
                <w:color w:val="auto"/>
                <w:kern w:val="2"/>
                <w:sz w:val="22"/>
                <w:szCs w:val="22"/>
              </w:rPr>
            </w:pPr>
            <w:r>
              <w:rPr>
                <w:rFonts w:hint="eastAsia"/>
                <w:color w:val="auto"/>
                <w:kern w:val="2"/>
                <w:sz w:val="22"/>
                <w:szCs w:val="22"/>
              </w:rPr>
              <w:t>（1）鞋面：采用头层牛皮，厚度</w:t>
            </w:r>
            <w:r w:rsidRPr="00375B6F">
              <w:rPr>
                <w:rFonts w:hint="eastAsia"/>
                <w:color w:val="auto"/>
                <w:kern w:val="2"/>
                <w:sz w:val="22"/>
                <w:szCs w:val="22"/>
                <w:highlight w:val="yellow"/>
              </w:rPr>
              <w:t>1.7</w:t>
            </w:r>
            <w:r w:rsidR="00375B6F" w:rsidRPr="00375B6F">
              <w:rPr>
                <w:rFonts w:hint="eastAsia"/>
                <w:color w:val="auto"/>
                <w:kern w:val="2"/>
                <w:sz w:val="22"/>
                <w:szCs w:val="22"/>
                <w:highlight w:val="yellow"/>
              </w:rPr>
              <w:t xml:space="preserve"> mm±0.1</w:t>
            </w:r>
            <w:r w:rsidRPr="00375B6F">
              <w:rPr>
                <w:rFonts w:hint="eastAsia"/>
                <w:color w:val="auto"/>
                <w:kern w:val="2"/>
                <w:sz w:val="22"/>
                <w:szCs w:val="22"/>
                <w:highlight w:val="yellow"/>
              </w:rPr>
              <w:t>mm</w:t>
            </w:r>
            <w:r w:rsidR="00375B6F" w:rsidRPr="00375B6F">
              <w:rPr>
                <w:rFonts w:hint="eastAsia"/>
                <w:color w:val="auto"/>
                <w:kern w:val="2"/>
                <w:sz w:val="22"/>
                <w:szCs w:val="22"/>
                <w:highlight w:val="yellow"/>
              </w:rPr>
              <w:t>（现场测量）</w:t>
            </w:r>
            <w:r>
              <w:rPr>
                <w:rFonts w:hint="eastAsia"/>
                <w:color w:val="auto"/>
                <w:kern w:val="2"/>
                <w:sz w:val="22"/>
                <w:szCs w:val="22"/>
              </w:rPr>
              <w:t>皮质细腻柔软，透气性好牛皮皮面光亮平滑，质地丰满、细腻，坚实而富有弹性。</w:t>
            </w:r>
          </w:p>
          <w:p w:rsidR="004127BC" w:rsidRDefault="00496ABA">
            <w:pPr>
              <w:pStyle w:val="aa"/>
              <w:spacing w:before="0" w:beforeAutospacing="0" w:after="0" w:afterAutospacing="0"/>
              <w:rPr>
                <w:color w:val="auto"/>
                <w:kern w:val="2"/>
                <w:sz w:val="22"/>
                <w:szCs w:val="22"/>
              </w:rPr>
            </w:pPr>
            <w:r>
              <w:rPr>
                <w:rFonts w:hint="eastAsia"/>
                <w:color w:val="auto"/>
                <w:kern w:val="2"/>
                <w:sz w:val="22"/>
                <w:szCs w:val="22"/>
              </w:rPr>
              <w:t>（2）鞋垫：采用0.5cm厚度的海波丽乳胶按摩鞋垫，柔软透气，可拿出来清洗。足弓高1.2cm，有效支撑足弓，调整双脚不均衡受力，缓冲震荡，让双脚在行走过程中更加舒适，垫面吸湿性、透气性好，具有光滑清爽、透气、抗静电，消毒杀菌等特性；</w:t>
            </w:r>
          </w:p>
          <w:p w:rsidR="004127BC" w:rsidRDefault="00496ABA">
            <w:pPr>
              <w:pStyle w:val="aa"/>
              <w:spacing w:before="0" w:beforeAutospacing="0" w:after="0" w:afterAutospacing="0"/>
              <w:rPr>
                <w:color w:val="auto"/>
                <w:kern w:val="2"/>
                <w:sz w:val="22"/>
                <w:szCs w:val="22"/>
              </w:rPr>
            </w:pPr>
            <w:r>
              <w:rPr>
                <w:rFonts w:hint="eastAsia"/>
                <w:color w:val="auto"/>
                <w:kern w:val="2"/>
                <w:sz w:val="22"/>
                <w:szCs w:val="22"/>
              </w:rPr>
              <w:t>（3）鞋底：采用轻巧环保的EVA材料。高度为</w:t>
            </w:r>
            <w:r w:rsidR="00375B6F" w:rsidRPr="00375B6F">
              <w:rPr>
                <w:rFonts w:hint="eastAsia"/>
                <w:color w:val="auto"/>
                <w:kern w:val="2"/>
                <w:sz w:val="22"/>
                <w:szCs w:val="22"/>
                <w:highlight w:val="yellow"/>
              </w:rPr>
              <w:t>3.7 cm±0.1</w:t>
            </w:r>
            <w:r w:rsidRPr="00375B6F">
              <w:rPr>
                <w:rFonts w:hint="eastAsia"/>
                <w:color w:val="auto"/>
                <w:kern w:val="2"/>
                <w:sz w:val="22"/>
                <w:szCs w:val="22"/>
                <w:highlight w:val="yellow"/>
              </w:rPr>
              <w:t>cm</w:t>
            </w:r>
            <w:r w:rsidR="00375B6F" w:rsidRPr="00375B6F">
              <w:rPr>
                <w:rFonts w:hint="eastAsia"/>
                <w:color w:val="auto"/>
                <w:kern w:val="2"/>
                <w:sz w:val="22"/>
                <w:szCs w:val="22"/>
                <w:highlight w:val="yellow"/>
              </w:rPr>
              <w:t>（现场测量）</w:t>
            </w:r>
            <w:r>
              <w:rPr>
                <w:rFonts w:hint="eastAsia"/>
                <w:color w:val="auto"/>
                <w:kern w:val="2"/>
                <w:sz w:val="22"/>
                <w:szCs w:val="22"/>
              </w:rPr>
              <w:t xml:space="preserve">，超轻，后跟采用6cm*6cm*1.2cm大气囊设计。前后脚掌复合0.2cm防滑贴片，鞋底与鞋面手工缝线二次加固，杜绝开胶。 </w:t>
            </w:r>
          </w:p>
          <w:p w:rsidR="004127BC" w:rsidRDefault="00496ABA">
            <w:pPr>
              <w:pStyle w:val="aa"/>
              <w:spacing w:before="0" w:beforeAutospacing="0" w:after="0" w:afterAutospacing="0"/>
              <w:rPr>
                <w:color w:val="auto"/>
                <w:kern w:val="2"/>
                <w:sz w:val="22"/>
                <w:szCs w:val="22"/>
              </w:rPr>
            </w:pPr>
            <w:r>
              <w:rPr>
                <w:rFonts w:hint="eastAsia"/>
                <w:color w:val="auto"/>
                <w:kern w:val="2"/>
                <w:sz w:val="22"/>
                <w:szCs w:val="22"/>
              </w:rPr>
              <w:t>（4）贴片：鞋底防滑贴片设计，防滑性能强。</w:t>
            </w:r>
          </w:p>
          <w:p w:rsidR="004127BC" w:rsidRDefault="00496ABA">
            <w:pPr>
              <w:pStyle w:val="aa"/>
              <w:spacing w:before="0" w:beforeAutospacing="0" w:after="0" w:afterAutospacing="0"/>
              <w:rPr>
                <w:color w:val="auto"/>
                <w:kern w:val="2"/>
                <w:sz w:val="22"/>
                <w:szCs w:val="22"/>
              </w:rPr>
            </w:pPr>
            <w:r>
              <w:rPr>
                <w:rFonts w:hint="eastAsia"/>
                <w:color w:val="auto"/>
                <w:kern w:val="2"/>
                <w:sz w:val="22"/>
                <w:szCs w:val="22"/>
              </w:rPr>
              <w:t>（5）其他：开口深度为中口，鞋头款式为圆头，闭合方式为套脚。</w:t>
            </w:r>
          </w:p>
          <w:p w:rsidR="004127BC" w:rsidRDefault="00496ABA">
            <w:pPr>
              <w:pStyle w:val="1"/>
              <w:spacing w:line="460" w:lineRule="exact"/>
              <w:ind w:firstLineChars="200" w:firstLine="442"/>
              <w:jc w:val="left"/>
              <w:rPr>
                <w:szCs w:val="28"/>
              </w:rPr>
            </w:pPr>
            <w:r>
              <w:rPr>
                <w:rFonts w:hint="eastAsia"/>
                <w:b/>
                <w:bCs/>
                <w:sz w:val="22"/>
                <w:szCs w:val="22"/>
              </w:rPr>
              <w:t>注：以上第（1）、（2）、（3）技术参数的检测报告，须提供省级以上CMA或CNAS认可的检测机构出具的检测报告进行佐证（原件扫描件加盖制造商公章，原件开标现场查验），</w:t>
            </w:r>
            <w:r>
              <w:rPr>
                <w:rFonts w:hint="eastAsia"/>
                <w:sz w:val="22"/>
                <w:szCs w:val="22"/>
                <w:highlight w:val="yellow"/>
                <w:u w:val="single"/>
              </w:rPr>
              <w:t>为确保响应供应商提供检测报告的真实性，能通过二维码扫码或提供检测报告网站查询报告真伪。</w:t>
            </w:r>
          </w:p>
        </w:tc>
        <w:tc>
          <w:tcPr>
            <w:tcW w:w="1559" w:type="dxa"/>
            <w:tcBorders>
              <w:top w:val="nil"/>
              <w:left w:val="nil"/>
              <w:bottom w:val="single" w:sz="8" w:space="0" w:color="auto"/>
              <w:right w:val="single" w:sz="8" w:space="0" w:color="auto"/>
            </w:tcBorders>
            <w:tcMar>
              <w:left w:w="108" w:type="dxa"/>
              <w:right w:w="108" w:type="dxa"/>
            </w:tcMar>
            <w:vAlign w:val="center"/>
          </w:tcPr>
          <w:p w:rsidR="004127BC" w:rsidRDefault="00496ABA">
            <w:pPr>
              <w:pStyle w:val="aa"/>
              <w:spacing w:before="0" w:beforeAutospacing="0" w:after="0" w:afterAutospacing="0" w:line="460" w:lineRule="exact"/>
              <w:jc w:val="center"/>
              <w:rPr>
                <w:color w:val="auto"/>
                <w:kern w:val="2"/>
                <w:sz w:val="22"/>
                <w:szCs w:val="22"/>
              </w:rPr>
            </w:pPr>
            <w:r>
              <w:rPr>
                <w:rFonts w:hint="eastAsia"/>
                <w:color w:val="auto"/>
                <w:kern w:val="2"/>
                <w:sz w:val="22"/>
                <w:szCs w:val="22"/>
              </w:rPr>
              <w:t>161500</w:t>
            </w:r>
          </w:p>
        </w:tc>
      </w:tr>
    </w:tbl>
    <w:p w:rsidR="004127BC" w:rsidRDefault="00496AB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w:t>
      </w:r>
      <w:r>
        <w:rPr>
          <w:rFonts w:hint="eastAsia"/>
          <w:kern w:val="2"/>
          <w:sz w:val="30"/>
          <w:szCs w:val="30"/>
        </w:rPr>
        <w:lastRenderedPageBreak/>
        <w:t>数的前提下，最终报价（二次报价）不得高于第一次报价。谈判顺序由现场抽签决定。</w:t>
      </w:r>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4127BC" w:rsidRDefault="00496AB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w:t>
      </w:r>
      <w:r w:rsidR="00375B6F">
        <w:rPr>
          <w:rFonts w:hint="eastAsia"/>
          <w:kern w:val="2"/>
          <w:sz w:val="30"/>
          <w:szCs w:val="30"/>
        </w:rPr>
        <w:t>6</w:t>
      </w:r>
      <w:r>
        <w:rPr>
          <w:rFonts w:hint="eastAsia"/>
          <w:kern w:val="2"/>
          <w:sz w:val="30"/>
          <w:szCs w:val="30"/>
        </w:rPr>
        <w:t>月</w:t>
      </w:r>
      <w:r w:rsidR="00375B6F">
        <w:rPr>
          <w:rFonts w:hint="eastAsia"/>
          <w:kern w:val="2"/>
          <w:sz w:val="30"/>
          <w:szCs w:val="30"/>
        </w:rPr>
        <w:t>17</w:t>
      </w:r>
      <w:r>
        <w:rPr>
          <w:rFonts w:hint="eastAsia"/>
          <w:kern w:val="2"/>
          <w:sz w:val="30"/>
          <w:szCs w:val="30"/>
        </w:rPr>
        <w:t>日）起三个工作日。</w:t>
      </w:r>
    </w:p>
    <w:p w:rsidR="004127BC" w:rsidRDefault="00496AB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（七）谈判文件的购买：</w:t>
      </w:r>
      <w:r>
        <w:rPr>
          <w:rFonts w:hint="eastAsia"/>
          <w:kern w:val="2"/>
          <w:sz w:val="30"/>
          <w:szCs w:val="30"/>
        </w:rPr>
        <w:t>2020年</w:t>
      </w:r>
      <w:r w:rsidR="00375B6F">
        <w:rPr>
          <w:rFonts w:hint="eastAsia"/>
          <w:kern w:val="2"/>
          <w:sz w:val="30"/>
          <w:szCs w:val="30"/>
        </w:rPr>
        <w:t xml:space="preserve"> 6</w:t>
      </w:r>
      <w:r>
        <w:rPr>
          <w:rFonts w:hint="eastAsia"/>
          <w:kern w:val="2"/>
          <w:sz w:val="30"/>
          <w:szCs w:val="30"/>
        </w:rPr>
        <w:t>月</w:t>
      </w:r>
      <w:r w:rsidR="00375B6F">
        <w:rPr>
          <w:rFonts w:hint="eastAsia"/>
          <w:kern w:val="2"/>
          <w:sz w:val="30"/>
          <w:szCs w:val="30"/>
        </w:rPr>
        <w:t>18</w:t>
      </w:r>
      <w:r>
        <w:rPr>
          <w:rFonts w:hint="eastAsia"/>
          <w:kern w:val="2"/>
          <w:sz w:val="30"/>
          <w:szCs w:val="30"/>
        </w:rPr>
        <w:t>日至2020年6月</w:t>
      </w:r>
      <w:r w:rsidR="00375B6F">
        <w:rPr>
          <w:rFonts w:hint="eastAsia"/>
          <w:kern w:val="2"/>
          <w:sz w:val="30"/>
          <w:szCs w:val="30"/>
        </w:rPr>
        <w:t>22</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rsidR="004127BC" w:rsidRDefault="00496AB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2020年6月</w:t>
      </w:r>
      <w:bookmarkStart w:id="1" w:name="_GoBack"/>
      <w:bookmarkEnd w:id="1"/>
      <w:r w:rsidR="00746F07">
        <w:rPr>
          <w:rFonts w:hint="eastAsia"/>
          <w:kern w:val="2"/>
          <w:sz w:val="30"/>
          <w:szCs w:val="30"/>
        </w:rPr>
        <w:t>24</w:t>
      </w:r>
      <w:r>
        <w:rPr>
          <w:rFonts w:hint="eastAsia"/>
          <w:kern w:val="2"/>
          <w:sz w:val="30"/>
          <w:szCs w:val="30"/>
        </w:rPr>
        <w:t>日下午3：00（北京时间），</w:t>
      </w:r>
      <w:r>
        <w:rPr>
          <w:rFonts w:hint="eastAsia"/>
          <w:color w:val="auto"/>
          <w:kern w:val="2"/>
          <w:sz w:val="30"/>
          <w:szCs w:val="30"/>
        </w:rPr>
        <w:t>谈判地点：赣州市人民医院南院行政楼2楼4号会议室。逾期或不符合规定</w:t>
      </w:r>
      <w:r>
        <w:rPr>
          <w:rFonts w:hint="eastAsia"/>
          <w:kern w:val="2"/>
          <w:sz w:val="30"/>
          <w:szCs w:val="30"/>
        </w:rPr>
        <w:t>的竞谈响应文件恕不接受。签到时应主动出示身份证明原件。（温馨提示：谈判地点交通拥堵，车位紧张，请各响应供应商提前做好准备。）</w:t>
      </w:r>
    </w:p>
    <w:p w:rsidR="004127BC" w:rsidRDefault="00496AB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color w:val="auto"/>
          <w:kern w:val="2"/>
          <w:sz w:val="30"/>
          <w:szCs w:val="30"/>
          <w:highlight w:val="yellow"/>
        </w:rPr>
        <w:t>叁仟贰佰</w:t>
      </w:r>
      <w:r>
        <w:rPr>
          <w:rFonts w:hint="eastAsia"/>
          <w:color w:val="auto"/>
          <w:kern w:val="2"/>
          <w:sz w:val="30"/>
          <w:szCs w:val="30"/>
        </w:rPr>
        <w:t>元整，须在开标当天上午8：00前到账，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投标人未按照竞争性谈判文件要求提交投标保证金的，投标无效。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w:t>
      </w:r>
      <w:r>
        <w:rPr>
          <w:rFonts w:hint="eastAsia"/>
          <w:kern w:val="2"/>
          <w:sz w:val="30"/>
          <w:szCs w:val="30"/>
        </w:rPr>
        <w:lastRenderedPageBreak/>
        <w:t>应保证金,在《成交通知书》发出之日起五个工作日内按来款渠道直接无息退还。成交供应商的响应保证金转为履约保证金；履约保证金按成交金额的</w:t>
      </w:r>
      <w:r>
        <w:rPr>
          <w:rFonts w:hint="eastAsia"/>
          <w:b/>
          <w:bCs/>
          <w:kern w:val="2"/>
          <w:sz w:val="30"/>
          <w:szCs w:val="30"/>
        </w:rPr>
        <w:t>5%</w:t>
      </w:r>
      <w:r>
        <w:rPr>
          <w:rFonts w:hint="eastAsia"/>
          <w:kern w:val="2"/>
          <w:sz w:val="30"/>
          <w:szCs w:val="30"/>
        </w:rPr>
        <w:t>缴纳，不足部分在合同签订前补齐，货物验收合格后质保期结束时一次性无息退还。</w:t>
      </w:r>
    </w:p>
    <w:p w:rsidR="004127BC" w:rsidRDefault="00496AB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（十）付款方法：</w:t>
      </w:r>
      <w:r>
        <w:rPr>
          <w:rFonts w:hint="eastAsia"/>
          <w:kern w:val="2"/>
          <w:sz w:val="30"/>
          <w:szCs w:val="30"/>
        </w:rPr>
        <w:t>货物经验收合格</w:t>
      </w:r>
      <w:r>
        <w:rPr>
          <w:rFonts w:hint="eastAsia"/>
          <w:color w:val="auto"/>
          <w:kern w:val="2"/>
          <w:sz w:val="30"/>
          <w:szCs w:val="30"/>
        </w:rPr>
        <w:t>后凭正式发票贰</w:t>
      </w:r>
      <w:r>
        <w:rPr>
          <w:rFonts w:hint="eastAsia"/>
          <w:kern w:val="2"/>
          <w:sz w:val="30"/>
          <w:szCs w:val="30"/>
        </w:rPr>
        <w:t>个月内一次性付清，不计利息。</w:t>
      </w:r>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联系人：刘女士</w:t>
      </w:r>
    </w:p>
    <w:p w:rsidR="004127BC" w:rsidRDefault="004127BC">
      <w:pPr>
        <w:spacing w:line="440" w:lineRule="atLeast"/>
        <w:ind w:firstLineChars="250" w:firstLine="600"/>
        <w:rPr>
          <w:rFonts w:asciiTheme="minorEastAsia" w:eastAsiaTheme="minorEastAsia" w:hAnsiTheme="minorEastAsia"/>
          <w:sz w:val="24"/>
          <w:szCs w:val="24"/>
        </w:rPr>
      </w:pPr>
    </w:p>
    <w:p w:rsidR="004127BC" w:rsidRDefault="004127BC">
      <w:pPr>
        <w:spacing w:line="440" w:lineRule="atLeast"/>
        <w:ind w:firstLineChars="250" w:firstLine="600"/>
        <w:rPr>
          <w:rFonts w:asciiTheme="minorEastAsia" w:eastAsiaTheme="minorEastAsia" w:hAnsiTheme="minorEastAsia"/>
          <w:sz w:val="24"/>
          <w:szCs w:val="24"/>
        </w:rPr>
      </w:pPr>
    </w:p>
    <w:p w:rsidR="004127BC" w:rsidRDefault="004127BC">
      <w:pPr>
        <w:spacing w:line="440" w:lineRule="atLeast"/>
        <w:ind w:firstLineChars="250" w:firstLine="600"/>
        <w:rPr>
          <w:rFonts w:asciiTheme="minorEastAsia" w:eastAsiaTheme="minorEastAsia" w:hAnsiTheme="minorEastAsia"/>
          <w:sz w:val="24"/>
          <w:szCs w:val="24"/>
        </w:rPr>
      </w:pPr>
    </w:p>
    <w:p w:rsidR="004127BC" w:rsidRDefault="00496ABA">
      <w:pPr>
        <w:pStyle w:val="1"/>
        <w:spacing w:before="240" w:after="240"/>
        <w:jc w:val="center"/>
        <w:rPr>
          <w:b/>
          <w:sz w:val="32"/>
        </w:rPr>
      </w:pPr>
      <w:bookmarkStart w:id="2" w:name="_Toc533775665"/>
      <w:r>
        <w:rPr>
          <w:rFonts w:hint="eastAsia"/>
          <w:b/>
          <w:sz w:val="32"/>
        </w:rPr>
        <w:t xml:space="preserve">第二章  </w:t>
      </w:r>
      <w:bookmarkStart w:id="3" w:name="_Toc533775667"/>
      <w:bookmarkEnd w:id="2"/>
      <w:r>
        <w:rPr>
          <w:rFonts w:hint="eastAsia"/>
          <w:b/>
          <w:sz w:val="32"/>
        </w:rPr>
        <w:t>谈判文件</w:t>
      </w:r>
      <w:bookmarkEnd w:id="3"/>
    </w:p>
    <w:p w:rsidR="004127BC" w:rsidRDefault="00496ABA">
      <w:pPr>
        <w:pStyle w:val="1"/>
        <w:spacing w:before="240" w:after="240"/>
        <w:jc w:val="center"/>
        <w:rPr>
          <w:b/>
          <w:sz w:val="32"/>
          <w:szCs w:val="22"/>
        </w:rPr>
      </w:pPr>
      <w:bookmarkStart w:id="4" w:name="_Toc505076492"/>
      <w:bookmarkStart w:id="5" w:name="_Toc505076493"/>
      <w:bookmarkStart w:id="6" w:name="_Toc495487710"/>
      <w:bookmarkStart w:id="7" w:name="_Toc501101639"/>
      <w:bookmarkStart w:id="8" w:name="_Toc499477410"/>
      <w:r>
        <w:rPr>
          <w:rFonts w:hAnsi="宋体" w:hint="eastAsia"/>
          <w:szCs w:val="28"/>
        </w:rPr>
        <w:t>一、</w:t>
      </w:r>
      <w:bookmarkEnd w:id="4"/>
      <w:r>
        <w:rPr>
          <w:rFonts w:hint="eastAsia"/>
          <w:b/>
          <w:sz w:val="32"/>
          <w:szCs w:val="22"/>
        </w:rPr>
        <w:t>采购项目需求</w:t>
      </w:r>
      <w:bookmarkEnd w:id="5"/>
    </w:p>
    <w:p w:rsidR="004127BC" w:rsidRDefault="004127BC">
      <w:pPr>
        <w:pStyle w:val="aa"/>
        <w:spacing w:before="0" w:beforeAutospacing="0" w:after="0" w:afterAutospacing="0" w:line="460" w:lineRule="exact"/>
        <w:ind w:firstLineChars="200" w:firstLine="600"/>
        <w:jc w:val="both"/>
        <w:rPr>
          <w:kern w:val="2"/>
          <w:sz w:val="30"/>
          <w:szCs w:val="30"/>
        </w:rPr>
      </w:pPr>
    </w:p>
    <w:p w:rsidR="004127BC" w:rsidRDefault="00496ABA">
      <w:pPr>
        <w:pStyle w:val="aa"/>
        <w:spacing w:before="0" w:beforeAutospacing="0" w:after="0" w:afterAutospacing="0" w:line="460" w:lineRule="exact"/>
        <w:ind w:firstLineChars="200" w:firstLine="600"/>
        <w:jc w:val="both"/>
        <w:rPr>
          <w:kern w:val="2"/>
          <w:sz w:val="30"/>
          <w:szCs w:val="30"/>
        </w:rPr>
      </w:pPr>
      <w:bookmarkStart w:id="9" w:name="_Toc413574279"/>
      <w:r>
        <w:rPr>
          <w:rFonts w:hint="eastAsia"/>
          <w:kern w:val="2"/>
          <w:sz w:val="30"/>
          <w:szCs w:val="30"/>
        </w:rPr>
        <w:t>1、投标供应商须提供全新、原装，并符合质量标准的货物。</w:t>
      </w:r>
    </w:p>
    <w:p w:rsidR="004127BC" w:rsidRDefault="00496ABA">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5、交货期：卖方应在《中标通知书》规定的时间内和买方签订正式合同，并在合同签订之日起30天内完成所有产品的供货，并交付使用。         </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p w:rsidR="004127BC" w:rsidRDefault="00496ABA">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highlight w:val="yellow"/>
        </w:rPr>
        <w:lastRenderedPageBreak/>
        <w:t>7、开标现场需提供护士鞋样品一双。</w:t>
      </w:r>
    </w:p>
    <w:bookmarkEnd w:id="9"/>
    <w:p w:rsidR="004127BC" w:rsidRDefault="00496AB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8、产品参数要求:</w:t>
      </w:r>
    </w:p>
    <w:p w:rsidR="004127BC" w:rsidRDefault="00496AB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（1）鞋面：采用头层牛皮，厚度</w:t>
      </w:r>
      <w:r w:rsidR="00433520" w:rsidRPr="00433520">
        <w:rPr>
          <w:rFonts w:hint="eastAsia"/>
          <w:b/>
          <w:color w:val="auto"/>
          <w:kern w:val="2"/>
          <w:sz w:val="30"/>
          <w:szCs w:val="30"/>
          <w:highlight w:val="yellow"/>
        </w:rPr>
        <w:t>1.7 mm±0.1mm（现场测量）</w:t>
      </w:r>
      <w:r>
        <w:rPr>
          <w:rFonts w:hint="eastAsia"/>
          <w:b/>
          <w:bCs/>
          <w:color w:val="auto"/>
          <w:kern w:val="2"/>
          <w:sz w:val="30"/>
          <w:szCs w:val="30"/>
        </w:rPr>
        <w:t>皮质细腻柔软，透气性好牛皮皮面光亮平滑，质地丰满、细腻，坚实而富有弹性。</w:t>
      </w:r>
    </w:p>
    <w:p w:rsidR="004127BC" w:rsidRDefault="00496AB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2）鞋垫：采用0.5cm厚度的海波丽乳胶按摩鞋垫，柔软透气，可拿出来清洗。足弓高1.2cm，有效支撑足弓，调整双脚不均衡受力，缓冲震荡，让双脚在行走过程中更加舒适，垫面吸湿性、透气性好，具有光滑清爽、透气、抗静电，消毒杀菌等特性；</w:t>
      </w:r>
    </w:p>
    <w:p w:rsidR="004127BC" w:rsidRDefault="00496AB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（3）鞋底：采用轻巧环保的EVA材料。高度为</w:t>
      </w:r>
      <w:r w:rsidR="00433520" w:rsidRPr="00433520">
        <w:rPr>
          <w:rFonts w:hint="eastAsia"/>
          <w:b/>
          <w:color w:val="auto"/>
          <w:kern w:val="2"/>
          <w:sz w:val="30"/>
          <w:szCs w:val="30"/>
          <w:highlight w:val="yellow"/>
        </w:rPr>
        <w:t>3.7 cm±0.1cm（现场测量）</w:t>
      </w:r>
      <w:r>
        <w:rPr>
          <w:rFonts w:hint="eastAsia"/>
          <w:b/>
          <w:bCs/>
          <w:color w:val="auto"/>
          <w:kern w:val="2"/>
          <w:sz w:val="30"/>
          <w:szCs w:val="30"/>
        </w:rPr>
        <w:t xml:space="preserve">，超轻，后跟采用6cm*6cm*1.2cm大气囊设计。前后脚掌复合0.2cm防滑贴片，鞋底与鞋面手工缝线二次加固，杜绝开胶。 </w:t>
      </w:r>
    </w:p>
    <w:p w:rsidR="004127BC" w:rsidRDefault="00496AB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（4）贴片：鞋底防滑贴片设计，防滑性能强。</w:t>
      </w:r>
    </w:p>
    <w:p w:rsidR="004127BC" w:rsidRDefault="00496ABA">
      <w:pPr>
        <w:pStyle w:val="aa"/>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（5）其他：开口深度为中口，鞋头款式为圆头，闭合方式为套脚。</w:t>
      </w:r>
    </w:p>
    <w:p w:rsidR="004127BC" w:rsidRDefault="00496ABA">
      <w:pPr>
        <w:pStyle w:val="1"/>
        <w:spacing w:line="460" w:lineRule="exact"/>
        <w:ind w:firstLineChars="200" w:firstLine="602"/>
        <w:jc w:val="left"/>
        <w:rPr>
          <w:b/>
          <w:bCs/>
          <w:sz w:val="30"/>
          <w:szCs w:val="30"/>
        </w:rPr>
      </w:pPr>
      <w:r>
        <w:rPr>
          <w:rFonts w:hint="eastAsia"/>
          <w:b/>
          <w:bCs/>
          <w:sz w:val="30"/>
          <w:szCs w:val="30"/>
        </w:rPr>
        <w:t>注：以上第（1）、（2）、（3）技术参数的检测报告，须提供省级以上CMA或CNAS认可的检测机构出具的检测报告进行佐证（原件扫描件加盖制造商公章，原件开标现场查验），</w:t>
      </w:r>
      <w:r>
        <w:rPr>
          <w:rFonts w:hint="eastAsia"/>
          <w:szCs w:val="28"/>
          <w:highlight w:val="yellow"/>
          <w:u w:val="single"/>
        </w:rPr>
        <w:t>为确保响应供应商提供检测报告的真实性，能通过二维码扫码或提供检测报告网站查询报告真伪。</w:t>
      </w:r>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9、售后要求：</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9.1质保期自验收合格之日起不得少于12个月。</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9.2响应供应商须提供完善的售后服务，如果货物在质保期内出现质量问题及款式问题，响应供应商须在接到采购人电话通知后24小时内无条件给予退换服务。</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10、违约赔偿：</w:t>
      </w:r>
    </w:p>
    <w:p w:rsidR="004127BC" w:rsidRDefault="00496ABA">
      <w:pPr>
        <w:pStyle w:val="aa"/>
        <w:spacing w:before="0" w:beforeAutospacing="0" w:after="0" w:afterAutospacing="0" w:line="460" w:lineRule="exact"/>
        <w:ind w:firstLineChars="200" w:firstLine="600"/>
        <w:jc w:val="both"/>
        <w:rPr>
          <w:color w:val="auto"/>
          <w:sz w:val="30"/>
          <w:szCs w:val="30"/>
        </w:rPr>
      </w:pPr>
      <w:r>
        <w:rPr>
          <w:rFonts w:hint="eastAsia"/>
          <w:color w:val="auto"/>
          <w:kern w:val="2"/>
          <w:sz w:val="30"/>
          <w:szCs w:val="30"/>
        </w:rPr>
        <w:t>10.1</w:t>
      </w:r>
      <w:r>
        <w:rPr>
          <w:rFonts w:hint="eastAsia"/>
          <w:color w:val="auto"/>
          <w:sz w:val="30"/>
          <w:szCs w:val="30"/>
        </w:rPr>
        <w:t>如果卖方没有按照合同规定的时间交货和提供服务，买方可从货款中扣除违约赔偿费，赔偿费应按每迟交一天，按合同总价的2‰计收，不足一天超过12小时按一天计算，违约赔偿费的最高限额为合同总价的10%。如果违约金达到的最高限额后卖方仍不能交货，买方有权单方面终止合同，没收履约保证金，并要求卖方赔偿买方损失。</w:t>
      </w:r>
    </w:p>
    <w:p w:rsidR="004127BC" w:rsidRDefault="00496AB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10.2质保期内，除不可抗力外，如果货物出现质量问题无法正常使用，投标供应商须在响应文件中承诺的时间内提供退换服务，响应时间每超过一</w:t>
      </w:r>
      <w:r>
        <w:rPr>
          <w:rFonts w:hint="eastAsia"/>
          <w:color w:val="auto"/>
          <w:kern w:val="2"/>
          <w:sz w:val="30"/>
          <w:szCs w:val="30"/>
        </w:rPr>
        <w:lastRenderedPageBreak/>
        <w:t>天（不足一天超过12小时算一天）扣除质保金的5%，以此类推，在质保金不足全额的情况下，</w:t>
      </w:r>
      <w:r>
        <w:rPr>
          <w:rFonts w:hint="eastAsia"/>
          <w:color w:val="auto"/>
          <w:sz w:val="30"/>
          <w:szCs w:val="30"/>
        </w:rPr>
        <w:t>卖方</w:t>
      </w:r>
      <w:r>
        <w:rPr>
          <w:rFonts w:hint="eastAsia"/>
          <w:color w:val="auto"/>
          <w:kern w:val="2"/>
          <w:sz w:val="30"/>
          <w:szCs w:val="30"/>
        </w:rPr>
        <w:t>有义务补足合同约定的质保金。如果连续超过1个月，</w:t>
      </w:r>
      <w:r>
        <w:rPr>
          <w:rFonts w:hint="eastAsia"/>
          <w:color w:val="auto"/>
          <w:sz w:val="30"/>
          <w:szCs w:val="30"/>
        </w:rPr>
        <w:t>买方</w:t>
      </w:r>
      <w:r>
        <w:rPr>
          <w:rFonts w:hint="eastAsia"/>
          <w:color w:val="auto"/>
          <w:kern w:val="2"/>
          <w:sz w:val="30"/>
          <w:szCs w:val="30"/>
        </w:rPr>
        <w:t>有权利终止合同且不支付任何费用。</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11.其他要求：</w:t>
      </w:r>
    </w:p>
    <w:p w:rsidR="004127BC" w:rsidRDefault="004127BC">
      <w:pPr>
        <w:spacing w:line="360" w:lineRule="exact"/>
        <w:rPr>
          <w:rFonts w:asciiTheme="minorEastAsia" w:eastAsiaTheme="minorEastAsia" w:hAnsiTheme="minorEastAsia"/>
          <w:color w:val="FF0000"/>
          <w:sz w:val="24"/>
          <w:szCs w:val="24"/>
        </w:rPr>
      </w:pPr>
    </w:p>
    <w:p w:rsidR="004127BC" w:rsidRDefault="00496ABA">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4127BC" w:rsidRDefault="00496AB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4. 谈判报价</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4127BC" w:rsidRDefault="00496ABA">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161500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谈判保证金</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4127BC" w:rsidRDefault="00496ABA">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4127BC" w:rsidRDefault="00496ABA">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lastRenderedPageBreak/>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sidR="00CB517A">
        <w:rPr>
          <w:rFonts w:hint="eastAsia"/>
          <w:b/>
          <w:bCs/>
          <w:kern w:val="2"/>
          <w:sz w:val="30"/>
          <w:szCs w:val="30"/>
        </w:rPr>
        <w:t>响应文件正、副本均须胶装</w:t>
      </w:r>
      <w:r w:rsidR="005A71C5">
        <w:rPr>
          <w:rFonts w:hint="eastAsia"/>
          <w:b/>
          <w:bCs/>
          <w:kern w:val="2"/>
          <w:sz w:val="30"/>
          <w:szCs w:val="30"/>
        </w:rPr>
        <w:t>成册</w:t>
      </w:r>
      <w:r w:rsidR="00CB517A">
        <w:rPr>
          <w:rFonts w:hint="eastAsia"/>
          <w:b/>
          <w:bCs/>
          <w:kern w:val="2"/>
          <w:sz w:val="30"/>
          <w:szCs w:val="30"/>
        </w:rPr>
        <w:t>。</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4127BC" w:rsidRDefault="00496ABA">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4127BC" w:rsidRDefault="004127BC">
      <w:pPr>
        <w:pStyle w:val="aa"/>
        <w:spacing w:before="0" w:beforeAutospacing="0" w:after="0" w:afterAutospacing="0" w:line="460" w:lineRule="exact"/>
        <w:ind w:firstLineChars="200" w:firstLine="600"/>
        <w:jc w:val="both"/>
        <w:rPr>
          <w:kern w:val="2"/>
          <w:sz w:val="30"/>
          <w:szCs w:val="30"/>
        </w:rPr>
      </w:pPr>
    </w:p>
    <w:p w:rsidR="004127BC" w:rsidRDefault="004127BC">
      <w:pPr>
        <w:pStyle w:val="1"/>
        <w:spacing w:before="240" w:after="240"/>
        <w:jc w:val="center"/>
        <w:rPr>
          <w:b/>
          <w:sz w:val="32"/>
        </w:rPr>
      </w:pPr>
      <w:bookmarkStart w:id="11" w:name="_Toc533775669"/>
    </w:p>
    <w:p w:rsidR="004127BC" w:rsidRDefault="00496ABA">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5）未按谈判文件要求签字、签章的，或签字（签章）人无法定代表人有效委托的；</w:t>
      </w:r>
    </w:p>
    <w:p w:rsidR="004127BC" w:rsidRDefault="00496AB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4127BC" w:rsidRDefault="00496ABA">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4127BC" w:rsidRDefault="004127BC">
      <w:pPr>
        <w:pStyle w:val="aa"/>
        <w:spacing w:before="0" w:beforeAutospacing="0" w:after="0" w:afterAutospacing="0" w:line="460" w:lineRule="exact"/>
        <w:ind w:firstLineChars="200" w:firstLine="600"/>
        <w:jc w:val="both"/>
        <w:rPr>
          <w:kern w:val="2"/>
          <w:sz w:val="30"/>
          <w:szCs w:val="30"/>
        </w:rPr>
      </w:pPr>
    </w:p>
    <w:p w:rsidR="004127BC" w:rsidRDefault="00496ABA">
      <w:pPr>
        <w:pStyle w:val="aa"/>
        <w:spacing w:before="0" w:beforeAutospacing="0" w:after="0" w:afterAutospacing="0" w:line="460" w:lineRule="exact"/>
        <w:ind w:firstLineChars="200" w:firstLine="600"/>
        <w:jc w:val="both"/>
        <w:rPr>
          <w:kern w:val="2"/>
          <w:sz w:val="30"/>
          <w:szCs w:val="30"/>
        </w:rPr>
      </w:pPr>
      <w:bookmarkStart w:id="13" w:name="_Toc376848253"/>
      <w:r>
        <w:rPr>
          <w:rFonts w:hint="eastAsia"/>
          <w:kern w:val="2"/>
          <w:sz w:val="30"/>
          <w:szCs w:val="30"/>
        </w:rPr>
        <w:t>4.终止谈判采购活动的情形</w:t>
      </w:r>
    </w:p>
    <w:p w:rsidR="004127BC" w:rsidRDefault="00496ABA">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p w:rsidR="004127BC" w:rsidRDefault="004127BC">
      <w:pPr>
        <w:pStyle w:val="aa"/>
        <w:spacing w:before="0" w:beforeAutospacing="0" w:after="0" w:afterAutospacing="0" w:line="460" w:lineRule="exact"/>
        <w:ind w:firstLineChars="200" w:firstLine="600"/>
        <w:jc w:val="both"/>
        <w:rPr>
          <w:kern w:val="2"/>
          <w:sz w:val="30"/>
          <w:szCs w:val="30"/>
        </w:rPr>
      </w:pPr>
    </w:p>
    <w:bookmarkEnd w:id="14"/>
    <w:p w:rsidR="004127BC" w:rsidRDefault="00496ABA">
      <w:pPr>
        <w:pStyle w:val="aa"/>
        <w:spacing w:before="0" w:beforeAutospacing="0" w:after="0" w:afterAutospacing="0" w:line="460" w:lineRule="exact"/>
        <w:ind w:firstLineChars="200" w:firstLine="6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4127BC" w:rsidRDefault="004127BC">
      <w:pPr>
        <w:pStyle w:val="aa"/>
        <w:spacing w:before="0" w:beforeAutospacing="0" w:after="0" w:afterAutospacing="0" w:line="460" w:lineRule="exact"/>
        <w:ind w:firstLineChars="200" w:firstLine="600"/>
        <w:jc w:val="both"/>
        <w:rPr>
          <w:kern w:val="2"/>
          <w:sz w:val="30"/>
          <w:szCs w:val="30"/>
        </w:rPr>
      </w:pPr>
    </w:p>
    <w:p w:rsidR="004127BC" w:rsidRDefault="00496ABA">
      <w:pPr>
        <w:pStyle w:val="aa"/>
        <w:spacing w:before="0" w:beforeAutospacing="0" w:after="0" w:afterAutospacing="0" w:line="460" w:lineRule="exact"/>
        <w:ind w:firstLineChars="200" w:firstLine="600"/>
        <w:jc w:val="both"/>
        <w:rPr>
          <w:kern w:val="2"/>
          <w:sz w:val="30"/>
          <w:szCs w:val="30"/>
        </w:rPr>
      </w:pPr>
      <w:bookmarkStart w:id="15" w:name="_Toc286758340"/>
      <w:bookmarkEnd w:id="13"/>
      <w:r>
        <w:rPr>
          <w:rFonts w:hint="eastAsia"/>
          <w:kern w:val="2"/>
          <w:sz w:val="30"/>
          <w:szCs w:val="30"/>
        </w:rPr>
        <w:t xml:space="preserve">6. </w:t>
      </w:r>
      <w:bookmarkEnd w:id="15"/>
      <w:r>
        <w:rPr>
          <w:rFonts w:hint="eastAsia"/>
          <w:kern w:val="2"/>
          <w:sz w:val="30"/>
          <w:szCs w:val="30"/>
        </w:rPr>
        <w:t>成交结果公告</w:t>
      </w:r>
    </w:p>
    <w:p w:rsidR="004127BC" w:rsidRDefault="00496ABA">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7.质疑</w:t>
      </w:r>
    </w:p>
    <w:p w:rsidR="004127BC" w:rsidRDefault="00496ABA">
      <w:pPr>
        <w:pStyle w:val="aa"/>
        <w:spacing w:before="0" w:beforeAutospacing="0" w:after="0" w:afterAutospacing="0" w:line="460" w:lineRule="exact"/>
        <w:ind w:firstLineChars="200" w:firstLine="600"/>
        <w:jc w:val="both"/>
        <w:rPr>
          <w:kern w:val="2"/>
          <w:sz w:val="30"/>
          <w:szCs w:val="30"/>
        </w:rPr>
      </w:pPr>
      <w:bookmarkStart w:id="16" w:name="_Toc445715221"/>
      <w:bookmarkStart w:id="17" w:name="_Toc286758341"/>
      <w:bookmarkStart w:id="18" w:name="_Toc376848255"/>
      <w:r>
        <w:rPr>
          <w:rFonts w:hint="eastAsia"/>
          <w:kern w:val="2"/>
          <w:sz w:val="30"/>
          <w:szCs w:val="30"/>
        </w:rPr>
        <w:lastRenderedPageBreak/>
        <w:t>7.1 供应商认为谈判文件、谈判过程、成交结果使自己的权益受到损害的，可以在知道或者应知其权益受到损害之日起3日内，以书面形式向采购人提出质疑。</w:t>
      </w:r>
    </w:p>
    <w:p w:rsidR="004127BC" w:rsidRDefault="00496ABA">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4127BC" w:rsidRDefault="00496ABA">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4127BC" w:rsidRDefault="00496ABA">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710CE8" w:rsidRDefault="00496ABA" w:rsidP="00A67D6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4127BC" w:rsidRDefault="00496ABA">
      <w:pPr>
        <w:pStyle w:val="1"/>
        <w:spacing w:before="240" w:after="240"/>
        <w:jc w:val="center"/>
        <w:rPr>
          <w:rFonts w:ascii="仿宋" w:eastAsia="仿宋" w:hAnsi="仿宋" w:cs="仿宋"/>
          <w:b/>
          <w:kern w:val="0"/>
          <w:sz w:val="32"/>
          <w:szCs w:val="32"/>
        </w:rPr>
      </w:pPr>
      <w:bookmarkStart w:id="19" w:name="_Toc533775677"/>
      <w:bookmarkEnd w:id="16"/>
      <w:bookmarkEnd w:id="17"/>
      <w:bookmarkEnd w:id="18"/>
      <w:r>
        <w:rPr>
          <w:rFonts w:hint="eastAsia"/>
          <w:b/>
          <w:sz w:val="32"/>
        </w:rPr>
        <w:t xml:space="preserve">第三章　</w:t>
      </w:r>
      <w:bookmarkStart w:id="20" w:name="_Toc225565935"/>
      <w:bookmarkStart w:id="21" w:name="_Toc387418052"/>
      <w:r>
        <w:rPr>
          <w:rFonts w:hint="eastAsia"/>
          <w:b/>
          <w:sz w:val="32"/>
        </w:rPr>
        <w:t>合同草案</w:t>
      </w:r>
      <w:bookmarkEnd w:id="19"/>
    </w:p>
    <w:p w:rsidR="004127BC" w:rsidRDefault="00496ABA">
      <w:pPr>
        <w:pStyle w:val="1"/>
        <w:jc w:val="center"/>
        <w:rPr>
          <w:rFonts w:ascii="仿宋" w:eastAsia="仿宋" w:hAnsi="仿宋" w:cs="仿宋"/>
          <w:kern w:val="0"/>
          <w:sz w:val="52"/>
          <w:szCs w:val="52"/>
        </w:rPr>
      </w:pPr>
      <w:bookmarkStart w:id="22" w:name="_Toc533775678"/>
      <w:r>
        <w:rPr>
          <w:rFonts w:ascii="仿宋" w:eastAsia="仿宋" w:hAnsi="仿宋" w:cs="仿宋" w:hint="eastAsia"/>
          <w:kern w:val="0"/>
          <w:sz w:val="52"/>
          <w:szCs w:val="52"/>
        </w:rPr>
        <w:t>赣州市人民医院</w:t>
      </w:r>
    </w:p>
    <w:p w:rsidR="004127BC" w:rsidRDefault="00496ABA">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4127BC" w:rsidRDefault="00496ABA">
      <w:pPr>
        <w:rPr>
          <w:rFonts w:ascii="Calibri" w:eastAsia="仿宋" w:hAnsi="Calibri"/>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2020******</w:t>
      </w:r>
      <w:r>
        <w:rPr>
          <w:rFonts w:ascii="仿宋" w:eastAsia="仿宋" w:hAnsi="仿宋" w:cs="仿宋" w:hint="eastAsia"/>
          <w:kern w:val="0"/>
          <w:sz w:val="32"/>
          <w:szCs w:val="32"/>
        </w:rPr>
        <w:t>）</w:t>
      </w:r>
    </w:p>
    <w:p w:rsidR="004127BC" w:rsidRDefault="00496ABA">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4127BC" w:rsidRDefault="00496ABA">
      <w:pPr>
        <w:ind w:firstLineChars="250" w:firstLine="750"/>
        <w:rPr>
          <w:rFonts w:ascii="宋体" w:hAnsi="宋体" w:cs="宋体"/>
          <w:sz w:val="30"/>
          <w:szCs w:val="30"/>
        </w:rPr>
      </w:pPr>
      <w:r>
        <w:rPr>
          <w:rFonts w:ascii="宋体" w:hAnsi="宋体" w:cs="宋体" w:hint="eastAsia"/>
          <w:sz w:val="30"/>
          <w:szCs w:val="30"/>
        </w:rPr>
        <w:t>地址：赣州市梅关大道16号</w:t>
      </w:r>
    </w:p>
    <w:p w:rsidR="004127BC" w:rsidRDefault="00496ABA">
      <w:pPr>
        <w:ind w:firstLineChars="250" w:firstLine="750"/>
        <w:rPr>
          <w:rFonts w:ascii="宋体" w:hAnsi="宋体" w:cs="宋体"/>
          <w:sz w:val="30"/>
          <w:szCs w:val="30"/>
        </w:rPr>
      </w:pPr>
      <w:r>
        <w:rPr>
          <w:rFonts w:ascii="宋体" w:hAnsi="宋体" w:cs="宋体" w:hint="eastAsia"/>
          <w:sz w:val="30"/>
          <w:szCs w:val="30"/>
        </w:rPr>
        <w:t>电话：0797-******</w:t>
      </w:r>
    </w:p>
    <w:p w:rsidR="004127BC" w:rsidRDefault="00496ABA" w:rsidP="00A67D6E">
      <w:pPr>
        <w:pStyle w:val="1"/>
        <w:ind w:firstLineChars="250" w:firstLine="800"/>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r>
    </w:p>
    <w:p w:rsidR="004127BC" w:rsidRDefault="00496ABA">
      <w:pPr>
        <w:ind w:firstLineChars="250" w:firstLine="750"/>
        <w:rPr>
          <w:rFonts w:ascii="宋体" w:hAnsi="宋体" w:cs="宋体"/>
          <w:sz w:val="30"/>
          <w:szCs w:val="30"/>
        </w:rPr>
      </w:pPr>
      <w:r>
        <w:rPr>
          <w:rFonts w:ascii="宋体" w:hAnsi="宋体" w:cs="宋体" w:hint="eastAsia"/>
          <w:sz w:val="30"/>
          <w:szCs w:val="30"/>
        </w:rPr>
        <w:t>公司地址：*******</w:t>
      </w:r>
    </w:p>
    <w:p w:rsidR="004127BC" w:rsidRDefault="00496ABA">
      <w:pPr>
        <w:ind w:firstLineChars="250" w:firstLine="750"/>
        <w:rPr>
          <w:rFonts w:ascii="宋体" w:hAnsi="宋体" w:cs="宋体"/>
          <w:sz w:val="30"/>
          <w:szCs w:val="30"/>
        </w:rPr>
      </w:pPr>
      <w:r>
        <w:rPr>
          <w:rFonts w:ascii="宋体" w:hAnsi="宋体" w:cs="宋体" w:hint="eastAsia"/>
          <w:sz w:val="30"/>
          <w:szCs w:val="30"/>
        </w:rPr>
        <w:lastRenderedPageBreak/>
        <w:t>联系人：******</w:t>
      </w:r>
    </w:p>
    <w:p w:rsidR="004127BC" w:rsidRDefault="00496ABA">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签约时间：2020年**月**日</w:t>
      </w:r>
    </w:p>
    <w:p w:rsidR="004127BC" w:rsidRDefault="00496ABA">
      <w:pPr>
        <w:pStyle w:val="1"/>
        <w:ind w:firstLineChars="196" w:firstLine="627"/>
        <w:jc w:val="left"/>
        <w:rPr>
          <w:rFonts w:ascii="仿宋" w:eastAsia="仿宋" w:hAnsi="仿宋" w:cs="仿宋"/>
          <w:kern w:val="0"/>
          <w:sz w:val="36"/>
          <w:szCs w:val="36"/>
        </w:rPr>
      </w:pPr>
      <w:r>
        <w:rPr>
          <w:rFonts w:ascii="仿宋" w:eastAsia="仿宋" w:hAnsi="仿宋" w:cs="仿宋" w:hint="eastAsia"/>
          <w:kern w:val="0"/>
          <w:sz w:val="32"/>
          <w:szCs w:val="32"/>
        </w:rPr>
        <w:t xml:space="preserve">签约地点：赣州市人民医院  </w:t>
      </w:r>
    </w:p>
    <w:p w:rsidR="004127BC" w:rsidRDefault="004127BC" w:rsidP="00A67D6E">
      <w:pPr>
        <w:widowControl/>
        <w:spacing w:line="560" w:lineRule="exact"/>
        <w:rPr>
          <w:rFonts w:ascii="仿宋_GB2312" w:eastAsia="仿宋_GB2312" w:hAnsi="仿宋_GB2312" w:cs="仿宋_GB2312"/>
          <w:b/>
          <w:color w:val="000000" w:themeColor="text1"/>
          <w:kern w:val="0"/>
          <w:sz w:val="30"/>
          <w:szCs w:val="30"/>
        </w:rPr>
      </w:pPr>
    </w:p>
    <w:p w:rsidR="004127BC" w:rsidRDefault="00496ABA">
      <w:pPr>
        <w:widowControl/>
        <w:spacing w:line="560" w:lineRule="exact"/>
        <w:ind w:firstLineChars="500" w:firstLine="1506"/>
        <w:rPr>
          <w:rFonts w:ascii="仿宋_GB2312" w:eastAsia="仿宋_GB2312" w:hAnsi="仿宋_GB2312" w:cs="仿宋_GB2312"/>
          <w:b/>
          <w:color w:val="000000" w:themeColor="text1"/>
          <w:kern w:val="0"/>
          <w:sz w:val="30"/>
          <w:szCs w:val="30"/>
        </w:rPr>
      </w:pPr>
      <w:r>
        <w:rPr>
          <w:rFonts w:ascii="仿宋_GB2312" w:eastAsia="仿宋_GB2312" w:hAnsi="仿宋_GB2312" w:cs="仿宋_GB2312" w:hint="eastAsia"/>
          <w:b/>
          <w:color w:val="000000" w:themeColor="text1"/>
          <w:kern w:val="0"/>
          <w:sz w:val="30"/>
          <w:szCs w:val="30"/>
        </w:rPr>
        <w:t>赣州市人民医院****项目采购合同</w:t>
      </w:r>
    </w:p>
    <w:p w:rsidR="004127BC" w:rsidRDefault="004127BC" w:rsidP="00CB517A">
      <w:pPr>
        <w:widowControl/>
        <w:spacing w:line="560" w:lineRule="exact"/>
        <w:ind w:firstLineChars="500" w:firstLine="1400"/>
        <w:rPr>
          <w:rFonts w:ascii="仿宋_GB2312" w:eastAsia="仿宋_GB2312" w:hAnsi="仿宋_GB2312" w:cs="仿宋_GB2312"/>
          <w:color w:val="000000" w:themeColor="text1"/>
          <w:sz w:val="28"/>
          <w:szCs w:val="28"/>
        </w:rPr>
      </w:pPr>
    </w:p>
    <w:p w:rsidR="004127BC" w:rsidRDefault="00496ABA">
      <w:pPr>
        <w:widowControl/>
        <w:jc w:val="left"/>
        <w:rPr>
          <w:rFonts w:ascii="仿宋" w:eastAsia="仿宋" w:hAnsi="仿宋" w:cs="仿宋"/>
          <w:sz w:val="28"/>
          <w:szCs w:val="28"/>
        </w:rPr>
      </w:pPr>
      <w:r>
        <w:rPr>
          <w:rFonts w:ascii="仿宋" w:eastAsia="仿宋" w:hAnsi="仿宋" w:cs="仿宋" w:hint="eastAsia"/>
          <w:sz w:val="28"/>
          <w:szCs w:val="28"/>
        </w:rPr>
        <w:t>甲方：赣州市人民医院</w:t>
      </w:r>
    </w:p>
    <w:p w:rsidR="004127BC" w:rsidRDefault="00496ABA">
      <w:pPr>
        <w:widowControl/>
        <w:jc w:val="left"/>
        <w:rPr>
          <w:rFonts w:ascii="仿宋" w:eastAsia="仿宋" w:hAnsi="仿宋" w:cs="仿宋"/>
          <w:sz w:val="28"/>
          <w:szCs w:val="28"/>
          <w:highlight w:val="yellow"/>
        </w:rPr>
      </w:pPr>
      <w:r>
        <w:rPr>
          <w:rFonts w:ascii="仿宋" w:eastAsia="仿宋" w:hAnsi="仿宋" w:cs="仿宋" w:hint="eastAsia"/>
          <w:sz w:val="28"/>
          <w:szCs w:val="28"/>
        </w:rPr>
        <w:t>乙方：*****有限公司</w:t>
      </w:r>
    </w:p>
    <w:p w:rsidR="004127BC" w:rsidRDefault="00496AB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甲、乙双方根据</w:t>
      </w:r>
      <w:r>
        <w:rPr>
          <w:rFonts w:ascii="仿宋" w:eastAsia="仿宋" w:hAnsi="仿宋" w:cs="仿宋" w:hint="eastAsia"/>
          <w:sz w:val="28"/>
          <w:szCs w:val="28"/>
          <w:highlight w:val="yellow"/>
          <w:u w:val="single"/>
        </w:rPr>
        <w:t>赣州市人民医院组织</w:t>
      </w:r>
      <w:r>
        <w:rPr>
          <w:rFonts w:ascii="仿宋" w:eastAsia="仿宋" w:hAnsi="仿宋" w:cs="仿宋" w:hint="eastAsia"/>
          <w:sz w:val="28"/>
          <w:szCs w:val="28"/>
        </w:rPr>
        <w:t>（项目编号：********）</w:t>
      </w:r>
      <w:r>
        <w:rPr>
          <w:rFonts w:ascii="仿宋" w:eastAsia="仿宋" w:hAnsi="仿宋" w:cs="仿宋" w:hint="eastAsia"/>
          <w:sz w:val="28"/>
          <w:szCs w:val="28"/>
          <w:highlight w:val="yellow"/>
          <w:u w:val="single"/>
        </w:rPr>
        <w:t>竞争性谈判</w:t>
      </w:r>
      <w:r>
        <w:rPr>
          <w:rFonts w:ascii="仿宋" w:eastAsia="仿宋" w:hAnsi="仿宋" w:cs="仿宋" w:hint="eastAsia"/>
          <w:sz w:val="28"/>
          <w:szCs w:val="28"/>
        </w:rPr>
        <w:t>的成交结果和招标（谈判）文件的要求，并经双方协商一致，同意按下述条件签订本合同。</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一、合同文件的组成：</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以下内容是组成本合同文件不可分割的部分：</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1、采购合同；</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2、中标通知书；</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3、招标（竞谈）文件（含采购过程补充通知、答疑回复、变更等）；</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4、响应文件。</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注：若上述文件就某一事项意思表达不一致，则按以下顺序进行解释，合同优于中标通知书，中标通知书优于响应文件，响应文件优于招标（竞谈）文件。</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二、合同范围和条件：</w:t>
      </w:r>
    </w:p>
    <w:p w:rsidR="004127BC" w:rsidRDefault="00496ABA">
      <w:pPr>
        <w:spacing w:line="500" w:lineRule="exact"/>
        <w:ind w:firstLineChars="200" w:firstLine="560"/>
        <w:rPr>
          <w:rFonts w:ascii="仿宋" w:eastAsia="仿宋" w:hAnsi="仿宋" w:cs="仿宋"/>
          <w:kern w:val="0"/>
          <w:sz w:val="28"/>
          <w:szCs w:val="28"/>
        </w:rPr>
      </w:pPr>
      <w:r>
        <w:rPr>
          <w:rFonts w:ascii="仿宋" w:eastAsia="仿宋" w:hAnsi="仿宋" w:cs="仿宋" w:hint="eastAsia"/>
          <w:sz w:val="28"/>
          <w:szCs w:val="28"/>
        </w:rPr>
        <w:t>本合同的范围和条件应与上述合同文件的规定一致。</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四、合同金额：合同总价人民币**元整（00.00元）。</w:t>
      </w:r>
    </w:p>
    <w:p w:rsidR="004127BC" w:rsidRDefault="00496ABA">
      <w:pPr>
        <w:pStyle w:val="aa"/>
        <w:spacing w:before="0" w:beforeAutospacing="0" w:after="0" w:afterAutospacing="0" w:line="460" w:lineRule="exact"/>
        <w:ind w:firstLineChars="200" w:firstLine="560"/>
        <w:jc w:val="both"/>
        <w:rPr>
          <w:rFonts w:ascii="仿宋" w:eastAsia="仿宋" w:hAnsi="仿宋" w:cs="仿宋"/>
          <w:color w:val="auto"/>
          <w:kern w:val="2"/>
          <w:sz w:val="28"/>
          <w:szCs w:val="28"/>
        </w:rPr>
      </w:pPr>
      <w:r>
        <w:rPr>
          <w:rFonts w:ascii="仿宋" w:eastAsia="仿宋" w:hAnsi="仿宋" w:cs="仿宋" w:hint="eastAsia"/>
          <w:color w:val="auto"/>
          <w:sz w:val="28"/>
          <w:szCs w:val="28"/>
        </w:rPr>
        <w:t>五、履约保证金：</w:t>
      </w:r>
      <w:r>
        <w:rPr>
          <w:rFonts w:ascii="仿宋" w:eastAsia="仿宋" w:hAnsi="仿宋" w:cs="仿宋" w:hint="eastAsia"/>
          <w:color w:val="auto"/>
          <w:kern w:val="2"/>
          <w:sz w:val="28"/>
          <w:szCs w:val="28"/>
        </w:rPr>
        <w:t>履约保证金按成交金额的5%缴纳，不足部分在合同签订前补齐，货物验收合格后质保期结束时一次性无息退还。</w:t>
      </w:r>
    </w:p>
    <w:p w:rsidR="004127BC" w:rsidRDefault="00496ABA">
      <w:pPr>
        <w:widowControl/>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六、质量保证：乙方应保证货物是全新、未使用过的原装合格正品，并完全符合本招标（谈判）文件及本合同规定的质量、规格和性能的要求。</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七、交付地点：甲方指定地点。</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 xml:space="preserve">八、交付时间： </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九、售后服务：</w:t>
      </w:r>
    </w:p>
    <w:p w:rsidR="004127BC" w:rsidRDefault="00496ABA">
      <w:pPr>
        <w:widowControl/>
        <w:spacing w:line="500" w:lineRule="exact"/>
        <w:ind w:firstLineChars="200" w:firstLine="560"/>
        <w:jc w:val="left"/>
        <w:rPr>
          <w:rFonts w:ascii="仿宋" w:eastAsia="仿宋" w:hAnsi="仿宋" w:cs="仿宋"/>
          <w:sz w:val="28"/>
          <w:szCs w:val="28"/>
          <w:highlight w:val="cyan"/>
        </w:rPr>
      </w:pPr>
      <w:r>
        <w:rPr>
          <w:rFonts w:ascii="仿宋" w:eastAsia="仿宋" w:hAnsi="仿宋" w:cs="仿宋" w:hint="eastAsia"/>
          <w:sz w:val="28"/>
          <w:szCs w:val="28"/>
        </w:rPr>
        <w:t>（1）乙方提供本合同的质保期为验收合格之日起</w:t>
      </w:r>
      <w:r>
        <w:rPr>
          <w:rFonts w:ascii="仿宋" w:eastAsia="仿宋" w:hAnsi="仿宋" w:cs="仿宋" w:hint="eastAsia"/>
          <w:sz w:val="28"/>
          <w:szCs w:val="28"/>
          <w:highlight w:val="yellow"/>
        </w:rPr>
        <w:t>1年</w:t>
      </w:r>
      <w:r>
        <w:rPr>
          <w:rFonts w:ascii="仿宋" w:eastAsia="仿宋" w:hAnsi="仿宋" w:cs="仿宋" w:hint="eastAsia"/>
          <w:sz w:val="28"/>
          <w:szCs w:val="28"/>
        </w:rPr>
        <w:t>。</w:t>
      </w:r>
      <w:r>
        <w:rPr>
          <w:rFonts w:ascii="仿宋" w:eastAsia="仿宋" w:hAnsi="仿宋" w:cs="仿宋" w:hint="eastAsia"/>
          <w:sz w:val="28"/>
          <w:szCs w:val="28"/>
          <w:highlight w:val="cyan"/>
        </w:rPr>
        <w:t>若乙方提供的货物质保期不符合要求，甲方有权拒收，要求乙方提供符合要求的货物，因此导致延迟交货的，按相应的违约行为处理。</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（2）乙方承担因货物本身的缺陷所应负的责任；所有产品在质保期内发生质量问题，乙方无条件给予退换。</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（3）质保期满后，双方协商一致后，可按材料及配件的成本价进行修理。</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十、验收</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本项目验收标准需完全符合招标（谈判）文件要求，如验收不合格，甲方有权终止合同并退货。</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甲方可在本次采购的货物内随机抽取样品送权威机构进行检测，由此产生的一切费用由乙方承担。若检测结果不符合招标（谈判）文件参数要求，拒绝验收，重新供货，如两次抽取不符合招标（谈判）文件参数要求，甲方有权终止合同，没收履约保证金，并要求乙方赔偿甲方损失。</w:t>
      </w:r>
    </w:p>
    <w:p w:rsidR="004127BC" w:rsidRDefault="00496ABA">
      <w:pPr>
        <w:pStyle w:val="aa"/>
        <w:spacing w:before="0" w:beforeAutospacing="0" w:after="0" w:afterAutospacing="0" w:line="50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十一、付款方式：</w:t>
      </w:r>
      <w:r>
        <w:rPr>
          <w:rFonts w:ascii="仿宋" w:eastAsia="仿宋" w:hAnsi="仿宋" w:cs="仿宋" w:hint="eastAsia"/>
          <w:color w:val="auto"/>
          <w:kern w:val="2"/>
          <w:sz w:val="28"/>
          <w:szCs w:val="28"/>
        </w:rPr>
        <w:t>货物经验收合格后凭正式发票贰个月内一次性付清，不计利息。</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十二、违约责任：</w:t>
      </w:r>
    </w:p>
    <w:p w:rsidR="004127BC" w:rsidRDefault="00496ABA">
      <w:pPr>
        <w:pStyle w:val="aa"/>
        <w:spacing w:before="0" w:beforeAutospacing="0" w:after="0" w:afterAutospacing="0" w:line="50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kern w:val="2"/>
          <w:sz w:val="28"/>
          <w:szCs w:val="28"/>
        </w:rPr>
        <w:t>1、</w:t>
      </w:r>
      <w:r>
        <w:rPr>
          <w:rFonts w:ascii="仿宋" w:eastAsia="仿宋" w:hAnsi="仿宋" w:cs="仿宋" w:hint="eastAsia"/>
          <w:color w:val="auto"/>
          <w:sz w:val="28"/>
          <w:szCs w:val="28"/>
        </w:rPr>
        <w:t>如果乙方没有按照合同规定的时间交货和提供服务，甲方可从货款中扣除违约赔偿费，赔偿费应按每迟交一天，按合同总价的2‰计收，不足一天超过12小时按一天计算，违约赔偿费的最高限额为合同总价的10%。如果违约金达到的最高限额后乙方仍不能交货，甲方有权单方面终止合同，没收履约保证金，并要求乙方赔偿甲方损失。</w:t>
      </w:r>
    </w:p>
    <w:p w:rsidR="004127BC" w:rsidRDefault="00496ABA">
      <w:pPr>
        <w:pStyle w:val="aa"/>
        <w:spacing w:before="0" w:beforeAutospacing="0" w:after="0" w:afterAutospacing="0" w:line="500" w:lineRule="exact"/>
        <w:ind w:firstLineChars="200" w:firstLine="560"/>
        <w:jc w:val="both"/>
        <w:rPr>
          <w:rFonts w:ascii="仿宋" w:eastAsia="仿宋" w:hAnsi="仿宋" w:cs="仿宋"/>
          <w:color w:val="auto"/>
          <w:kern w:val="2"/>
          <w:sz w:val="28"/>
          <w:szCs w:val="28"/>
        </w:rPr>
      </w:pPr>
      <w:r>
        <w:rPr>
          <w:rFonts w:ascii="仿宋" w:eastAsia="仿宋" w:hAnsi="仿宋" w:cs="仿宋" w:hint="eastAsia"/>
          <w:color w:val="auto"/>
          <w:kern w:val="2"/>
          <w:sz w:val="28"/>
          <w:szCs w:val="28"/>
        </w:rPr>
        <w:t>2、质保期内，除不可抗力外，如果货物出现质量问题无法正常使用，投标供应商须在响应文件中承诺的时间内提供退换服务，响应时间每超过一天（不足一天超过12小时算一天）扣除质保金的5%，以此类推，在质保金不足全额的情况下，</w:t>
      </w:r>
      <w:r>
        <w:rPr>
          <w:rFonts w:ascii="仿宋" w:eastAsia="仿宋" w:hAnsi="仿宋" w:cs="仿宋" w:hint="eastAsia"/>
          <w:color w:val="auto"/>
          <w:sz w:val="28"/>
          <w:szCs w:val="28"/>
        </w:rPr>
        <w:lastRenderedPageBreak/>
        <w:t>乙方</w:t>
      </w:r>
      <w:r>
        <w:rPr>
          <w:rFonts w:ascii="仿宋" w:eastAsia="仿宋" w:hAnsi="仿宋" w:cs="仿宋" w:hint="eastAsia"/>
          <w:color w:val="auto"/>
          <w:kern w:val="2"/>
          <w:sz w:val="28"/>
          <w:szCs w:val="28"/>
        </w:rPr>
        <w:t>有义务补足合同约定的质保金。如果连续超过1个月，</w:t>
      </w:r>
      <w:r>
        <w:rPr>
          <w:rFonts w:ascii="仿宋" w:eastAsia="仿宋" w:hAnsi="仿宋" w:cs="仿宋" w:hint="eastAsia"/>
          <w:color w:val="auto"/>
          <w:sz w:val="28"/>
          <w:szCs w:val="28"/>
        </w:rPr>
        <w:t>甲方</w:t>
      </w:r>
      <w:r>
        <w:rPr>
          <w:rFonts w:ascii="仿宋" w:eastAsia="仿宋" w:hAnsi="仿宋" w:cs="仿宋" w:hint="eastAsia"/>
          <w:color w:val="auto"/>
          <w:kern w:val="2"/>
          <w:sz w:val="28"/>
          <w:szCs w:val="28"/>
        </w:rPr>
        <w:t>有权利终止合同且不支付任何费用。</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十三、其他约定：</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1、合同期间乙方必须按照合同规定的品牌型号规格供货，不得改变。若型号或规格更改，甲方有权拒收。</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2、由于质量问题（含安全隐患）而产生的一切费用及纠纷均有乙方承担。</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3、质保期内对于出现的质量问题，乙方2小时内响应，12小时内到达现场，24小时内解决问题。如不能及时解决，提供甲方可以接受的解决方案或乙方无条件给予退换，否则，按条款十二扣除违约责任费。</w:t>
      </w:r>
    </w:p>
    <w:p w:rsidR="004127BC" w:rsidRDefault="00496AB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4127BC" w:rsidRDefault="00496AB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十五、本合同一式肆份，以中文书写。甲方叁份、</w:t>
      </w:r>
      <w:r>
        <w:rPr>
          <w:rFonts w:ascii="仿宋" w:eastAsia="仿宋" w:hAnsi="仿宋" w:cs="仿宋" w:hint="eastAsia"/>
          <w:sz w:val="28"/>
          <w:szCs w:val="28"/>
          <w:u w:val="single"/>
        </w:rPr>
        <w:t>乙方</w:t>
      </w:r>
      <w:r>
        <w:rPr>
          <w:rFonts w:ascii="仿宋" w:eastAsia="仿宋" w:hAnsi="仿宋" w:cs="仿宋" w:hint="eastAsia"/>
          <w:sz w:val="28"/>
          <w:szCs w:val="28"/>
        </w:rPr>
        <w:t>各执一份，具有同等法律效力。</w:t>
      </w:r>
    </w:p>
    <w:p w:rsidR="004127BC" w:rsidRDefault="00496ABA">
      <w:pPr>
        <w:widowControl/>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十六、本协议未尽事宜甲乙双方协商解决，协商不成可向甲方所在地的人民法院诉讼。</w:t>
      </w:r>
    </w:p>
    <w:p w:rsidR="004127BC" w:rsidRDefault="004127BC">
      <w:pPr>
        <w:pStyle w:val="a4"/>
        <w:rPr>
          <w:rFonts w:ascii="仿宋" w:eastAsia="仿宋" w:hAnsi="仿宋" w:cs="仿宋"/>
          <w:sz w:val="28"/>
          <w:szCs w:val="28"/>
        </w:rPr>
      </w:pPr>
    </w:p>
    <w:p w:rsidR="004127BC" w:rsidRDefault="00496ABA">
      <w:pPr>
        <w:widowControl/>
        <w:tabs>
          <w:tab w:val="left" w:pos="6100"/>
        </w:tabs>
        <w:spacing w:line="480" w:lineRule="auto"/>
        <w:ind w:left="5891" w:hangingChars="2104" w:hanging="5891"/>
        <w:jc w:val="left"/>
        <w:rPr>
          <w:rFonts w:ascii="仿宋" w:eastAsia="仿宋" w:hAnsi="仿宋" w:cs="仿宋"/>
          <w:b/>
          <w:sz w:val="28"/>
          <w:szCs w:val="28"/>
        </w:rPr>
      </w:pPr>
      <w:r>
        <w:rPr>
          <w:rFonts w:ascii="仿宋" w:eastAsia="仿宋" w:hAnsi="仿宋" w:cs="仿宋" w:hint="eastAsia"/>
          <w:sz w:val="28"/>
          <w:szCs w:val="28"/>
        </w:rPr>
        <w:t>甲方（盖章）：赣州市人民医院  乙方（盖章）：</w:t>
      </w:r>
    </w:p>
    <w:p w:rsidR="004127BC" w:rsidRDefault="004127BC">
      <w:pPr>
        <w:widowControl/>
        <w:spacing w:line="480" w:lineRule="auto"/>
        <w:ind w:left="6160" w:hangingChars="2200" w:hanging="6160"/>
        <w:jc w:val="left"/>
        <w:rPr>
          <w:rFonts w:ascii="仿宋" w:eastAsia="仿宋" w:hAnsi="仿宋" w:cs="仿宋"/>
          <w:sz w:val="28"/>
          <w:szCs w:val="28"/>
        </w:rPr>
      </w:pPr>
    </w:p>
    <w:p w:rsidR="004127BC" w:rsidRDefault="00496ABA">
      <w:pPr>
        <w:widowControl/>
        <w:spacing w:line="480" w:lineRule="auto"/>
        <w:ind w:left="4620" w:hangingChars="1650" w:hanging="4620"/>
        <w:jc w:val="left"/>
        <w:rPr>
          <w:rFonts w:ascii="仿宋" w:eastAsia="仿宋" w:hAnsi="仿宋" w:cs="仿宋"/>
          <w:sz w:val="28"/>
          <w:szCs w:val="28"/>
        </w:rPr>
      </w:pPr>
      <w:r>
        <w:rPr>
          <w:rFonts w:ascii="仿宋" w:eastAsia="仿宋" w:hAnsi="仿宋" w:cs="仿宋" w:hint="eastAsia"/>
          <w:sz w:val="28"/>
          <w:szCs w:val="28"/>
        </w:rPr>
        <w:t>法人授权代表签字 ：          法定代表人</w:t>
      </w:r>
    </w:p>
    <w:p w:rsidR="004127BC" w:rsidRDefault="00496ABA">
      <w:pPr>
        <w:widowControl/>
        <w:spacing w:line="480" w:lineRule="auto"/>
        <w:ind w:leftChars="1867" w:left="4621" w:hangingChars="250" w:hanging="700"/>
        <w:jc w:val="left"/>
        <w:rPr>
          <w:rFonts w:ascii="仿宋" w:eastAsia="仿宋" w:hAnsi="仿宋" w:cs="仿宋"/>
          <w:sz w:val="28"/>
          <w:szCs w:val="28"/>
        </w:rPr>
      </w:pPr>
      <w:r>
        <w:rPr>
          <w:rFonts w:ascii="仿宋" w:eastAsia="仿宋" w:hAnsi="仿宋" w:cs="仿宋" w:hint="eastAsia"/>
          <w:sz w:val="28"/>
          <w:szCs w:val="28"/>
        </w:rPr>
        <w:t>（或法人授权代表）签字</w:t>
      </w:r>
      <w:r>
        <w:rPr>
          <w:rFonts w:ascii="仿宋" w:eastAsia="仿宋" w:hAnsi="仿宋" w:cs="仿宋" w:hint="eastAsia"/>
          <w:sz w:val="24"/>
          <w:szCs w:val="28"/>
        </w:rPr>
        <w:t>：</w:t>
      </w:r>
    </w:p>
    <w:p w:rsidR="004127BC" w:rsidRDefault="00496ABA">
      <w:pPr>
        <w:widowControl/>
        <w:spacing w:line="480" w:lineRule="auto"/>
        <w:ind w:left="5460" w:hangingChars="1950" w:hanging="5460"/>
        <w:jc w:val="left"/>
        <w:rPr>
          <w:rFonts w:ascii="仿宋" w:eastAsia="仿宋" w:hAnsi="仿宋" w:cs="仿宋"/>
          <w:sz w:val="28"/>
          <w:szCs w:val="28"/>
        </w:rPr>
      </w:pPr>
      <w:r>
        <w:rPr>
          <w:rFonts w:ascii="仿宋" w:eastAsia="仿宋" w:hAnsi="仿宋" w:cs="仿宋" w:hint="eastAsia"/>
          <w:sz w:val="28"/>
          <w:szCs w:val="28"/>
        </w:rPr>
        <w:t xml:space="preserve">甲方纳税人识别号：           乙方开户行： </w:t>
      </w:r>
    </w:p>
    <w:p w:rsidR="004127BC" w:rsidRDefault="00496ABA">
      <w:pPr>
        <w:rPr>
          <w:rFonts w:ascii="仿宋" w:eastAsia="仿宋" w:hAnsi="仿宋" w:cs="仿宋"/>
          <w:sz w:val="28"/>
          <w:szCs w:val="28"/>
        </w:rPr>
      </w:pPr>
      <w:r>
        <w:rPr>
          <w:rFonts w:ascii="仿宋" w:eastAsia="仿宋" w:hAnsi="仿宋" w:cs="仿宋" w:hint="eastAsia"/>
          <w:sz w:val="28"/>
          <w:szCs w:val="28"/>
        </w:rPr>
        <w:t>123607004917506816           账号：</w:t>
      </w:r>
    </w:p>
    <w:p w:rsidR="00A67D6E" w:rsidRDefault="00A67D6E">
      <w:pPr>
        <w:rPr>
          <w:rFonts w:ascii="仿宋" w:eastAsia="仿宋" w:hAnsi="仿宋" w:cs="仿宋"/>
          <w:sz w:val="28"/>
          <w:szCs w:val="28"/>
        </w:rPr>
      </w:pPr>
    </w:p>
    <w:p w:rsidR="004127BC" w:rsidRDefault="00496ABA">
      <w:pPr>
        <w:widowControl/>
        <w:jc w:val="left"/>
        <w:rPr>
          <w:rFonts w:ascii="仿宋" w:eastAsia="仿宋" w:hAnsi="仿宋" w:cs="仿宋"/>
          <w:b/>
          <w:sz w:val="32"/>
        </w:rPr>
      </w:pPr>
      <w:r>
        <w:rPr>
          <w:rFonts w:ascii="仿宋" w:eastAsia="仿宋" w:hAnsi="仿宋" w:cs="仿宋" w:hint="eastAsia"/>
          <w:sz w:val="28"/>
          <w:szCs w:val="28"/>
        </w:rPr>
        <w:t>签字日期：    年  月  日     签字日期：    年  月  日</w:t>
      </w:r>
    </w:p>
    <w:p w:rsidR="00710CE8" w:rsidRDefault="00710CE8">
      <w:pPr>
        <w:spacing w:line="440" w:lineRule="exact"/>
        <w:rPr>
          <w:b/>
          <w:sz w:val="32"/>
        </w:rPr>
      </w:pPr>
    </w:p>
    <w:p w:rsidR="00710CE8" w:rsidRDefault="00710CE8">
      <w:pPr>
        <w:spacing w:line="440" w:lineRule="exact"/>
        <w:rPr>
          <w:b/>
          <w:sz w:val="32"/>
        </w:rPr>
      </w:pPr>
    </w:p>
    <w:p w:rsidR="004127BC" w:rsidRPr="00A67D6E" w:rsidRDefault="00496ABA" w:rsidP="00A67D6E">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20"/>
      <w:bookmarkEnd w:id="21"/>
      <w:bookmarkEnd w:id="22"/>
    </w:p>
    <w:p w:rsidR="004127BC" w:rsidRDefault="004127BC"/>
    <w:p w:rsidR="004127BC" w:rsidRDefault="004127BC">
      <w:pPr>
        <w:pStyle w:val="1"/>
        <w:spacing w:line="440" w:lineRule="atLeast"/>
        <w:rPr>
          <w:rFonts w:asciiTheme="minorEastAsia" w:eastAsiaTheme="minorEastAsia" w:hAnsiTheme="minorEastAsia"/>
          <w:b/>
          <w:sz w:val="24"/>
          <w:szCs w:val="24"/>
        </w:rPr>
      </w:pPr>
    </w:p>
    <w:p w:rsidR="004127BC" w:rsidRDefault="004127BC"/>
    <w:p w:rsidR="004127BC" w:rsidRDefault="004127BC"/>
    <w:p w:rsidR="004127BC" w:rsidRDefault="00496ABA">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4127BC" w:rsidRDefault="004127BC">
      <w:pPr>
        <w:spacing w:line="440" w:lineRule="atLeast"/>
        <w:rPr>
          <w:rFonts w:asciiTheme="minorEastAsia" w:eastAsiaTheme="minorEastAsia" w:hAnsiTheme="minorEastAsia"/>
          <w:sz w:val="24"/>
          <w:szCs w:val="24"/>
          <w:u w:val="single"/>
        </w:rPr>
      </w:pPr>
    </w:p>
    <w:p w:rsidR="004127BC" w:rsidRDefault="004127BC">
      <w:pPr>
        <w:spacing w:line="440" w:lineRule="atLeast"/>
        <w:rPr>
          <w:rFonts w:asciiTheme="minorEastAsia" w:eastAsiaTheme="minorEastAsia" w:hAnsiTheme="minorEastAsia"/>
          <w:sz w:val="24"/>
          <w:szCs w:val="24"/>
          <w:u w:val="single"/>
        </w:rPr>
      </w:pP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4127BC" w:rsidRDefault="004127BC">
      <w:pPr>
        <w:spacing w:line="440" w:lineRule="atLeast"/>
        <w:rPr>
          <w:rFonts w:asciiTheme="minorEastAsia" w:eastAsiaTheme="minorEastAsia" w:hAnsiTheme="minorEastAsia"/>
          <w:sz w:val="24"/>
          <w:szCs w:val="24"/>
          <w:u w:val="single"/>
        </w:rPr>
      </w:pPr>
    </w:p>
    <w:p w:rsidR="004127BC" w:rsidRDefault="004127BC">
      <w:pPr>
        <w:spacing w:line="440" w:lineRule="atLeast"/>
        <w:rPr>
          <w:rFonts w:asciiTheme="minorEastAsia" w:eastAsiaTheme="minorEastAsia" w:hAnsiTheme="minorEastAsia"/>
          <w:sz w:val="24"/>
          <w:szCs w:val="24"/>
          <w:u w:val="single"/>
        </w:rPr>
      </w:pPr>
    </w:p>
    <w:p w:rsidR="004127BC" w:rsidRDefault="00496ABA">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4127BC" w:rsidRDefault="004127BC">
      <w:pPr>
        <w:spacing w:line="440" w:lineRule="atLeast"/>
        <w:rPr>
          <w:rFonts w:asciiTheme="minorEastAsia" w:eastAsiaTheme="minorEastAsia" w:hAnsiTheme="minorEastAsia"/>
          <w:sz w:val="24"/>
          <w:szCs w:val="24"/>
          <w:u w:val="single"/>
        </w:rPr>
      </w:pPr>
    </w:p>
    <w:p w:rsidR="004127BC" w:rsidRDefault="004127BC">
      <w:pPr>
        <w:spacing w:line="440" w:lineRule="atLeast"/>
        <w:rPr>
          <w:rFonts w:asciiTheme="minorEastAsia" w:eastAsiaTheme="minorEastAsia" w:hAnsiTheme="minorEastAsia"/>
          <w:sz w:val="24"/>
          <w:szCs w:val="24"/>
          <w:u w:val="single"/>
        </w:rPr>
      </w:pPr>
    </w:p>
    <w:p w:rsidR="004127BC" w:rsidRDefault="004127BC">
      <w:pPr>
        <w:spacing w:line="440" w:lineRule="atLeast"/>
        <w:rPr>
          <w:rFonts w:asciiTheme="minorEastAsia" w:eastAsiaTheme="minorEastAsia" w:hAnsiTheme="minorEastAsia"/>
          <w:sz w:val="24"/>
          <w:szCs w:val="24"/>
          <w:u w:val="single"/>
        </w:rPr>
      </w:pPr>
    </w:p>
    <w:p w:rsidR="004127BC" w:rsidRDefault="004127BC">
      <w:pPr>
        <w:spacing w:line="440" w:lineRule="atLeast"/>
        <w:jc w:val="center"/>
        <w:rPr>
          <w:rFonts w:asciiTheme="minorEastAsia" w:eastAsiaTheme="minorEastAsia" w:hAnsiTheme="minorEastAsia"/>
          <w:sz w:val="24"/>
          <w:szCs w:val="24"/>
        </w:rPr>
      </w:pPr>
    </w:p>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4127BC" w:rsidRDefault="004127BC">
      <w:pPr>
        <w:spacing w:line="440" w:lineRule="atLeast"/>
        <w:jc w:val="center"/>
        <w:rPr>
          <w:rFonts w:asciiTheme="minorEastAsia" w:eastAsiaTheme="minorEastAsia" w:hAnsiTheme="minorEastAsia"/>
          <w:sz w:val="24"/>
          <w:szCs w:val="24"/>
        </w:rPr>
      </w:pPr>
    </w:p>
    <w:p w:rsidR="004127BC" w:rsidRDefault="00496ABA">
      <w:pPr>
        <w:spacing w:line="440" w:lineRule="atLeast"/>
        <w:jc w:val="center"/>
        <w:rPr>
          <w:rFonts w:asciiTheme="minorEastAsia" w:eastAsiaTheme="minorEastAsia" w:hAnsiTheme="minorEastAsia"/>
          <w:w w:val="80"/>
          <w:sz w:val="24"/>
          <w:szCs w:val="24"/>
        </w:rPr>
        <w:sectPr w:rsidR="004127BC" w:rsidSect="00A67D6E">
          <w:footerReference w:type="first" r:id="rId13"/>
          <w:pgSz w:w="11907" w:h="16840" w:code="9"/>
          <w:pgMar w:top="1474" w:right="851" w:bottom="1474" w:left="1134" w:header="510" w:footer="510" w:gutter="0"/>
          <w:pgNumType w:start="1"/>
          <w:cols w:space="720"/>
          <w:titlePg/>
          <w:docGrid w:linePitch="285"/>
        </w:sectPr>
      </w:pPr>
      <w:r>
        <w:rPr>
          <w:rFonts w:asciiTheme="minorEastAsia" w:eastAsiaTheme="minorEastAsia" w:hAnsiTheme="minorEastAsia" w:hint="eastAsia"/>
          <w:sz w:val="24"/>
          <w:szCs w:val="24"/>
        </w:rPr>
        <w:t xml:space="preserve">    年   月   日</w:t>
      </w:r>
    </w:p>
    <w:p w:rsidR="004127BC" w:rsidRDefault="00496ABA">
      <w:pPr>
        <w:pStyle w:val="1"/>
        <w:spacing w:before="240" w:after="240"/>
        <w:jc w:val="center"/>
        <w:rPr>
          <w:b/>
          <w:sz w:val="32"/>
        </w:rPr>
      </w:pPr>
      <w:bookmarkStart w:id="23" w:name="_Toc533775679"/>
      <w:r>
        <w:rPr>
          <w:rFonts w:hint="eastAsia"/>
          <w:b/>
          <w:sz w:val="32"/>
        </w:rPr>
        <w:lastRenderedPageBreak/>
        <w:t>1. 谈判响应书</w:t>
      </w:r>
      <w:bookmarkEnd w:id="23"/>
    </w:p>
    <w:p w:rsidR="004127BC" w:rsidRDefault="004127BC">
      <w:pPr>
        <w:spacing w:before="240" w:line="440" w:lineRule="atLeast"/>
        <w:jc w:val="center"/>
        <w:rPr>
          <w:rFonts w:asciiTheme="minorEastAsia" w:eastAsiaTheme="minorEastAsia" w:hAnsiTheme="minorEastAsia"/>
          <w:b/>
          <w:sz w:val="28"/>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4127BC" w:rsidRDefault="00496ABA">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4127BC" w:rsidRDefault="004127BC">
      <w:pPr>
        <w:spacing w:line="440" w:lineRule="atLeast"/>
        <w:ind w:left="707" w:hanging="283"/>
        <w:rPr>
          <w:rFonts w:asciiTheme="minorEastAsia" w:eastAsiaTheme="minorEastAsia" w:hAnsiTheme="minorEastAsia"/>
          <w:sz w:val="24"/>
          <w:szCs w:val="24"/>
        </w:rPr>
      </w:pP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4127BC" w:rsidRDefault="00496ABA">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4127BC" w:rsidRDefault="004127BC">
      <w:pPr>
        <w:spacing w:line="440" w:lineRule="atLeast"/>
        <w:ind w:left="707" w:hanging="283"/>
        <w:rPr>
          <w:rFonts w:asciiTheme="minorEastAsia" w:eastAsiaTheme="minorEastAsia" w:hAnsiTheme="minorEastAsia"/>
          <w:sz w:val="24"/>
          <w:szCs w:val="24"/>
        </w:rPr>
      </w:pPr>
    </w:p>
    <w:p w:rsidR="004127BC" w:rsidRDefault="00496AB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4127BC" w:rsidRDefault="00496AB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4127BC" w:rsidRDefault="00496ABA">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127BC" w:rsidRDefault="004127BC">
      <w:pPr>
        <w:spacing w:line="440" w:lineRule="atLeast"/>
        <w:jc w:val="center"/>
        <w:rPr>
          <w:rFonts w:asciiTheme="minorEastAsia" w:eastAsiaTheme="minorEastAsia" w:hAnsiTheme="minorEastAsia"/>
          <w:sz w:val="24"/>
          <w:szCs w:val="24"/>
        </w:rPr>
        <w:sectPr w:rsidR="004127BC">
          <w:footerReference w:type="default" r:id="rId14"/>
          <w:pgSz w:w="11907" w:h="16840"/>
          <w:pgMar w:top="1474" w:right="1134" w:bottom="1474" w:left="1134" w:header="720" w:footer="720" w:gutter="0"/>
          <w:cols w:space="720"/>
          <w:docGrid w:linePitch="285"/>
        </w:sectPr>
      </w:pPr>
    </w:p>
    <w:p w:rsidR="004127BC" w:rsidRDefault="00496ABA">
      <w:pPr>
        <w:pStyle w:val="1"/>
        <w:spacing w:before="240" w:after="240"/>
        <w:jc w:val="center"/>
        <w:rPr>
          <w:b/>
          <w:sz w:val="32"/>
        </w:rPr>
      </w:pPr>
      <w:bookmarkStart w:id="24" w:name="_Toc533775680"/>
      <w:r>
        <w:rPr>
          <w:rFonts w:hint="eastAsia"/>
          <w:b/>
          <w:sz w:val="32"/>
        </w:rPr>
        <w:lastRenderedPageBreak/>
        <w:t>2．报价表</w:t>
      </w:r>
      <w:bookmarkEnd w:id="24"/>
    </w:p>
    <w:p w:rsidR="004127BC" w:rsidRDefault="004127BC">
      <w:pPr>
        <w:spacing w:line="440" w:lineRule="atLeast"/>
        <w:jc w:val="center"/>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4127BC">
        <w:trPr>
          <w:trHeight w:val="944"/>
        </w:trPr>
        <w:tc>
          <w:tcPr>
            <w:tcW w:w="82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4127BC">
        <w:trPr>
          <w:trHeight w:val="944"/>
        </w:trPr>
        <w:tc>
          <w:tcPr>
            <w:tcW w:w="826" w:type="dxa"/>
            <w:vAlign w:val="center"/>
          </w:tcPr>
          <w:p w:rsidR="004127BC" w:rsidRDefault="004127BC">
            <w:pPr>
              <w:spacing w:line="440" w:lineRule="atLeast"/>
              <w:jc w:val="center"/>
              <w:rPr>
                <w:rFonts w:asciiTheme="minorEastAsia" w:eastAsiaTheme="minorEastAsia" w:hAnsiTheme="minorEastAsia"/>
                <w:sz w:val="24"/>
                <w:szCs w:val="24"/>
              </w:rPr>
            </w:pPr>
          </w:p>
        </w:tc>
        <w:tc>
          <w:tcPr>
            <w:tcW w:w="2693" w:type="dxa"/>
            <w:vAlign w:val="center"/>
          </w:tcPr>
          <w:p w:rsidR="004127BC" w:rsidRDefault="004127BC">
            <w:pPr>
              <w:spacing w:line="440" w:lineRule="atLeast"/>
              <w:jc w:val="center"/>
              <w:rPr>
                <w:rFonts w:asciiTheme="minorEastAsia" w:eastAsiaTheme="minorEastAsia" w:hAnsiTheme="minorEastAsia"/>
                <w:sz w:val="24"/>
                <w:szCs w:val="24"/>
              </w:rPr>
            </w:pPr>
          </w:p>
        </w:tc>
        <w:tc>
          <w:tcPr>
            <w:tcW w:w="842" w:type="dxa"/>
            <w:vAlign w:val="center"/>
          </w:tcPr>
          <w:p w:rsidR="004127BC" w:rsidRDefault="004127BC">
            <w:pPr>
              <w:spacing w:line="440" w:lineRule="atLeast"/>
              <w:jc w:val="center"/>
              <w:rPr>
                <w:rFonts w:asciiTheme="minorEastAsia" w:eastAsiaTheme="minorEastAsia" w:hAnsiTheme="minorEastAsia"/>
                <w:sz w:val="24"/>
                <w:szCs w:val="24"/>
              </w:rPr>
            </w:pPr>
          </w:p>
        </w:tc>
        <w:tc>
          <w:tcPr>
            <w:tcW w:w="955"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436"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862"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370"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078" w:type="dxa"/>
            <w:vAlign w:val="center"/>
          </w:tcPr>
          <w:p w:rsidR="004127BC" w:rsidRDefault="004127BC">
            <w:pPr>
              <w:spacing w:line="440" w:lineRule="atLeast"/>
              <w:jc w:val="center"/>
              <w:rPr>
                <w:rFonts w:asciiTheme="minorEastAsia" w:eastAsiaTheme="minorEastAsia" w:hAnsiTheme="minorEastAsia"/>
                <w:sz w:val="24"/>
                <w:szCs w:val="24"/>
              </w:rPr>
            </w:pPr>
          </w:p>
        </w:tc>
        <w:tc>
          <w:tcPr>
            <w:tcW w:w="912"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064" w:type="dxa"/>
            <w:vAlign w:val="center"/>
          </w:tcPr>
          <w:p w:rsidR="004127BC" w:rsidRDefault="004127BC">
            <w:pPr>
              <w:spacing w:line="440" w:lineRule="atLeast"/>
              <w:jc w:val="center"/>
              <w:rPr>
                <w:rFonts w:asciiTheme="minorEastAsia" w:eastAsiaTheme="minorEastAsia" w:hAnsiTheme="minorEastAsia"/>
                <w:sz w:val="24"/>
                <w:szCs w:val="24"/>
              </w:rPr>
            </w:pPr>
          </w:p>
        </w:tc>
        <w:tc>
          <w:tcPr>
            <w:tcW w:w="898"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944"/>
        </w:trPr>
        <w:tc>
          <w:tcPr>
            <w:tcW w:w="13936" w:type="dxa"/>
            <w:gridSpan w:val="11"/>
            <w:vAlign w:val="center"/>
          </w:tcPr>
          <w:p w:rsidR="004127BC" w:rsidRDefault="00496ABA" w:rsidP="00746F07">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4127BC" w:rsidRDefault="004127BC">
      <w:pPr>
        <w:spacing w:before="240" w:line="440" w:lineRule="atLeast"/>
        <w:jc w:val="center"/>
        <w:rPr>
          <w:rFonts w:asciiTheme="minorEastAsia" w:eastAsiaTheme="minorEastAsia" w:hAnsiTheme="minorEastAsia"/>
          <w:sz w:val="24"/>
          <w:szCs w:val="24"/>
        </w:rPr>
        <w:sectPr w:rsidR="004127BC">
          <w:footerReference w:type="even" r:id="rId15"/>
          <w:footerReference w:type="default" r:id="rId16"/>
          <w:pgSz w:w="16840" w:h="11907" w:orient="landscape"/>
          <w:pgMar w:top="1134" w:right="1474" w:bottom="1814" w:left="1474" w:header="720" w:footer="720" w:gutter="0"/>
          <w:cols w:space="720"/>
          <w:docGrid w:linePitch="285"/>
        </w:sectPr>
      </w:pPr>
    </w:p>
    <w:p w:rsidR="004127BC" w:rsidRDefault="00496ABA">
      <w:pPr>
        <w:pStyle w:val="1"/>
        <w:spacing w:before="240" w:after="240"/>
        <w:jc w:val="center"/>
        <w:rPr>
          <w:b/>
          <w:sz w:val="32"/>
        </w:rPr>
      </w:pPr>
      <w:bookmarkStart w:id="25" w:name="_Toc533775681"/>
      <w:r>
        <w:rPr>
          <w:rFonts w:hint="eastAsia"/>
          <w:b/>
          <w:sz w:val="32"/>
        </w:rPr>
        <w:lastRenderedPageBreak/>
        <w:t>3．分项报价表</w:t>
      </w:r>
      <w:bookmarkEnd w:id="25"/>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4127BC">
        <w:trPr>
          <w:trHeight w:val="70"/>
        </w:trPr>
        <w:tc>
          <w:tcPr>
            <w:tcW w:w="8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4127BC">
        <w:trPr>
          <w:trHeight w:val="567"/>
        </w:trPr>
        <w:tc>
          <w:tcPr>
            <w:tcW w:w="835"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683" w:type="dxa"/>
            <w:vAlign w:val="center"/>
          </w:tcPr>
          <w:p w:rsidR="004127BC" w:rsidRDefault="004127BC">
            <w:pPr>
              <w:spacing w:line="440" w:lineRule="atLeast"/>
              <w:rPr>
                <w:rFonts w:asciiTheme="minorEastAsia" w:eastAsiaTheme="minorEastAsia" w:hAnsiTheme="minorEastAsia"/>
                <w:sz w:val="24"/>
                <w:szCs w:val="24"/>
              </w:rPr>
            </w:pPr>
          </w:p>
        </w:tc>
        <w:tc>
          <w:tcPr>
            <w:tcW w:w="2057" w:type="dxa"/>
            <w:vAlign w:val="center"/>
          </w:tcPr>
          <w:p w:rsidR="004127BC" w:rsidRDefault="004127BC">
            <w:pPr>
              <w:spacing w:line="440" w:lineRule="atLeast"/>
              <w:rPr>
                <w:rFonts w:asciiTheme="minorEastAsia" w:eastAsiaTheme="minorEastAsia" w:hAnsiTheme="minorEastAsia"/>
                <w:sz w:val="24"/>
                <w:szCs w:val="24"/>
              </w:rPr>
            </w:pPr>
          </w:p>
        </w:tc>
        <w:tc>
          <w:tcPr>
            <w:tcW w:w="1680" w:type="dxa"/>
          </w:tcPr>
          <w:p w:rsidR="004127BC" w:rsidRDefault="004127BC">
            <w:pPr>
              <w:spacing w:line="440" w:lineRule="atLeast"/>
              <w:rPr>
                <w:rFonts w:asciiTheme="minorEastAsia" w:eastAsiaTheme="minorEastAsia" w:hAnsiTheme="minorEastAsia"/>
                <w:sz w:val="24"/>
                <w:szCs w:val="24"/>
              </w:rPr>
            </w:pPr>
          </w:p>
        </w:tc>
        <w:tc>
          <w:tcPr>
            <w:tcW w:w="1245" w:type="dxa"/>
          </w:tcPr>
          <w:p w:rsidR="004127BC" w:rsidRDefault="004127BC">
            <w:pPr>
              <w:spacing w:line="440" w:lineRule="atLeast"/>
              <w:rPr>
                <w:rFonts w:asciiTheme="minorEastAsia" w:eastAsiaTheme="minorEastAsia" w:hAnsiTheme="minorEastAsia"/>
                <w:sz w:val="24"/>
                <w:szCs w:val="24"/>
              </w:rPr>
            </w:pPr>
          </w:p>
        </w:tc>
        <w:tc>
          <w:tcPr>
            <w:tcW w:w="1500" w:type="dxa"/>
          </w:tcPr>
          <w:p w:rsidR="004127BC" w:rsidRDefault="004127BC">
            <w:pPr>
              <w:spacing w:line="440" w:lineRule="atLeast"/>
              <w:jc w:val="center"/>
              <w:rPr>
                <w:rFonts w:asciiTheme="minorEastAsia" w:eastAsiaTheme="minorEastAsia" w:hAnsiTheme="minorEastAsia"/>
                <w:sz w:val="24"/>
                <w:szCs w:val="24"/>
              </w:rPr>
            </w:pPr>
          </w:p>
        </w:tc>
        <w:tc>
          <w:tcPr>
            <w:tcW w:w="1620" w:type="dxa"/>
          </w:tcPr>
          <w:p w:rsidR="004127BC" w:rsidRDefault="004127BC">
            <w:pPr>
              <w:spacing w:line="440" w:lineRule="atLeast"/>
              <w:jc w:val="center"/>
              <w:rPr>
                <w:rFonts w:asciiTheme="minorEastAsia" w:eastAsiaTheme="minorEastAsia" w:hAnsiTheme="minorEastAsia"/>
                <w:sz w:val="24"/>
                <w:szCs w:val="24"/>
              </w:rPr>
            </w:pPr>
          </w:p>
        </w:tc>
        <w:tc>
          <w:tcPr>
            <w:tcW w:w="1650" w:type="dxa"/>
          </w:tcPr>
          <w:p w:rsidR="004127BC" w:rsidRDefault="004127BC">
            <w:pPr>
              <w:spacing w:line="440" w:lineRule="atLeast"/>
              <w:jc w:val="center"/>
              <w:rPr>
                <w:rFonts w:asciiTheme="minorEastAsia" w:eastAsiaTheme="minorEastAsia" w:hAnsiTheme="minorEastAsia"/>
                <w:sz w:val="24"/>
                <w:szCs w:val="24"/>
              </w:rPr>
            </w:pPr>
          </w:p>
        </w:tc>
        <w:tc>
          <w:tcPr>
            <w:tcW w:w="1890" w:type="dxa"/>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835"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683" w:type="dxa"/>
            <w:vAlign w:val="center"/>
          </w:tcPr>
          <w:p w:rsidR="004127BC" w:rsidRDefault="004127BC">
            <w:pPr>
              <w:spacing w:line="440" w:lineRule="atLeast"/>
              <w:rPr>
                <w:rFonts w:asciiTheme="minorEastAsia" w:eastAsiaTheme="minorEastAsia" w:hAnsiTheme="minorEastAsia"/>
                <w:sz w:val="24"/>
                <w:szCs w:val="24"/>
              </w:rPr>
            </w:pPr>
          </w:p>
        </w:tc>
        <w:tc>
          <w:tcPr>
            <w:tcW w:w="2057" w:type="dxa"/>
            <w:vAlign w:val="center"/>
          </w:tcPr>
          <w:p w:rsidR="004127BC" w:rsidRDefault="004127BC">
            <w:pPr>
              <w:spacing w:line="440" w:lineRule="atLeast"/>
              <w:rPr>
                <w:rFonts w:asciiTheme="minorEastAsia" w:eastAsiaTheme="minorEastAsia" w:hAnsiTheme="minorEastAsia"/>
                <w:sz w:val="24"/>
                <w:szCs w:val="24"/>
              </w:rPr>
            </w:pPr>
          </w:p>
        </w:tc>
        <w:tc>
          <w:tcPr>
            <w:tcW w:w="1680" w:type="dxa"/>
          </w:tcPr>
          <w:p w:rsidR="004127BC" w:rsidRDefault="004127BC">
            <w:pPr>
              <w:spacing w:line="440" w:lineRule="atLeast"/>
              <w:rPr>
                <w:rFonts w:asciiTheme="minorEastAsia" w:eastAsiaTheme="minorEastAsia" w:hAnsiTheme="minorEastAsia"/>
                <w:sz w:val="24"/>
                <w:szCs w:val="24"/>
              </w:rPr>
            </w:pPr>
          </w:p>
        </w:tc>
        <w:tc>
          <w:tcPr>
            <w:tcW w:w="1245" w:type="dxa"/>
          </w:tcPr>
          <w:p w:rsidR="004127BC" w:rsidRDefault="004127BC">
            <w:pPr>
              <w:spacing w:line="440" w:lineRule="atLeast"/>
              <w:rPr>
                <w:rFonts w:asciiTheme="minorEastAsia" w:eastAsiaTheme="minorEastAsia" w:hAnsiTheme="minorEastAsia"/>
                <w:sz w:val="24"/>
                <w:szCs w:val="24"/>
              </w:rPr>
            </w:pPr>
          </w:p>
        </w:tc>
        <w:tc>
          <w:tcPr>
            <w:tcW w:w="1500" w:type="dxa"/>
          </w:tcPr>
          <w:p w:rsidR="004127BC" w:rsidRDefault="004127BC">
            <w:pPr>
              <w:spacing w:line="440" w:lineRule="atLeast"/>
              <w:jc w:val="center"/>
              <w:rPr>
                <w:rFonts w:asciiTheme="minorEastAsia" w:eastAsiaTheme="minorEastAsia" w:hAnsiTheme="minorEastAsia"/>
                <w:sz w:val="24"/>
                <w:szCs w:val="24"/>
              </w:rPr>
            </w:pPr>
          </w:p>
        </w:tc>
        <w:tc>
          <w:tcPr>
            <w:tcW w:w="1620" w:type="dxa"/>
          </w:tcPr>
          <w:p w:rsidR="004127BC" w:rsidRDefault="004127BC">
            <w:pPr>
              <w:spacing w:line="440" w:lineRule="atLeast"/>
              <w:jc w:val="center"/>
              <w:rPr>
                <w:rFonts w:asciiTheme="minorEastAsia" w:eastAsiaTheme="minorEastAsia" w:hAnsiTheme="minorEastAsia"/>
                <w:sz w:val="24"/>
                <w:szCs w:val="24"/>
              </w:rPr>
            </w:pPr>
          </w:p>
        </w:tc>
        <w:tc>
          <w:tcPr>
            <w:tcW w:w="1650" w:type="dxa"/>
          </w:tcPr>
          <w:p w:rsidR="004127BC" w:rsidRDefault="004127BC">
            <w:pPr>
              <w:spacing w:line="440" w:lineRule="atLeast"/>
              <w:jc w:val="center"/>
              <w:rPr>
                <w:rFonts w:asciiTheme="minorEastAsia" w:eastAsiaTheme="minorEastAsia" w:hAnsiTheme="minorEastAsia"/>
                <w:sz w:val="24"/>
                <w:szCs w:val="24"/>
              </w:rPr>
            </w:pPr>
          </w:p>
        </w:tc>
        <w:tc>
          <w:tcPr>
            <w:tcW w:w="1890" w:type="dxa"/>
          </w:tcPr>
          <w:p w:rsidR="004127BC" w:rsidRDefault="004127BC">
            <w:pPr>
              <w:spacing w:line="440" w:lineRule="atLeast"/>
              <w:jc w:val="center"/>
              <w:rPr>
                <w:rFonts w:asciiTheme="minorEastAsia" w:eastAsiaTheme="minorEastAsia" w:hAnsiTheme="minorEastAsia"/>
                <w:sz w:val="24"/>
                <w:szCs w:val="24"/>
              </w:rPr>
            </w:pPr>
          </w:p>
        </w:tc>
      </w:tr>
      <w:tr w:rsidR="004127BC">
        <w:trPr>
          <w:trHeight w:val="70"/>
        </w:trPr>
        <w:tc>
          <w:tcPr>
            <w:tcW w:w="835"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683" w:type="dxa"/>
            <w:vAlign w:val="center"/>
          </w:tcPr>
          <w:p w:rsidR="004127BC" w:rsidRDefault="004127BC">
            <w:pPr>
              <w:spacing w:line="440" w:lineRule="atLeast"/>
              <w:rPr>
                <w:rFonts w:asciiTheme="minorEastAsia" w:eastAsiaTheme="minorEastAsia" w:hAnsiTheme="minorEastAsia"/>
                <w:sz w:val="24"/>
                <w:szCs w:val="24"/>
              </w:rPr>
            </w:pPr>
          </w:p>
        </w:tc>
        <w:tc>
          <w:tcPr>
            <w:tcW w:w="2057" w:type="dxa"/>
            <w:vAlign w:val="center"/>
          </w:tcPr>
          <w:p w:rsidR="004127BC" w:rsidRDefault="004127BC">
            <w:pPr>
              <w:spacing w:line="440" w:lineRule="atLeast"/>
              <w:rPr>
                <w:rFonts w:asciiTheme="minorEastAsia" w:eastAsiaTheme="minorEastAsia" w:hAnsiTheme="minorEastAsia"/>
                <w:sz w:val="24"/>
                <w:szCs w:val="24"/>
              </w:rPr>
            </w:pPr>
          </w:p>
        </w:tc>
        <w:tc>
          <w:tcPr>
            <w:tcW w:w="1680" w:type="dxa"/>
          </w:tcPr>
          <w:p w:rsidR="004127BC" w:rsidRDefault="004127BC">
            <w:pPr>
              <w:spacing w:line="440" w:lineRule="atLeast"/>
              <w:rPr>
                <w:rFonts w:asciiTheme="minorEastAsia" w:eastAsiaTheme="minorEastAsia" w:hAnsiTheme="minorEastAsia"/>
                <w:sz w:val="24"/>
                <w:szCs w:val="24"/>
              </w:rPr>
            </w:pPr>
          </w:p>
        </w:tc>
        <w:tc>
          <w:tcPr>
            <w:tcW w:w="1245" w:type="dxa"/>
          </w:tcPr>
          <w:p w:rsidR="004127BC" w:rsidRDefault="004127BC">
            <w:pPr>
              <w:spacing w:line="440" w:lineRule="atLeast"/>
              <w:rPr>
                <w:rFonts w:asciiTheme="minorEastAsia" w:eastAsiaTheme="minorEastAsia" w:hAnsiTheme="minorEastAsia"/>
                <w:sz w:val="24"/>
                <w:szCs w:val="24"/>
              </w:rPr>
            </w:pPr>
          </w:p>
        </w:tc>
        <w:tc>
          <w:tcPr>
            <w:tcW w:w="1500" w:type="dxa"/>
          </w:tcPr>
          <w:p w:rsidR="004127BC" w:rsidRDefault="004127BC">
            <w:pPr>
              <w:spacing w:line="440" w:lineRule="atLeast"/>
              <w:jc w:val="center"/>
              <w:rPr>
                <w:rFonts w:asciiTheme="minorEastAsia" w:eastAsiaTheme="minorEastAsia" w:hAnsiTheme="minorEastAsia"/>
                <w:sz w:val="24"/>
                <w:szCs w:val="24"/>
              </w:rPr>
            </w:pPr>
          </w:p>
        </w:tc>
        <w:tc>
          <w:tcPr>
            <w:tcW w:w="1620" w:type="dxa"/>
          </w:tcPr>
          <w:p w:rsidR="004127BC" w:rsidRDefault="004127BC">
            <w:pPr>
              <w:spacing w:line="440" w:lineRule="atLeast"/>
              <w:jc w:val="center"/>
              <w:rPr>
                <w:rFonts w:asciiTheme="minorEastAsia" w:eastAsiaTheme="minorEastAsia" w:hAnsiTheme="minorEastAsia"/>
                <w:sz w:val="24"/>
                <w:szCs w:val="24"/>
              </w:rPr>
            </w:pPr>
          </w:p>
        </w:tc>
        <w:tc>
          <w:tcPr>
            <w:tcW w:w="1650" w:type="dxa"/>
          </w:tcPr>
          <w:p w:rsidR="004127BC" w:rsidRDefault="004127BC">
            <w:pPr>
              <w:spacing w:line="440" w:lineRule="atLeast"/>
              <w:jc w:val="center"/>
              <w:rPr>
                <w:rFonts w:asciiTheme="minorEastAsia" w:eastAsiaTheme="minorEastAsia" w:hAnsiTheme="minorEastAsia"/>
                <w:sz w:val="24"/>
                <w:szCs w:val="24"/>
              </w:rPr>
            </w:pPr>
          </w:p>
        </w:tc>
        <w:tc>
          <w:tcPr>
            <w:tcW w:w="1890" w:type="dxa"/>
          </w:tcPr>
          <w:p w:rsidR="004127BC" w:rsidRDefault="004127BC">
            <w:pPr>
              <w:spacing w:line="440" w:lineRule="atLeast"/>
              <w:jc w:val="center"/>
              <w:rPr>
                <w:rFonts w:asciiTheme="minorEastAsia" w:eastAsiaTheme="minorEastAsia" w:hAnsiTheme="minorEastAsia"/>
                <w:sz w:val="24"/>
                <w:szCs w:val="24"/>
              </w:rPr>
            </w:pPr>
          </w:p>
        </w:tc>
      </w:tr>
      <w:tr w:rsidR="004127BC">
        <w:trPr>
          <w:trHeight w:val="70"/>
        </w:trPr>
        <w:tc>
          <w:tcPr>
            <w:tcW w:w="14160" w:type="dxa"/>
            <w:gridSpan w:val="9"/>
            <w:vAlign w:val="center"/>
          </w:tcPr>
          <w:p w:rsidR="004127BC" w:rsidRDefault="00496ABA">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sectPr w:rsidR="004127BC">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4127BC" w:rsidRDefault="00496ABA">
      <w:pPr>
        <w:pStyle w:val="1"/>
        <w:spacing w:before="240" w:after="240"/>
        <w:jc w:val="center"/>
        <w:rPr>
          <w:b/>
          <w:sz w:val="32"/>
        </w:rPr>
      </w:pPr>
      <w:bookmarkStart w:id="26" w:name="_Toc533775682"/>
      <w:r>
        <w:rPr>
          <w:rFonts w:hint="eastAsia"/>
          <w:b/>
          <w:sz w:val="32"/>
        </w:rPr>
        <w:lastRenderedPageBreak/>
        <w:t>4</w:t>
      </w:r>
      <w:r>
        <w:rPr>
          <w:b/>
          <w:sz w:val="32"/>
        </w:rPr>
        <w:t>.</w:t>
      </w:r>
      <w:r>
        <w:rPr>
          <w:rFonts w:hint="eastAsia"/>
          <w:b/>
          <w:sz w:val="32"/>
        </w:rPr>
        <w:t xml:space="preserve"> 技术规格响应/偏离表</w:t>
      </w:r>
      <w:bookmarkEnd w:id="26"/>
    </w:p>
    <w:p w:rsidR="004127BC" w:rsidRDefault="004127BC">
      <w:pPr>
        <w:spacing w:before="240" w:line="440" w:lineRule="atLeast"/>
        <w:jc w:val="center"/>
        <w:rPr>
          <w:rFonts w:asciiTheme="minorEastAsia" w:eastAsiaTheme="minorEastAsia" w:hAnsiTheme="minorEastAsia"/>
          <w:b/>
          <w:sz w:val="28"/>
          <w:szCs w:val="24"/>
        </w:rPr>
      </w:pP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4127BC">
        <w:trPr>
          <w:cantSplit/>
          <w:trHeight w:val="964"/>
        </w:trPr>
        <w:tc>
          <w:tcPr>
            <w:tcW w:w="738"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4127BC">
        <w:trPr>
          <w:cantSplit/>
          <w:trHeight w:val="964"/>
        </w:trPr>
        <w:tc>
          <w:tcPr>
            <w:tcW w:w="738" w:type="dxa"/>
          </w:tcPr>
          <w:p w:rsidR="004127BC" w:rsidRDefault="004127BC">
            <w:pPr>
              <w:spacing w:line="440" w:lineRule="atLeast"/>
              <w:rPr>
                <w:rFonts w:asciiTheme="minorEastAsia" w:eastAsiaTheme="minorEastAsia" w:hAnsiTheme="minorEastAsia"/>
                <w:sz w:val="24"/>
                <w:szCs w:val="24"/>
              </w:rPr>
            </w:pPr>
          </w:p>
        </w:tc>
        <w:tc>
          <w:tcPr>
            <w:tcW w:w="1704" w:type="dxa"/>
          </w:tcPr>
          <w:p w:rsidR="004127BC" w:rsidRDefault="004127BC">
            <w:pPr>
              <w:spacing w:line="440" w:lineRule="atLeast"/>
              <w:rPr>
                <w:rFonts w:asciiTheme="minorEastAsia" w:eastAsiaTheme="minorEastAsia" w:hAnsiTheme="minorEastAsia"/>
                <w:sz w:val="24"/>
                <w:szCs w:val="24"/>
              </w:rPr>
            </w:pPr>
          </w:p>
        </w:tc>
        <w:tc>
          <w:tcPr>
            <w:tcW w:w="2346" w:type="dxa"/>
          </w:tcPr>
          <w:p w:rsidR="004127BC" w:rsidRDefault="004127BC">
            <w:pPr>
              <w:spacing w:line="440" w:lineRule="atLeast"/>
              <w:rPr>
                <w:rFonts w:asciiTheme="minorEastAsia" w:eastAsiaTheme="minorEastAsia" w:hAnsiTheme="minorEastAsia"/>
                <w:sz w:val="24"/>
                <w:szCs w:val="24"/>
              </w:rPr>
            </w:pPr>
          </w:p>
        </w:tc>
        <w:tc>
          <w:tcPr>
            <w:tcW w:w="1620" w:type="dxa"/>
          </w:tcPr>
          <w:p w:rsidR="004127BC" w:rsidRDefault="004127BC">
            <w:pPr>
              <w:spacing w:line="440" w:lineRule="atLeast"/>
              <w:rPr>
                <w:rFonts w:asciiTheme="minorEastAsia" w:eastAsiaTheme="minorEastAsia" w:hAnsiTheme="minorEastAsia"/>
                <w:sz w:val="24"/>
                <w:szCs w:val="24"/>
              </w:rPr>
            </w:pPr>
          </w:p>
        </w:tc>
        <w:tc>
          <w:tcPr>
            <w:tcW w:w="920" w:type="dxa"/>
          </w:tcPr>
          <w:p w:rsidR="004127BC" w:rsidRDefault="004127BC">
            <w:pPr>
              <w:spacing w:line="440" w:lineRule="atLeast"/>
              <w:rPr>
                <w:rFonts w:asciiTheme="minorEastAsia" w:eastAsiaTheme="minorEastAsia" w:hAnsiTheme="minorEastAsia"/>
                <w:sz w:val="24"/>
                <w:szCs w:val="24"/>
              </w:rPr>
            </w:pPr>
          </w:p>
        </w:tc>
        <w:tc>
          <w:tcPr>
            <w:tcW w:w="1222" w:type="dxa"/>
          </w:tcPr>
          <w:p w:rsidR="004127BC" w:rsidRDefault="004127BC">
            <w:pPr>
              <w:spacing w:line="440" w:lineRule="atLeast"/>
              <w:rPr>
                <w:rFonts w:asciiTheme="minorEastAsia" w:eastAsiaTheme="minorEastAsia" w:hAnsiTheme="minorEastAsia"/>
                <w:sz w:val="24"/>
                <w:szCs w:val="24"/>
              </w:rPr>
            </w:pPr>
          </w:p>
        </w:tc>
      </w:tr>
      <w:tr w:rsidR="004127BC">
        <w:trPr>
          <w:cantSplit/>
          <w:trHeight w:val="964"/>
        </w:trPr>
        <w:tc>
          <w:tcPr>
            <w:tcW w:w="738" w:type="dxa"/>
          </w:tcPr>
          <w:p w:rsidR="004127BC" w:rsidRDefault="004127BC">
            <w:pPr>
              <w:spacing w:line="440" w:lineRule="atLeast"/>
              <w:rPr>
                <w:rFonts w:asciiTheme="minorEastAsia" w:eastAsiaTheme="minorEastAsia" w:hAnsiTheme="minorEastAsia"/>
                <w:sz w:val="24"/>
                <w:szCs w:val="24"/>
              </w:rPr>
            </w:pPr>
          </w:p>
        </w:tc>
        <w:tc>
          <w:tcPr>
            <w:tcW w:w="1704" w:type="dxa"/>
          </w:tcPr>
          <w:p w:rsidR="004127BC" w:rsidRDefault="004127BC">
            <w:pPr>
              <w:spacing w:line="440" w:lineRule="atLeast"/>
              <w:rPr>
                <w:rFonts w:asciiTheme="minorEastAsia" w:eastAsiaTheme="minorEastAsia" w:hAnsiTheme="minorEastAsia"/>
                <w:sz w:val="24"/>
                <w:szCs w:val="24"/>
              </w:rPr>
            </w:pPr>
          </w:p>
        </w:tc>
        <w:tc>
          <w:tcPr>
            <w:tcW w:w="2346" w:type="dxa"/>
          </w:tcPr>
          <w:p w:rsidR="004127BC" w:rsidRDefault="004127BC">
            <w:pPr>
              <w:spacing w:line="440" w:lineRule="atLeast"/>
              <w:rPr>
                <w:rFonts w:asciiTheme="minorEastAsia" w:eastAsiaTheme="minorEastAsia" w:hAnsiTheme="minorEastAsia"/>
                <w:sz w:val="24"/>
                <w:szCs w:val="24"/>
              </w:rPr>
            </w:pPr>
          </w:p>
        </w:tc>
        <w:tc>
          <w:tcPr>
            <w:tcW w:w="1620" w:type="dxa"/>
          </w:tcPr>
          <w:p w:rsidR="004127BC" w:rsidRDefault="004127BC">
            <w:pPr>
              <w:spacing w:line="440" w:lineRule="atLeast"/>
              <w:rPr>
                <w:rFonts w:asciiTheme="minorEastAsia" w:eastAsiaTheme="minorEastAsia" w:hAnsiTheme="minorEastAsia"/>
                <w:sz w:val="24"/>
                <w:szCs w:val="24"/>
              </w:rPr>
            </w:pPr>
          </w:p>
        </w:tc>
        <w:tc>
          <w:tcPr>
            <w:tcW w:w="920" w:type="dxa"/>
          </w:tcPr>
          <w:p w:rsidR="004127BC" w:rsidRDefault="004127BC">
            <w:pPr>
              <w:spacing w:line="440" w:lineRule="atLeast"/>
              <w:rPr>
                <w:rFonts w:asciiTheme="minorEastAsia" w:eastAsiaTheme="minorEastAsia" w:hAnsiTheme="minorEastAsia"/>
                <w:sz w:val="24"/>
                <w:szCs w:val="24"/>
              </w:rPr>
            </w:pPr>
          </w:p>
        </w:tc>
        <w:tc>
          <w:tcPr>
            <w:tcW w:w="1222" w:type="dxa"/>
          </w:tcPr>
          <w:p w:rsidR="004127BC" w:rsidRDefault="004127BC">
            <w:pPr>
              <w:spacing w:line="440" w:lineRule="atLeast"/>
              <w:rPr>
                <w:rFonts w:asciiTheme="minorEastAsia" w:eastAsiaTheme="minorEastAsia" w:hAnsiTheme="minorEastAsia"/>
                <w:sz w:val="24"/>
                <w:szCs w:val="24"/>
              </w:rPr>
            </w:pPr>
          </w:p>
        </w:tc>
      </w:tr>
      <w:tr w:rsidR="004127BC">
        <w:trPr>
          <w:cantSplit/>
          <w:trHeight w:val="964"/>
        </w:trPr>
        <w:tc>
          <w:tcPr>
            <w:tcW w:w="738" w:type="dxa"/>
          </w:tcPr>
          <w:p w:rsidR="004127BC" w:rsidRDefault="004127BC">
            <w:pPr>
              <w:spacing w:line="440" w:lineRule="atLeast"/>
              <w:rPr>
                <w:rFonts w:asciiTheme="minorEastAsia" w:eastAsiaTheme="minorEastAsia" w:hAnsiTheme="minorEastAsia"/>
                <w:sz w:val="24"/>
                <w:szCs w:val="24"/>
              </w:rPr>
            </w:pPr>
          </w:p>
        </w:tc>
        <w:tc>
          <w:tcPr>
            <w:tcW w:w="1704" w:type="dxa"/>
          </w:tcPr>
          <w:p w:rsidR="004127BC" w:rsidRDefault="004127BC">
            <w:pPr>
              <w:spacing w:line="440" w:lineRule="atLeast"/>
              <w:rPr>
                <w:rFonts w:asciiTheme="minorEastAsia" w:eastAsiaTheme="minorEastAsia" w:hAnsiTheme="minorEastAsia"/>
                <w:sz w:val="24"/>
                <w:szCs w:val="24"/>
              </w:rPr>
            </w:pPr>
          </w:p>
        </w:tc>
        <w:tc>
          <w:tcPr>
            <w:tcW w:w="2346" w:type="dxa"/>
          </w:tcPr>
          <w:p w:rsidR="004127BC" w:rsidRDefault="004127BC">
            <w:pPr>
              <w:spacing w:line="440" w:lineRule="atLeast"/>
              <w:rPr>
                <w:rFonts w:asciiTheme="minorEastAsia" w:eastAsiaTheme="minorEastAsia" w:hAnsiTheme="minorEastAsia"/>
                <w:sz w:val="24"/>
                <w:szCs w:val="24"/>
              </w:rPr>
            </w:pPr>
          </w:p>
        </w:tc>
        <w:tc>
          <w:tcPr>
            <w:tcW w:w="1620" w:type="dxa"/>
          </w:tcPr>
          <w:p w:rsidR="004127BC" w:rsidRDefault="004127BC">
            <w:pPr>
              <w:spacing w:line="440" w:lineRule="atLeast"/>
              <w:rPr>
                <w:rFonts w:asciiTheme="minorEastAsia" w:eastAsiaTheme="minorEastAsia" w:hAnsiTheme="minorEastAsia"/>
                <w:sz w:val="24"/>
                <w:szCs w:val="24"/>
              </w:rPr>
            </w:pPr>
          </w:p>
        </w:tc>
        <w:tc>
          <w:tcPr>
            <w:tcW w:w="920" w:type="dxa"/>
          </w:tcPr>
          <w:p w:rsidR="004127BC" w:rsidRDefault="004127BC">
            <w:pPr>
              <w:spacing w:line="440" w:lineRule="atLeast"/>
              <w:rPr>
                <w:rFonts w:asciiTheme="minorEastAsia" w:eastAsiaTheme="minorEastAsia" w:hAnsiTheme="minorEastAsia"/>
                <w:sz w:val="24"/>
                <w:szCs w:val="24"/>
              </w:rPr>
            </w:pPr>
          </w:p>
        </w:tc>
        <w:tc>
          <w:tcPr>
            <w:tcW w:w="1222" w:type="dxa"/>
          </w:tcPr>
          <w:p w:rsidR="004127BC" w:rsidRDefault="004127BC">
            <w:pPr>
              <w:spacing w:line="440" w:lineRule="atLeast"/>
              <w:rPr>
                <w:rFonts w:asciiTheme="minorEastAsia" w:eastAsiaTheme="minorEastAsia" w:hAnsiTheme="minorEastAsia"/>
                <w:sz w:val="24"/>
                <w:szCs w:val="24"/>
              </w:rPr>
            </w:pPr>
          </w:p>
        </w:tc>
      </w:tr>
      <w:tr w:rsidR="004127BC">
        <w:trPr>
          <w:cantSplit/>
          <w:trHeight w:val="964"/>
        </w:trPr>
        <w:tc>
          <w:tcPr>
            <w:tcW w:w="738" w:type="dxa"/>
          </w:tcPr>
          <w:p w:rsidR="004127BC" w:rsidRDefault="004127BC">
            <w:pPr>
              <w:spacing w:line="440" w:lineRule="atLeast"/>
              <w:rPr>
                <w:rFonts w:asciiTheme="minorEastAsia" w:eastAsiaTheme="minorEastAsia" w:hAnsiTheme="minorEastAsia"/>
                <w:sz w:val="24"/>
                <w:szCs w:val="24"/>
              </w:rPr>
            </w:pPr>
          </w:p>
        </w:tc>
        <w:tc>
          <w:tcPr>
            <w:tcW w:w="1704" w:type="dxa"/>
          </w:tcPr>
          <w:p w:rsidR="004127BC" w:rsidRDefault="004127BC">
            <w:pPr>
              <w:spacing w:line="440" w:lineRule="atLeast"/>
              <w:rPr>
                <w:rFonts w:asciiTheme="minorEastAsia" w:eastAsiaTheme="minorEastAsia" w:hAnsiTheme="minorEastAsia"/>
                <w:sz w:val="24"/>
                <w:szCs w:val="24"/>
              </w:rPr>
            </w:pPr>
          </w:p>
        </w:tc>
        <w:tc>
          <w:tcPr>
            <w:tcW w:w="2346" w:type="dxa"/>
          </w:tcPr>
          <w:p w:rsidR="004127BC" w:rsidRDefault="004127BC">
            <w:pPr>
              <w:spacing w:line="440" w:lineRule="atLeast"/>
              <w:rPr>
                <w:rFonts w:asciiTheme="minorEastAsia" w:eastAsiaTheme="minorEastAsia" w:hAnsiTheme="minorEastAsia"/>
                <w:sz w:val="24"/>
                <w:szCs w:val="24"/>
              </w:rPr>
            </w:pPr>
          </w:p>
        </w:tc>
        <w:tc>
          <w:tcPr>
            <w:tcW w:w="1620" w:type="dxa"/>
          </w:tcPr>
          <w:p w:rsidR="004127BC" w:rsidRDefault="004127BC">
            <w:pPr>
              <w:spacing w:line="440" w:lineRule="atLeast"/>
              <w:rPr>
                <w:rFonts w:asciiTheme="minorEastAsia" w:eastAsiaTheme="minorEastAsia" w:hAnsiTheme="minorEastAsia"/>
                <w:sz w:val="24"/>
                <w:szCs w:val="24"/>
              </w:rPr>
            </w:pPr>
          </w:p>
        </w:tc>
        <w:tc>
          <w:tcPr>
            <w:tcW w:w="920" w:type="dxa"/>
          </w:tcPr>
          <w:p w:rsidR="004127BC" w:rsidRDefault="004127BC">
            <w:pPr>
              <w:spacing w:line="440" w:lineRule="atLeast"/>
              <w:rPr>
                <w:rFonts w:asciiTheme="minorEastAsia" w:eastAsiaTheme="minorEastAsia" w:hAnsiTheme="minorEastAsia"/>
                <w:sz w:val="24"/>
                <w:szCs w:val="24"/>
              </w:rPr>
            </w:pPr>
          </w:p>
        </w:tc>
        <w:tc>
          <w:tcPr>
            <w:tcW w:w="1222" w:type="dxa"/>
          </w:tcPr>
          <w:p w:rsidR="004127BC" w:rsidRDefault="004127BC">
            <w:pPr>
              <w:spacing w:line="440" w:lineRule="atLeast"/>
              <w:rPr>
                <w:rFonts w:asciiTheme="minorEastAsia" w:eastAsiaTheme="minorEastAsia" w:hAnsiTheme="minorEastAsia"/>
                <w:sz w:val="24"/>
                <w:szCs w:val="24"/>
              </w:rPr>
            </w:pPr>
          </w:p>
        </w:tc>
      </w:tr>
      <w:tr w:rsidR="004127BC">
        <w:trPr>
          <w:cantSplit/>
          <w:trHeight w:val="964"/>
        </w:trPr>
        <w:tc>
          <w:tcPr>
            <w:tcW w:w="738" w:type="dxa"/>
          </w:tcPr>
          <w:p w:rsidR="004127BC" w:rsidRDefault="004127BC">
            <w:pPr>
              <w:spacing w:line="440" w:lineRule="atLeast"/>
              <w:rPr>
                <w:rFonts w:asciiTheme="minorEastAsia" w:eastAsiaTheme="minorEastAsia" w:hAnsiTheme="minorEastAsia"/>
                <w:sz w:val="24"/>
                <w:szCs w:val="24"/>
              </w:rPr>
            </w:pPr>
          </w:p>
        </w:tc>
        <w:tc>
          <w:tcPr>
            <w:tcW w:w="1704" w:type="dxa"/>
          </w:tcPr>
          <w:p w:rsidR="004127BC" w:rsidRDefault="004127BC">
            <w:pPr>
              <w:spacing w:line="440" w:lineRule="atLeast"/>
              <w:rPr>
                <w:rFonts w:asciiTheme="minorEastAsia" w:eastAsiaTheme="minorEastAsia" w:hAnsiTheme="minorEastAsia"/>
                <w:sz w:val="24"/>
                <w:szCs w:val="24"/>
              </w:rPr>
            </w:pPr>
          </w:p>
        </w:tc>
        <w:tc>
          <w:tcPr>
            <w:tcW w:w="2346" w:type="dxa"/>
          </w:tcPr>
          <w:p w:rsidR="004127BC" w:rsidRDefault="004127BC">
            <w:pPr>
              <w:spacing w:line="440" w:lineRule="atLeast"/>
              <w:rPr>
                <w:rFonts w:asciiTheme="minorEastAsia" w:eastAsiaTheme="minorEastAsia" w:hAnsiTheme="minorEastAsia"/>
                <w:sz w:val="24"/>
                <w:szCs w:val="24"/>
              </w:rPr>
            </w:pPr>
          </w:p>
        </w:tc>
        <w:tc>
          <w:tcPr>
            <w:tcW w:w="1620" w:type="dxa"/>
          </w:tcPr>
          <w:p w:rsidR="004127BC" w:rsidRDefault="004127BC">
            <w:pPr>
              <w:spacing w:line="440" w:lineRule="atLeast"/>
              <w:rPr>
                <w:rFonts w:asciiTheme="minorEastAsia" w:eastAsiaTheme="minorEastAsia" w:hAnsiTheme="minorEastAsia"/>
                <w:sz w:val="24"/>
                <w:szCs w:val="24"/>
              </w:rPr>
            </w:pPr>
          </w:p>
        </w:tc>
        <w:tc>
          <w:tcPr>
            <w:tcW w:w="920" w:type="dxa"/>
          </w:tcPr>
          <w:p w:rsidR="004127BC" w:rsidRDefault="004127BC">
            <w:pPr>
              <w:spacing w:line="440" w:lineRule="atLeast"/>
              <w:rPr>
                <w:rFonts w:asciiTheme="minorEastAsia" w:eastAsiaTheme="minorEastAsia" w:hAnsiTheme="minorEastAsia"/>
                <w:sz w:val="24"/>
                <w:szCs w:val="24"/>
              </w:rPr>
            </w:pPr>
          </w:p>
        </w:tc>
        <w:tc>
          <w:tcPr>
            <w:tcW w:w="1222" w:type="dxa"/>
          </w:tcPr>
          <w:p w:rsidR="004127BC" w:rsidRDefault="004127BC">
            <w:pPr>
              <w:spacing w:line="440" w:lineRule="atLeast"/>
              <w:rPr>
                <w:rFonts w:asciiTheme="minorEastAsia" w:eastAsiaTheme="minorEastAsia" w:hAnsiTheme="minorEastAsia"/>
                <w:sz w:val="24"/>
                <w:szCs w:val="24"/>
              </w:rPr>
            </w:pPr>
          </w:p>
        </w:tc>
      </w:tr>
      <w:tr w:rsidR="004127BC">
        <w:trPr>
          <w:cantSplit/>
          <w:trHeight w:val="964"/>
        </w:trPr>
        <w:tc>
          <w:tcPr>
            <w:tcW w:w="738" w:type="dxa"/>
          </w:tcPr>
          <w:p w:rsidR="004127BC" w:rsidRDefault="004127BC">
            <w:pPr>
              <w:spacing w:line="440" w:lineRule="atLeast"/>
              <w:rPr>
                <w:rFonts w:asciiTheme="minorEastAsia" w:eastAsiaTheme="minorEastAsia" w:hAnsiTheme="minorEastAsia"/>
                <w:sz w:val="24"/>
                <w:szCs w:val="24"/>
              </w:rPr>
            </w:pPr>
          </w:p>
        </w:tc>
        <w:tc>
          <w:tcPr>
            <w:tcW w:w="1704" w:type="dxa"/>
          </w:tcPr>
          <w:p w:rsidR="004127BC" w:rsidRDefault="004127BC">
            <w:pPr>
              <w:spacing w:line="440" w:lineRule="atLeast"/>
              <w:rPr>
                <w:rFonts w:asciiTheme="minorEastAsia" w:eastAsiaTheme="minorEastAsia" w:hAnsiTheme="minorEastAsia"/>
                <w:sz w:val="24"/>
                <w:szCs w:val="24"/>
              </w:rPr>
            </w:pPr>
          </w:p>
        </w:tc>
        <w:tc>
          <w:tcPr>
            <w:tcW w:w="2346" w:type="dxa"/>
          </w:tcPr>
          <w:p w:rsidR="004127BC" w:rsidRDefault="004127BC">
            <w:pPr>
              <w:spacing w:line="440" w:lineRule="atLeast"/>
              <w:rPr>
                <w:rFonts w:asciiTheme="minorEastAsia" w:eastAsiaTheme="minorEastAsia" w:hAnsiTheme="minorEastAsia"/>
                <w:sz w:val="24"/>
                <w:szCs w:val="24"/>
              </w:rPr>
            </w:pPr>
          </w:p>
        </w:tc>
        <w:tc>
          <w:tcPr>
            <w:tcW w:w="1620" w:type="dxa"/>
          </w:tcPr>
          <w:p w:rsidR="004127BC" w:rsidRDefault="004127BC">
            <w:pPr>
              <w:spacing w:line="440" w:lineRule="atLeast"/>
              <w:rPr>
                <w:rFonts w:asciiTheme="minorEastAsia" w:eastAsiaTheme="minorEastAsia" w:hAnsiTheme="minorEastAsia"/>
                <w:sz w:val="24"/>
                <w:szCs w:val="24"/>
              </w:rPr>
            </w:pPr>
          </w:p>
        </w:tc>
        <w:tc>
          <w:tcPr>
            <w:tcW w:w="920" w:type="dxa"/>
          </w:tcPr>
          <w:p w:rsidR="004127BC" w:rsidRDefault="004127BC">
            <w:pPr>
              <w:spacing w:line="440" w:lineRule="atLeast"/>
              <w:rPr>
                <w:rFonts w:asciiTheme="minorEastAsia" w:eastAsiaTheme="minorEastAsia" w:hAnsiTheme="minorEastAsia"/>
                <w:sz w:val="24"/>
                <w:szCs w:val="24"/>
              </w:rPr>
            </w:pPr>
          </w:p>
        </w:tc>
        <w:tc>
          <w:tcPr>
            <w:tcW w:w="1222" w:type="dxa"/>
          </w:tcPr>
          <w:p w:rsidR="004127BC" w:rsidRDefault="004127BC">
            <w:pPr>
              <w:spacing w:line="440" w:lineRule="atLeast"/>
              <w:rPr>
                <w:rFonts w:asciiTheme="minorEastAsia" w:eastAsiaTheme="minorEastAsia" w:hAnsiTheme="minorEastAsia"/>
                <w:sz w:val="24"/>
                <w:szCs w:val="24"/>
              </w:rPr>
            </w:pPr>
          </w:p>
        </w:tc>
      </w:tr>
      <w:tr w:rsidR="004127BC">
        <w:trPr>
          <w:cantSplit/>
          <w:trHeight w:val="964"/>
        </w:trPr>
        <w:tc>
          <w:tcPr>
            <w:tcW w:w="738" w:type="dxa"/>
          </w:tcPr>
          <w:p w:rsidR="004127BC" w:rsidRDefault="004127BC">
            <w:pPr>
              <w:spacing w:line="440" w:lineRule="atLeast"/>
              <w:rPr>
                <w:rFonts w:asciiTheme="minorEastAsia" w:eastAsiaTheme="minorEastAsia" w:hAnsiTheme="minorEastAsia"/>
                <w:sz w:val="24"/>
                <w:szCs w:val="24"/>
              </w:rPr>
            </w:pPr>
          </w:p>
        </w:tc>
        <w:tc>
          <w:tcPr>
            <w:tcW w:w="1704" w:type="dxa"/>
          </w:tcPr>
          <w:p w:rsidR="004127BC" w:rsidRDefault="004127BC">
            <w:pPr>
              <w:spacing w:line="440" w:lineRule="atLeast"/>
              <w:rPr>
                <w:rFonts w:asciiTheme="minorEastAsia" w:eastAsiaTheme="minorEastAsia" w:hAnsiTheme="minorEastAsia"/>
                <w:sz w:val="24"/>
                <w:szCs w:val="24"/>
              </w:rPr>
            </w:pPr>
          </w:p>
        </w:tc>
        <w:tc>
          <w:tcPr>
            <w:tcW w:w="2346" w:type="dxa"/>
          </w:tcPr>
          <w:p w:rsidR="004127BC" w:rsidRDefault="004127BC">
            <w:pPr>
              <w:spacing w:line="440" w:lineRule="atLeast"/>
              <w:rPr>
                <w:rFonts w:asciiTheme="minorEastAsia" w:eastAsiaTheme="minorEastAsia" w:hAnsiTheme="minorEastAsia"/>
                <w:sz w:val="24"/>
                <w:szCs w:val="24"/>
              </w:rPr>
            </w:pPr>
          </w:p>
        </w:tc>
        <w:tc>
          <w:tcPr>
            <w:tcW w:w="1620" w:type="dxa"/>
          </w:tcPr>
          <w:p w:rsidR="004127BC" w:rsidRDefault="004127BC">
            <w:pPr>
              <w:spacing w:line="440" w:lineRule="atLeast"/>
              <w:rPr>
                <w:rFonts w:asciiTheme="minorEastAsia" w:eastAsiaTheme="minorEastAsia" w:hAnsiTheme="minorEastAsia"/>
                <w:sz w:val="24"/>
                <w:szCs w:val="24"/>
              </w:rPr>
            </w:pPr>
          </w:p>
        </w:tc>
        <w:tc>
          <w:tcPr>
            <w:tcW w:w="920" w:type="dxa"/>
          </w:tcPr>
          <w:p w:rsidR="004127BC" w:rsidRDefault="004127BC">
            <w:pPr>
              <w:spacing w:line="440" w:lineRule="atLeast"/>
              <w:rPr>
                <w:rFonts w:asciiTheme="minorEastAsia" w:eastAsiaTheme="minorEastAsia" w:hAnsiTheme="minorEastAsia"/>
                <w:sz w:val="24"/>
                <w:szCs w:val="24"/>
              </w:rPr>
            </w:pPr>
          </w:p>
        </w:tc>
        <w:tc>
          <w:tcPr>
            <w:tcW w:w="1222" w:type="dxa"/>
          </w:tcPr>
          <w:p w:rsidR="004127BC" w:rsidRDefault="004127BC">
            <w:pPr>
              <w:spacing w:line="440" w:lineRule="atLeast"/>
              <w:rPr>
                <w:rFonts w:asciiTheme="minorEastAsia" w:eastAsiaTheme="minorEastAsia" w:hAnsiTheme="minorEastAsia"/>
                <w:sz w:val="24"/>
                <w:szCs w:val="24"/>
              </w:rPr>
            </w:pPr>
          </w:p>
        </w:tc>
      </w:tr>
      <w:tr w:rsidR="004127BC">
        <w:trPr>
          <w:cantSplit/>
          <w:trHeight w:val="964"/>
        </w:trPr>
        <w:tc>
          <w:tcPr>
            <w:tcW w:w="738" w:type="dxa"/>
          </w:tcPr>
          <w:p w:rsidR="004127BC" w:rsidRDefault="004127BC">
            <w:pPr>
              <w:spacing w:line="440" w:lineRule="atLeast"/>
              <w:rPr>
                <w:rFonts w:asciiTheme="minorEastAsia" w:eastAsiaTheme="minorEastAsia" w:hAnsiTheme="minorEastAsia"/>
                <w:sz w:val="24"/>
                <w:szCs w:val="24"/>
              </w:rPr>
            </w:pPr>
          </w:p>
        </w:tc>
        <w:tc>
          <w:tcPr>
            <w:tcW w:w="1704" w:type="dxa"/>
          </w:tcPr>
          <w:p w:rsidR="004127BC" w:rsidRDefault="004127BC">
            <w:pPr>
              <w:spacing w:line="440" w:lineRule="atLeast"/>
              <w:rPr>
                <w:rFonts w:asciiTheme="minorEastAsia" w:eastAsiaTheme="minorEastAsia" w:hAnsiTheme="minorEastAsia"/>
                <w:sz w:val="24"/>
                <w:szCs w:val="24"/>
              </w:rPr>
            </w:pPr>
          </w:p>
        </w:tc>
        <w:tc>
          <w:tcPr>
            <w:tcW w:w="2346" w:type="dxa"/>
          </w:tcPr>
          <w:p w:rsidR="004127BC" w:rsidRDefault="004127BC">
            <w:pPr>
              <w:spacing w:line="440" w:lineRule="atLeast"/>
              <w:rPr>
                <w:rFonts w:asciiTheme="minorEastAsia" w:eastAsiaTheme="minorEastAsia" w:hAnsiTheme="minorEastAsia"/>
                <w:sz w:val="24"/>
                <w:szCs w:val="24"/>
              </w:rPr>
            </w:pPr>
          </w:p>
        </w:tc>
        <w:tc>
          <w:tcPr>
            <w:tcW w:w="1620" w:type="dxa"/>
          </w:tcPr>
          <w:p w:rsidR="004127BC" w:rsidRDefault="004127BC">
            <w:pPr>
              <w:spacing w:line="440" w:lineRule="atLeast"/>
              <w:rPr>
                <w:rFonts w:asciiTheme="minorEastAsia" w:eastAsiaTheme="minorEastAsia" w:hAnsiTheme="minorEastAsia"/>
                <w:sz w:val="24"/>
                <w:szCs w:val="24"/>
              </w:rPr>
            </w:pPr>
          </w:p>
        </w:tc>
        <w:tc>
          <w:tcPr>
            <w:tcW w:w="920" w:type="dxa"/>
          </w:tcPr>
          <w:p w:rsidR="004127BC" w:rsidRDefault="004127BC">
            <w:pPr>
              <w:spacing w:line="440" w:lineRule="atLeast"/>
              <w:rPr>
                <w:rFonts w:asciiTheme="minorEastAsia" w:eastAsiaTheme="minorEastAsia" w:hAnsiTheme="minorEastAsia"/>
                <w:sz w:val="24"/>
                <w:szCs w:val="24"/>
              </w:rPr>
            </w:pPr>
          </w:p>
        </w:tc>
        <w:tc>
          <w:tcPr>
            <w:tcW w:w="1222" w:type="dxa"/>
          </w:tcPr>
          <w:p w:rsidR="004127BC" w:rsidRDefault="004127BC">
            <w:pPr>
              <w:spacing w:line="440" w:lineRule="atLeast"/>
              <w:rPr>
                <w:rFonts w:asciiTheme="minorEastAsia" w:eastAsiaTheme="minorEastAsia" w:hAnsiTheme="minorEastAsia"/>
                <w:sz w:val="24"/>
                <w:szCs w:val="24"/>
              </w:rPr>
            </w:pPr>
          </w:p>
        </w:tc>
      </w:tr>
    </w:tbl>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4127BC" w:rsidRDefault="00496ABA">
      <w:pPr>
        <w:pStyle w:val="1"/>
        <w:spacing w:before="240" w:after="240"/>
        <w:jc w:val="center"/>
        <w:rPr>
          <w:b/>
          <w:sz w:val="32"/>
        </w:rPr>
      </w:pPr>
      <w:bookmarkStart w:id="27" w:name="_Toc533775683"/>
      <w:r>
        <w:rPr>
          <w:rFonts w:hint="eastAsia"/>
          <w:b/>
          <w:sz w:val="32"/>
        </w:rPr>
        <w:lastRenderedPageBreak/>
        <w:t>5</w:t>
      </w:r>
      <w:r>
        <w:rPr>
          <w:b/>
          <w:sz w:val="32"/>
        </w:rPr>
        <w:t>.</w:t>
      </w:r>
      <w:r>
        <w:rPr>
          <w:rFonts w:hint="eastAsia"/>
          <w:b/>
          <w:sz w:val="32"/>
        </w:rPr>
        <w:t xml:space="preserve"> 商务条款响应/偏离表</w:t>
      </w:r>
      <w:bookmarkEnd w:id="27"/>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4127BC">
        <w:trPr>
          <w:trHeight w:val="964"/>
        </w:trPr>
        <w:tc>
          <w:tcPr>
            <w:tcW w:w="147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4127BC">
        <w:trPr>
          <w:trHeight w:val="964"/>
        </w:trPr>
        <w:tc>
          <w:tcPr>
            <w:tcW w:w="1470"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c>
          <w:tcPr>
            <w:tcW w:w="1470" w:type="dxa"/>
          </w:tcPr>
          <w:p w:rsidR="004127BC" w:rsidRDefault="004127BC">
            <w:pPr>
              <w:spacing w:line="440" w:lineRule="atLeast"/>
              <w:rPr>
                <w:rFonts w:asciiTheme="minorEastAsia" w:eastAsiaTheme="minorEastAsia" w:hAnsiTheme="minorEastAsia"/>
                <w:sz w:val="24"/>
                <w:szCs w:val="24"/>
              </w:rPr>
            </w:pPr>
          </w:p>
        </w:tc>
        <w:tc>
          <w:tcPr>
            <w:tcW w:w="1817" w:type="dxa"/>
          </w:tcPr>
          <w:p w:rsidR="004127BC" w:rsidRDefault="004127BC">
            <w:pPr>
              <w:spacing w:line="440" w:lineRule="atLeast"/>
              <w:rPr>
                <w:rFonts w:asciiTheme="minorEastAsia" w:eastAsiaTheme="minorEastAsia" w:hAnsiTheme="minorEastAsia"/>
                <w:sz w:val="24"/>
                <w:szCs w:val="24"/>
              </w:rPr>
            </w:pPr>
          </w:p>
        </w:tc>
        <w:tc>
          <w:tcPr>
            <w:tcW w:w="1124"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r>
      <w:tr w:rsidR="004127BC">
        <w:trPr>
          <w:trHeight w:val="964"/>
        </w:trPr>
        <w:tc>
          <w:tcPr>
            <w:tcW w:w="1470"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c>
          <w:tcPr>
            <w:tcW w:w="1470" w:type="dxa"/>
          </w:tcPr>
          <w:p w:rsidR="004127BC" w:rsidRDefault="004127BC">
            <w:pPr>
              <w:spacing w:line="440" w:lineRule="atLeast"/>
              <w:rPr>
                <w:rFonts w:asciiTheme="minorEastAsia" w:eastAsiaTheme="minorEastAsia" w:hAnsiTheme="minorEastAsia"/>
                <w:sz w:val="24"/>
                <w:szCs w:val="24"/>
              </w:rPr>
            </w:pPr>
          </w:p>
        </w:tc>
        <w:tc>
          <w:tcPr>
            <w:tcW w:w="1817" w:type="dxa"/>
          </w:tcPr>
          <w:p w:rsidR="004127BC" w:rsidRDefault="004127BC">
            <w:pPr>
              <w:spacing w:line="440" w:lineRule="atLeast"/>
              <w:rPr>
                <w:rFonts w:asciiTheme="minorEastAsia" w:eastAsiaTheme="minorEastAsia" w:hAnsiTheme="minorEastAsia"/>
                <w:sz w:val="24"/>
                <w:szCs w:val="24"/>
              </w:rPr>
            </w:pPr>
          </w:p>
        </w:tc>
        <w:tc>
          <w:tcPr>
            <w:tcW w:w="1124"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r>
      <w:tr w:rsidR="004127BC">
        <w:trPr>
          <w:trHeight w:val="964"/>
        </w:trPr>
        <w:tc>
          <w:tcPr>
            <w:tcW w:w="1470"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c>
          <w:tcPr>
            <w:tcW w:w="1470" w:type="dxa"/>
          </w:tcPr>
          <w:p w:rsidR="004127BC" w:rsidRDefault="004127BC">
            <w:pPr>
              <w:spacing w:line="440" w:lineRule="atLeast"/>
              <w:rPr>
                <w:rFonts w:asciiTheme="minorEastAsia" w:eastAsiaTheme="minorEastAsia" w:hAnsiTheme="minorEastAsia"/>
                <w:sz w:val="24"/>
                <w:szCs w:val="24"/>
              </w:rPr>
            </w:pPr>
          </w:p>
        </w:tc>
        <w:tc>
          <w:tcPr>
            <w:tcW w:w="1817" w:type="dxa"/>
          </w:tcPr>
          <w:p w:rsidR="004127BC" w:rsidRDefault="004127BC">
            <w:pPr>
              <w:spacing w:line="440" w:lineRule="atLeast"/>
              <w:rPr>
                <w:rFonts w:asciiTheme="minorEastAsia" w:eastAsiaTheme="minorEastAsia" w:hAnsiTheme="minorEastAsia"/>
                <w:sz w:val="24"/>
                <w:szCs w:val="24"/>
              </w:rPr>
            </w:pPr>
          </w:p>
        </w:tc>
        <w:tc>
          <w:tcPr>
            <w:tcW w:w="1124"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r>
      <w:tr w:rsidR="004127BC">
        <w:trPr>
          <w:trHeight w:val="964"/>
        </w:trPr>
        <w:tc>
          <w:tcPr>
            <w:tcW w:w="1470"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c>
          <w:tcPr>
            <w:tcW w:w="1470" w:type="dxa"/>
          </w:tcPr>
          <w:p w:rsidR="004127BC" w:rsidRDefault="004127BC">
            <w:pPr>
              <w:spacing w:line="440" w:lineRule="atLeast"/>
              <w:rPr>
                <w:rFonts w:asciiTheme="minorEastAsia" w:eastAsiaTheme="minorEastAsia" w:hAnsiTheme="minorEastAsia"/>
                <w:sz w:val="24"/>
                <w:szCs w:val="24"/>
              </w:rPr>
            </w:pPr>
          </w:p>
        </w:tc>
        <w:tc>
          <w:tcPr>
            <w:tcW w:w="1817" w:type="dxa"/>
          </w:tcPr>
          <w:p w:rsidR="004127BC" w:rsidRDefault="004127BC">
            <w:pPr>
              <w:spacing w:line="440" w:lineRule="atLeast"/>
              <w:rPr>
                <w:rFonts w:asciiTheme="minorEastAsia" w:eastAsiaTheme="minorEastAsia" w:hAnsiTheme="minorEastAsia"/>
                <w:sz w:val="24"/>
                <w:szCs w:val="24"/>
              </w:rPr>
            </w:pPr>
          </w:p>
        </w:tc>
        <w:tc>
          <w:tcPr>
            <w:tcW w:w="1124"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r>
      <w:tr w:rsidR="004127BC">
        <w:trPr>
          <w:trHeight w:val="964"/>
        </w:trPr>
        <w:tc>
          <w:tcPr>
            <w:tcW w:w="1470"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c>
          <w:tcPr>
            <w:tcW w:w="1470" w:type="dxa"/>
          </w:tcPr>
          <w:p w:rsidR="004127BC" w:rsidRDefault="004127BC">
            <w:pPr>
              <w:spacing w:line="440" w:lineRule="atLeast"/>
              <w:rPr>
                <w:rFonts w:asciiTheme="minorEastAsia" w:eastAsiaTheme="minorEastAsia" w:hAnsiTheme="minorEastAsia"/>
                <w:sz w:val="24"/>
                <w:szCs w:val="24"/>
              </w:rPr>
            </w:pPr>
          </w:p>
        </w:tc>
        <w:tc>
          <w:tcPr>
            <w:tcW w:w="1817" w:type="dxa"/>
          </w:tcPr>
          <w:p w:rsidR="004127BC" w:rsidRDefault="004127BC">
            <w:pPr>
              <w:spacing w:line="440" w:lineRule="atLeast"/>
              <w:rPr>
                <w:rFonts w:asciiTheme="minorEastAsia" w:eastAsiaTheme="minorEastAsia" w:hAnsiTheme="minorEastAsia"/>
                <w:sz w:val="24"/>
                <w:szCs w:val="24"/>
              </w:rPr>
            </w:pPr>
          </w:p>
        </w:tc>
        <w:tc>
          <w:tcPr>
            <w:tcW w:w="1124"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r>
      <w:tr w:rsidR="004127BC">
        <w:trPr>
          <w:trHeight w:val="964"/>
        </w:trPr>
        <w:tc>
          <w:tcPr>
            <w:tcW w:w="1470"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c>
          <w:tcPr>
            <w:tcW w:w="1470" w:type="dxa"/>
          </w:tcPr>
          <w:p w:rsidR="004127BC" w:rsidRDefault="004127BC">
            <w:pPr>
              <w:spacing w:line="440" w:lineRule="atLeast"/>
              <w:rPr>
                <w:rFonts w:asciiTheme="minorEastAsia" w:eastAsiaTheme="minorEastAsia" w:hAnsiTheme="minorEastAsia"/>
                <w:sz w:val="24"/>
                <w:szCs w:val="24"/>
              </w:rPr>
            </w:pPr>
          </w:p>
        </w:tc>
        <w:tc>
          <w:tcPr>
            <w:tcW w:w="1817" w:type="dxa"/>
          </w:tcPr>
          <w:p w:rsidR="004127BC" w:rsidRDefault="004127BC">
            <w:pPr>
              <w:spacing w:line="440" w:lineRule="atLeast"/>
              <w:rPr>
                <w:rFonts w:asciiTheme="minorEastAsia" w:eastAsiaTheme="minorEastAsia" w:hAnsiTheme="minorEastAsia"/>
                <w:sz w:val="24"/>
                <w:szCs w:val="24"/>
              </w:rPr>
            </w:pPr>
          </w:p>
        </w:tc>
        <w:tc>
          <w:tcPr>
            <w:tcW w:w="1124"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r>
      <w:tr w:rsidR="004127BC">
        <w:trPr>
          <w:trHeight w:val="964"/>
        </w:trPr>
        <w:tc>
          <w:tcPr>
            <w:tcW w:w="1470"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c>
          <w:tcPr>
            <w:tcW w:w="1470" w:type="dxa"/>
          </w:tcPr>
          <w:p w:rsidR="004127BC" w:rsidRDefault="004127BC">
            <w:pPr>
              <w:spacing w:line="440" w:lineRule="atLeast"/>
              <w:rPr>
                <w:rFonts w:asciiTheme="minorEastAsia" w:eastAsiaTheme="minorEastAsia" w:hAnsiTheme="minorEastAsia"/>
                <w:sz w:val="24"/>
                <w:szCs w:val="24"/>
              </w:rPr>
            </w:pPr>
          </w:p>
        </w:tc>
        <w:tc>
          <w:tcPr>
            <w:tcW w:w="1817" w:type="dxa"/>
          </w:tcPr>
          <w:p w:rsidR="004127BC" w:rsidRDefault="004127BC">
            <w:pPr>
              <w:spacing w:line="440" w:lineRule="atLeast"/>
              <w:rPr>
                <w:rFonts w:asciiTheme="minorEastAsia" w:eastAsiaTheme="minorEastAsia" w:hAnsiTheme="minorEastAsia"/>
                <w:sz w:val="24"/>
                <w:szCs w:val="24"/>
              </w:rPr>
            </w:pPr>
          </w:p>
        </w:tc>
        <w:tc>
          <w:tcPr>
            <w:tcW w:w="1124" w:type="dxa"/>
          </w:tcPr>
          <w:p w:rsidR="004127BC" w:rsidRDefault="004127BC">
            <w:pPr>
              <w:spacing w:line="440" w:lineRule="atLeast"/>
              <w:rPr>
                <w:rFonts w:asciiTheme="minorEastAsia" w:eastAsiaTheme="minorEastAsia" w:hAnsiTheme="minorEastAsia"/>
                <w:sz w:val="24"/>
                <w:szCs w:val="24"/>
              </w:rPr>
            </w:pPr>
          </w:p>
        </w:tc>
        <w:tc>
          <w:tcPr>
            <w:tcW w:w="1471" w:type="dxa"/>
          </w:tcPr>
          <w:p w:rsidR="004127BC" w:rsidRDefault="004127BC">
            <w:pPr>
              <w:spacing w:line="440" w:lineRule="atLeast"/>
              <w:rPr>
                <w:rFonts w:asciiTheme="minorEastAsia" w:eastAsiaTheme="minorEastAsia" w:hAnsiTheme="minorEastAsia"/>
                <w:sz w:val="24"/>
                <w:szCs w:val="24"/>
              </w:rPr>
            </w:pPr>
          </w:p>
        </w:tc>
      </w:tr>
    </w:tbl>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4127BC" w:rsidRDefault="00496ABA" w:rsidP="00746F07">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4127BC" w:rsidRDefault="00496ABA">
      <w:pPr>
        <w:pStyle w:val="1"/>
        <w:spacing w:before="240" w:after="240"/>
        <w:jc w:val="center"/>
        <w:rPr>
          <w:b/>
          <w:sz w:val="32"/>
        </w:rPr>
      </w:pPr>
      <w:bookmarkStart w:id="28" w:name="_Toc533775684"/>
      <w:r>
        <w:rPr>
          <w:rFonts w:hint="eastAsia"/>
          <w:b/>
          <w:sz w:val="32"/>
        </w:rPr>
        <w:lastRenderedPageBreak/>
        <w:t>6</w:t>
      </w:r>
      <w:r>
        <w:rPr>
          <w:b/>
          <w:sz w:val="32"/>
        </w:rPr>
        <w:t>.</w:t>
      </w:r>
      <w:r>
        <w:rPr>
          <w:rFonts w:hint="eastAsia"/>
          <w:b/>
          <w:sz w:val="32"/>
        </w:rPr>
        <w:t xml:space="preserve"> 其他证明资料</w:t>
      </w:r>
      <w:bookmarkEnd w:id="28"/>
    </w:p>
    <w:p w:rsidR="004127BC" w:rsidRDefault="004127BC">
      <w:pPr>
        <w:pStyle w:val="2"/>
        <w:spacing w:before="0" w:after="0" w:line="440" w:lineRule="atLeast"/>
        <w:jc w:val="center"/>
        <w:rPr>
          <w:rFonts w:asciiTheme="minorEastAsia" w:eastAsiaTheme="minorEastAsia" w:hAnsiTheme="minorEastAsia"/>
          <w:sz w:val="24"/>
          <w:szCs w:val="24"/>
        </w:rPr>
      </w:pPr>
    </w:p>
    <w:p w:rsidR="004127BC" w:rsidRDefault="00496ABA">
      <w:pPr>
        <w:widowControl/>
        <w:spacing w:before="240" w:line="440" w:lineRule="atLeast"/>
        <w:jc w:val="center"/>
        <w:rPr>
          <w:rFonts w:asciiTheme="minorEastAsia" w:eastAsiaTheme="minorEastAsia" w:hAnsiTheme="minorEastAsia"/>
          <w:b/>
          <w:sz w:val="24"/>
          <w:szCs w:val="24"/>
        </w:rPr>
      </w:pPr>
      <w:bookmarkStart w:id="29" w:name="_Toc475970091"/>
      <w:r>
        <w:rPr>
          <w:rFonts w:asciiTheme="minorEastAsia" w:eastAsiaTheme="minorEastAsia" w:hAnsiTheme="minorEastAsia" w:hint="eastAsia"/>
          <w:b/>
          <w:sz w:val="24"/>
          <w:szCs w:val="24"/>
        </w:rPr>
        <w:t>格式6-1. 供应商情况一览表</w:t>
      </w:r>
      <w:bookmarkEnd w:id="29"/>
    </w:p>
    <w:p w:rsidR="004127BC" w:rsidRDefault="004127BC">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4127BC">
        <w:trPr>
          <w:trHeight w:val="567"/>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4127BC" w:rsidRDefault="004127BC">
            <w:pPr>
              <w:spacing w:line="440" w:lineRule="atLeast"/>
              <w:jc w:val="center"/>
              <w:rPr>
                <w:rFonts w:asciiTheme="minorEastAsia" w:eastAsiaTheme="minorEastAsia" w:hAnsiTheme="minorEastAsia"/>
                <w:sz w:val="24"/>
                <w:szCs w:val="24"/>
              </w:rPr>
            </w:pPr>
          </w:p>
        </w:tc>
        <w:tc>
          <w:tcPr>
            <w:tcW w:w="13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235" w:type="dxa"/>
            <w:vMerge w:val="restart"/>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4127BC" w:rsidRDefault="004127BC">
            <w:pPr>
              <w:spacing w:line="440" w:lineRule="atLeast"/>
              <w:jc w:val="center"/>
              <w:rPr>
                <w:rFonts w:asciiTheme="minorEastAsia" w:eastAsiaTheme="minorEastAsia" w:hAnsiTheme="minorEastAsia"/>
                <w:sz w:val="24"/>
                <w:szCs w:val="24"/>
              </w:rPr>
            </w:pPr>
          </w:p>
        </w:tc>
        <w:tc>
          <w:tcPr>
            <w:tcW w:w="13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235" w:type="dxa"/>
            <w:vMerge/>
            <w:vAlign w:val="center"/>
          </w:tcPr>
          <w:p w:rsidR="004127BC" w:rsidRDefault="004127BC">
            <w:pPr>
              <w:spacing w:line="440" w:lineRule="atLeast"/>
              <w:jc w:val="center"/>
              <w:rPr>
                <w:rFonts w:asciiTheme="minorEastAsia" w:eastAsiaTheme="minorEastAsia" w:hAnsiTheme="minorEastAsia"/>
                <w:sz w:val="24"/>
                <w:szCs w:val="24"/>
              </w:rPr>
            </w:pPr>
          </w:p>
        </w:tc>
        <w:tc>
          <w:tcPr>
            <w:tcW w:w="10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4127BC" w:rsidRDefault="004127BC">
            <w:pPr>
              <w:spacing w:line="440" w:lineRule="atLeast"/>
              <w:jc w:val="center"/>
              <w:rPr>
                <w:rFonts w:asciiTheme="minorEastAsia" w:eastAsiaTheme="minorEastAsia" w:hAnsiTheme="minorEastAsia"/>
                <w:sz w:val="24"/>
                <w:szCs w:val="24"/>
              </w:rPr>
            </w:pPr>
          </w:p>
        </w:tc>
        <w:tc>
          <w:tcPr>
            <w:tcW w:w="13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198" w:type="dxa"/>
            <w:gridSpan w:val="2"/>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4127BC" w:rsidRDefault="004127BC">
            <w:pPr>
              <w:spacing w:line="440" w:lineRule="atLeast"/>
              <w:jc w:val="center"/>
              <w:rPr>
                <w:rFonts w:asciiTheme="minorEastAsia" w:eastAsiaTheme="minorEastAsia" w:hAnsiTheme="minorEastAsia"/>
                <w:sz w:val="24"/>
                <w:szCs w:val="24"/>
              </w:rPr>
            </w:pPr>
          </w:p>
        </w:tc>
        <w:tc>
          <w:tcPr>
            <w:tcW w:w="87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4127BC" w:rsidRDefault="004127BC">
            <w:pPr>
              <w:spacing w:line="440" w:lineRule="atLeast"/>
              <w:jc w:val="center"/>
              <w:rPr>
                <w:rFonts w:asciiTheme="minorEastAsia" w:eastAsiaTheme="minorEastAsia" w:hAnsiTheme="minorEastAsia"/>
                <w:sz w:val="24"/>
                <w:szCs w:val="24"/>
              </w:rPr>
            </w:pPr>
          </w:p>
        </w:tc>
        <w:tc>
          <w:tcPr>
            <w:tcW w:w="1198" w:type="dxa"/>
            <w:gridSpan w:val="2"/>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4127BC" w:rsidRDefault="004127BC">
            <w:pPr>
              <w:spacing w:line="440" w:lineRule="atLeast"/>
              <w:jc w:val="center"/>
              <w:rPr>
                <w:rFonts w:asciiTheme="minorEastAsia" w:eastAsiaTheme="minorEastAsia" w:hAnsiTheme="minorEastAsia"/>
                <w:sz w:val="24"/>
                <w:szCs w:val="24"/>
              </w:rPr>
            </w:pPr>
          </w:p>
        </w:tc>
        <w:tc>
          <w:tcPr>
            <w:tcW w:w="87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c>
          <w:tcPr>
            <w:tcW w:w="4754" w:type="dxa"/>
            <w:gridSpan w:val="5"/>
            <w:vAlign w:val="center"/>
          </w:tcPr>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4127BC">
        <w:trPr>
          <w:trHeight w:val="700"/>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c>
          <w:tcPr>
            <w:tcW w:w="696" w:type="dxa"/>
            <w:vMerge w:val="restart"/>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700"/>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c>
          <w:tcPr>
            <w:tcW w:w="696" w:type="dxa"/>
            <w:vMerge/>
            <w:vAlign w:val="center"/>
          </w:tcPr>
          <w:p w:rsidR="004127BC" w:rsidRDefault="004127BC">
            <w:pPr>
              <w:spacing w:line="440" w:lineRule="atLeast"/>
              <w:jc w:val="center"/>
              <w:rPr>
                <w:rFonts w:asciiTheme="minorEastAsia" w:eastAsiaTheme="minorEastAsia" w:hAnsiTheme="minorEastAsia"/>
                <w:sz w:val="24"/>
                <w:szCs w:val="24"/>
              </w:rPr>
            </w:pPr>
          </w:p>
        </w:tc>
        <w:tc>
          <w:tcPr>
            <w:tcW w:w="1858" w:type="dxa"/>
            <w:gridSpan w:val="2"/>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700"/>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c>
          <w:tcPr>
            <w:tcW w:w="696" w:type="dxa"/>
            <w:vMerge/>
            <w:vAlign w:val="center"/>
          </w:tcPr>
          <w:p w:rsidR="004127BC" w:rsidRDefault="004127BC">
            <w:pPr>
              <w:spacing w:line="440" w:lineRule="atLeast"/>
              <w:jc w:val="center"/>
              <w:rPr>
                <w:rFonts w:asciiTheme="minorEastAsia" w:eastAsiaTheme="minorEastAsia" w:hAnsiTheme="minorEastAsia"/>
                <w:sz w:val="24"/>
                <w:szCs w:val="24"/>
              </w:rPr>
            </w:pPr>
          </w:p>
        </w:tc>
        <w:tc>
          <w:tcPr>
            <w:tcW w:w="1858" w:type="dxa"/>
            <w:gridSpan w:val="2"/>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700"/>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c>
          <w:tcPr>
            <w:tcW w:w="696" w:type="dxa"/>
            <w:vMerge/>
            <w:vAlign w:val="center"/>
          </w:tcPr>
          <w:p w:rsidR="004127BC" w:rsidRDefault="004127BC">
            <w:pPr>
              <w:spacing w:line="440" w:lineRule="atLeast"/>
              <w:jc w:val="center"/>
              <w:rPr>
                <w:rFonts w:asciiTheme="minorEastAsia" w:eastAsiaTheme="minorEastAsia" w:hAnsiTheme="minorEastAsia"/>
                <w:sz w:val="24"/>
                <w:szCs w:val="24"/>
              </w:rPr>
            </w:pPr>
          </w:p>
        </w:tc>
        <w:tc>
          <w:tcPr>
            <w:tcW w:w="1858" w:type="dxa"/>
            <w:gridSpan w:val="2"/>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2928"/>
        </w:trPr>
        <w:tc>
          <w:tcPr>
            <w:tcW w:w="2235"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4127BC" w:rsidRDefault="004127BC">
            <w:pPr>
              <w:spacing w:line="440" w:lineRule="atLeast"/>
              <w:jc w:val="center"/>
              <w:rPr>
                <w:rFonts w:asciiTheme="minorEastAsia" w:eastAsiaTheme="minorEastAsia" w:hAnsiTheme="minorEastAsia"/>
                <w:sz w:val="24"/>
                <w:szCs w:val="24"/>
              </w:rPr>
            </w:pPr>
          </w:p>
        </w:tc>
      </w:tr>
    </w:tbl>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127BC" w:rsidRDefault="00496AB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30" w:name="_Toc461116134"/>
      <w:bookmarkStart w:id="31"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30"/>
      <w:bookmarkEnd w:id="31"/>
    </w:p>
    <w:p w:rsidR="004127BC" w:rsidRDefault="004127BC">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4127BC">
        <w:trPr>
          <w:trHeight w:val="567"/>
        </w:trPr>
        <w:tc>
          <w:tcPr>
            <w:tcW w:w="25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5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5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5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567"/>
        </w:trPr>
        <w:tc>
          <w:tcPr>
            <w:tcW w:w="25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1264"/>
        </w:trPr>
        <w:tc>
          <w:tcPr>
            <w:tcW w:w="25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4127BC" w:rsidRDefault="004127BC">
            <w:pPr>
              <w:spacing w:line="440" w:lineRule="atLeast"/>
              <w:jc w:val="center"/>
              <w:rPr>
                <w:rFonts w:asciiTheme="minorEastAsia" w:eastAsiaTheme="minorEastAsia" w:hAnsiTheme="minorEastAsia"/>
                <w:sz w:val="24"/>
                <w:szCs w:val="24"/>
              </w:rPr>
            </w:pPr>
          </w:p>
        </w:tc>
      </w:tr>
      <w:tr w:rsidR="004127BC">
        <w:trPr>
          <w:trHeight w:val="837"/>
        </w:trPr>
        <w:tc>
          <w:tcPr>
            <w:tcW w:w="2556" w:type="dxa"/>
            <w:vAlign w:val="center"/>
          </w:tcPr>
          <w:p w:rsidR="004127BC" w:rsidRDefault="00496ABA">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4127BC" w:rsidRDefault="004127BC">
            <w:pPr>
              <w:spacing w:line="440" w:lineRule="atLeast"/>
              <w:jc w:val="center"/>
              <w:rPr>
                <w:rFonts w:asciiTheme="minorEastAsia" w:eastAsiaTheme="minorEastAsia" w:hAnsiTheme="minorEastAsia"/>
                <w:sz w:val="24"/>
                <w:szCs w:val="24"/>
              </w:rPr>
            </w:pPr>
          </w:p>
        </w:tc>
      </w:tr>
    </w:tbl>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127BC" w:rsidRDefault="004127BC">
      <w:pPr>
        <w:spacing w:line="440" w:lineRule="atLeast"/>
        <w:jc w:val="center"/>
        <w:rPr>
          <w:rFonts w:asciiTheme="minorEastAsia" w:eastAsiaTheme="minorEastAsia" w:hAnsiTheme="minorEastAsia"/>
          <w:b/>
          <w:bCs/>
          <w:sz w:val="24"/>
          <w:szCs w:val="24"/>
        </w:rPr>
      </w:pPr>
    </w:p>
    <w:p w:rsidR="004127BC" w:rsidRDefault="004127BC">
      <w:pPr>
        <w:pStyle w:val="2"/>
        <w:spacing w:before="0" w:after="0" w:line="440" w:lineRule="atLeast"/>
        <w:jc w:val="center"/>
        <w:rPr>
          <w:rFonts w:asciiTheme="minorEastAsia" w:eastAsiaTheme="minorEastAsia" w:hAnsiTheme="minorEastAsia"/>
          <w:sz w:val="24"/>
          <w:szCs w:val="24"/>
        </w:rPr>
      </w:pPr>
    </w:p>
    <w:p w:rsidR="004127BC" w:rsidRDefault="00496ABA">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127BC" w:rsidRDefault="00496ABA">
      <w:pPr>
        <w:pStyle w:val="1"/>
        <w:spacing w:before="240" w:after="240"/>
        <w:jc w:val="center"/>
        <w:rPr>
          <w:b/>
          <w:sz w:val="32"/>
        </w:rPr>
      </w:pPr>
      <w:bookmarkStart w:id="32" w:name="_Toc533775686"/>
      <w:r>
        <w:rPr>
          <w:rFonts w:hint="eastAsia"/>
          <w:b/>
          <w:sz w:val="32"/>
        </w:rPr>
        <w:lastRenderedPageBreak/>
        <w:t>7</w:t>
      </w:r>
      <w:r>
        <w:rPr>
          <w:b/>
          <w:sz w:val="32"/>
        </w:rPr>
        <w:t>.</w:t>
      </w:r>
      <w:r>
        <w:rPr>
          <w:rFonts w:hint="eastAsia"/>
          <w:b/>
          <w:sz w:val="32"/>
        </w:rPr>
        <w:t>技术文件</w:t>
      </w:r>
      <w:bookmarkEnd w:id="32"/>
    </w:p>
    <w:p w:rsidR="004127BC" w:rsidRDefault="004127BC">
      <w:pPr>
        <w:spacing w:before="240" w:line="440" w:lineRule="atLeast"/>
        <w:jc w:val="center"/>
        <w:rPr>
          <w:rFonts w:asciiTheme="minorEastAsia" w:eastAsiaTheme="minorEastAsia" w:hAnsiTheme="minorEastAsia"/>
          <w:b/>
          <w:sz w:val="28"/>
          <w:szCs w:val="24"/>
        </w:rPr>
      </w:pP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4127BC" w:rsidRDefault="00496ABA">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4127BC" w:rsidRDefault="004127BC">
      <w:pPr>
        <w:spacing w:line="440" w:lineRule="atLeast"/>
        <w:rPr>
          <w:rFonts w:asciiTheme="minorEastAsia" w:eastAsiaTheme="minorEastAsia" w:hAnsiTheme="minorEastAsia"/>
          <w:sz w:val="24"/>
          <w:szCs w:val="24"/>
          <w:u w:val="single"/>
        </w:rPr>
      </w:pPr>
    </w:p>
    <w:p w:rsidR="004127BC" w:rsidRDefault="004127BC">
      <w:pPr>
        <w:spacing w:line="440" w:lineRule="atLeast"/>
        <w:rPr>
          <w:rFonts w:asciiTheme="minorEastAsia" w:eastAsiaTheme="minorEastAsia" w:hAnsiTheme="minorEastAsia"/>
          <w:sz w:val="24"/>
          <w:szCs w:val="24"/>
        </w:rPr>
        <w:sectPr w:rsidR="004127BC">
          <w:footerReference w:type="default" r:id="rId17"/>
          <w:pgSz w:w="11906" w:h="16838"/>
          <w:pgMar w:top="1418" w:right="1247" w:bottom="1418" w:left="1814" w:header="851" w:footer="992" w:gutter="0"/>
          <w:cols w:space="425"/>
          <w:docGrid w:type="lines" w:linePitch="312"/>
        </w:sectPr>
      </w:pPr>
    </w:p>
    <w:p w:rsidR="004127BC" w:rsidRDefault="00496ABA">
      <w:pPr>
        <w:pStyle w:val="1"/>
        <w:spacing w:before="240" w:after="240"/>
        <w:jc w:val="center"/>
        <w:rPr>
          <w:b/>
          <w:sz w:val="32"/>
        </w:rPr>
      </w:pPr>
      <w:bookmarkStart w:id="33" w:name="_Toc293934829"/>
      <w:bookmarkStart w:id="34" w:name="_Toc533775687"/>
      <w:r>
        <w:rPr>
          <w:rFonts w:hint="eastAsia"/>
          <w:b/>
          <w:sz w:val="32"/>
        </w:rPr>
        <w:lastRenderedPageBreak/>
        <w:t>8</w:t>
      </w:r>
      <w:r>
        <w:rPr>
          <w:b/>
          <w:sz w:val="32"/>
        </w:rPr>
        <w:t>.</w:t>
      </w:r>
      <w:bookmarkEnd w:id="33"/>
      <w:r>
        <w:rPr>
          <w:rFonts w:hint="eastAsia"/>
          <w:b/>
          <w:sz w:val="32"/>
        </w:rPr>
        <w:t>供应商应当提交的资格、资信证明文件</w:t>
      </w:r>
      <w:bookmarkEnd w:id="34"/>
    </w:p>
    <w:p w:rsidR="004127BC" w:rsidRDefault="004127BC">
      <w:pPr>
        <w:spacing w:line="440" w:lineRule="atLeast"/>
        <w:rPr>
          <w:rFonts w:asciiTheme="minorEastAsia" w:eastAsiaTheme="minorEastAsia" w:hAnsiTheme="minorEastAsia"/>
          <w:strike/>
          <w:sz w:val="24"/>
          <w:szCs w:val="24"/>
        </w:rPr>
      </w:pPr>
    </w:p>
    <w:p w:rsidR="004127BC" w:rsidRDefault="00496ABA">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4127BC" w:rsidRDefault="00496ABA">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4127BC" w:rsidRDefault="00496ABA">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4127BC" w:rsidRDefault="00496ABA">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4127BC" w:rsidRDefault="00496ABA">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4127BC" w:rsidRDefault="00496AB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4127BC" w:rsidRDefault="00496AB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4127BC" w:rsidRDefault="00496AB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4127BC" w:rsidRDefault="00496AB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4127BC" w:rsidRDefault="00496ABA">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4127BC" w:rsidRDefault="00496AB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4127BC" w:rsidRDefault="00496ABA">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4127BC" w:rsidRDefault="00496ABA">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4127BC" w:rsidRDefault="00496ABA">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4127BC" w:rsidRDefault="00496AB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4127BC" w:rsidRDefault="004127BC">
      <w:pPr>
        <w:pStyle w:val="Default"/>
        <w:spacing w:line="440" w:lineRule="atLeast"/>
        <w:rPr>
          <w:rFonts w:asciiTheme="minorEastAsia" w:eastAsiaTheme="minorEastAsia" w:hAnsiTheme="minorEastAsia"/>
          <w:color w:val="auto"/>
        </w:rPr>
      </w:pPr>
    </w:p>
    <w:p w:rsidR="004127BC" w:rsidRDefault="00496ABA" w:rsidP="00746F0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127BC" w:rsidRDefault="00496ABA">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4127BC" w:rsidRDefault="00496AB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4127BC" w:rsidRDefault="00496AB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127BC" w:rsidRDefault="00496ABA">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127BC" w:rsidRDefault="00496AB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4127BC" w:rsidRDefault="004127BC">
      <w:pPr>
        <w:pStyle w:val="Default"/>
        <w:spacing w:line="440" w:lineRule="atLeast"/>
        <w:rPr>
          <w:rFonts w:asciiTheme="minorEastAsia" w:eastAsiaTheme="minorEastAsia" w:hAnsiTheme="minorEastAsia"/>
          <w:color w:val="auto"/>
        </w:rPr>
      </w:pPr>
    </w:p>
    <w:p w:rsidR="004127BC" w:rsidRDefault="00496ABA" w:rsidP="00746F0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4127BC" w:rsidRDefault="00496AB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127BC" w:rsidRDefault="00496ABA">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4127BC" w:rsidRDefault="00496AB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4127BC" w:rsidRDefault="00496ABA">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127BC" w:rsidRDefault="004127BC">
      <w:pPr>
        <w:spacing w:line="440" w:lineRule="atLeast"/>
        <w:jc w:val="center"/>
        <w:rPr>
          <w:rFonts w:asciiTheme="minorEastAsia" w:eastAsiaTheme="minorEastAsia" w:hAnsiTheme="minorEastAsia"/>
          <w:sz w:val="24"/>
          <w:szCs w:val="24"/>
          <w:u w:val="single"/>
        </w:rPr>
      </w:pPr>
    </w:p>
    <w:p w:rsidR="004127BC" w:rsidRDefault="004127BC">
      <w:pPr>
        <w:widowControl/>
        <w:spacing w:line="440" w:lineRule="atLeast"/>
        <w:jc w:val="left"/>
        <w:rPr>
          <w:rFonts w:asciiTheme="minorEastAsia" w:eastAsiaTheme="minorEastAsia" w:hAnsiTheme="minorEastAsia"/>
          <w:b/>
          <w:bCs/>
          <w:sz w:val="24"/>
          <w:szCs w:val="24"/>
        </w:rPr>
      </w:pPr>
    </w:p>
    <w:p w:rsidR="004127BC" w:rsidRDefault="004127BC">
      <w:pPr>
        <w:widowControl/>
        <w:spacing w:before="240" w:line="440" w:lineRule="atLeast"/>
        <w:jc w:val="center"/>
        <w:rPr>
          <w:rFonts w:asciiTheme="minorEastAsia" w:eastAsiaTheme="minorEastAsia" w:hAnsiTheme="minorEastAsia"/>
          <w:b/>
          <w:sz w:val="24"/>
          <w:szCs w:val="24"/>
        </w:rPr>
        <w:sectPr w:rsidR="004127BC">
          <w:footerReference w:type="even" r:id="rId18"/>
          <w:footerReference w:type="default" r:id="rId19"/>
          <w:pgSz w:w="11906" w:h="16838"/>
          <w:pgMar w:top="1418" w:right="1361" w:bottom="1361" w:left="1701" w:header="851" w:footer="992" w:gutter="0"/>
          <w:cols w:space="425"/>
          <w:docGrid w:linePitch="312"/>
        </w:sectPr>
      </w:pPr>
    </w:p>
    <w:p w:rsidR="004127BC" w:rsidRDefault="00496ABA">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4127BC" w:rsidRDefault="00496ABA">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96ABA">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4127BC" w:rsidRDefault="00496ABA">
      <w:pPr>
        <w:tabs>
          <w:tab w:val="left" w:pos="1470"/>
        </w:tabs>
        <w:spacing w:line="440" w:lineRule="atLeast"/>
        <w:rPr>
          <w:rFonts w:asciiTheme="minorEastAsia" w:eastAsiaTheme="minorEastAsia" w:hAnsiTheme="minorEastAsia"/>
          <w:b/>
          <w:sz w:val="24"/>
          <w:szCs w:val="24"/>
        </w:rPr>
        <w:sectPr w:rsidR="004127BC">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4127BC" w:rsidRDefault="00496ABA">
      <w:pPr>
        <w:widowControl/>
        <w:spacing w:before="240" w:line="440" w:lineRule="atLeast"/>
        <w:jc w:val="center"/>
        <w:rPr>
          <w:rFonts w:asciiTheme="minorEastAsia" w:eastAsiaTheme="minorEastAsia" w:hAnsiTheme="minorEastAsia"/>
          <w:b/>
          <w:sz w:val="24"/>
          <w:szCs w:val="24"/>
        </w:rPr>
      </w:pPr>
      <w:bookmarkStart w:id="35" w:name="_Toc262628298"/>
      <w:bookmarkStart w:id="36" w:name="_Toc262628299"/>
      <w:r>
        <w:rPr>
          <w:rFonts w:asciiTheme="minorEastAsia" w:eastAsiaTheme="minorEastAsia" w:hAnsiTheme="minorEastAsia" w:hint="eastAsia"/>
          <w:b/>
          <w:sz w:val="24"/>
          <w:szCs w:val="24"/>
        </w:rPr>
        <w:lastRenderedPageBreak/>
        <w:t>格式8-6.供应商的资格声明</w:t>
      </w:r>
      <w:bookmarkEnd w:id="35"/>
    </w:p>
    <w:p w:rsidR="004127BC" w:rsidRDefault="00496ABA" w:rsidP="00746F0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127BC" w:rsidRDefault="004127BC" w:rsidP="00CB517A">
      <w:pPr>
        <w:spacing w:line="440" w:lineRule="atLeast"/>
        <w:ind w:left="2" w:firstLineChars="202" w:firstLine="477"/>
        <w:rPr>
          <w:rFonts w:asciiTheme="minorEastAsia" w:eastAsiaTheme="minorEastAsia" w:hAnsiTheme="minorEastAsia"/>
          <w:spacing w:val="-2"/>
          <w:sz w:val="24"/>
          <w:szCs w:val="24"/>
        </w:rPr>
      </w:pPr>
    </w:p>
    <w:p w:rsidR="004127BC" w:rsidRDefault="00496ABA" w:rsidP="00CB517A">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4127BC" w:rsidRDefault="00496ABA">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4127BC" w:rsidRDefault="00496ABA">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4127BC" w:rsidRDefault="004127BC">
      <w:pPr>
        <w:spacing w:line="440" w:lineRule="atLeast"/>
        <w:rPr>
          <w:rFonts w:asciiTheme="minorEastAsia" w:eastAsiaTheme="minorEastAsia" w:hAnsiTheme="minorEastAsia"/>
          <w:sz w:val="24"/>
          <w:szCs w:val="24"/>
        </w:rPr>
      </w:pPr>
    </w:p>
    <w:p w:rsidR="004127BC" w:rsidRDefault="004127BC">
      <w:pPr>
        <w:spacing w:line="440" w:lineRule="atLeast"/>
        <w:rPr>
          <w:rFonts w:asciiTheme="minorEastAsia" w:eastAsiaTheme="minorEastAsia" w:hAnsiTheme="minorEastAsia"/>
          <w:sz w:val="24"/>
          <w:szCs w:val="24"/>
        </w:rPr>
      </w:pP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4127BC" w:rsidRDefault="00496ABA">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6"/>
    <w:p w:rsidR="004127BC" w:rsidRDefault="004127BC">
      <w:pPr>
        <w:tabs>
          <w:tab w:val="left" w:pos="1470"/>
        </w:tabs>
        <w:spacing w:line="440" w:lineRule="atLeast"/>
        <w:rPr>
          <w:rFonts w:asciiTheme="minorEastAsia" w:eastAsiaTheme="minorEastAsia" w:hAnsiTheme="minorEastAsia"/>
          <w:sz w:val="24"/>
          <w:szCs w:val="24"/>
          <w:u w:val="single"/>
        </w:rPr>
        <w:sectPr w:rsidR="004127BC">
          <w:pgSz w:w="11906" w:h="16838"/>
          <w:pgMar w:top="1418" w:right="1247" w:bottom="1418" w:left="1814" w:header="851" w:footer="992" w:gutter="0"/>
          <w:cols w:space="425"/>
          <w:docGrid w:type="lines" w:linePitch="312"/>
        </w:sectPr>
      </w:pPr>
    </w:p>
    <w:p w:rsidR="004127BC" w:rsidRDefault="004127BC">
      <w:pPr>
        <w:widowControl/>
        <w:spacing w:line="440" w:lineRule="atLeast"/>
        <w:jc w:val="left"/>
        <w:rPr>
          <w:rFonts w:asciiTheme="minorEastAsia" w:eastAsiaTheme="minorEastAsia" w:hAnsiTheme="minorEastAsia"/>
          <w:sz w:val="24"/>
          <w:szCs w:val="24"/>
        </w:rPr>
      </w:pPr>
    </w:p>
    <w:p w:rsidR="004127BC" w:rsidRDefault="00496ABA">
      <w:pPr>
        <w:widowControl/>
        <w:spacing w:line="440" w:lineRule="atLeast"/>
        <w:jc w:val="center"/>
        <w:rPr>
          <w:rFonts w:asciiTheme="minorEastAsia" w:eastAsiaTheme="minorEastAsia" w:hAnsiTheme="minorEastAsia"/>
          <w:b/>
          <w:sz w:val="24"/>
          <w:szCs w:val="24"/>
        </w:rPr>
      </w:pPr>
      <w:bookmarkStart w:id="37" w:name="_Toc495487764"/>
      <w:bookmarkStart w:id="38" w:name="_Toc499477458"/>
      <w:r>
        <w:rPr>
          <w:rFonts w:asciiTheme="minorEastAsia" w:eastAsiaTheme="minorEastAsia" w:hAnsiTheme="minorEastAsia" w:hint="eastAsia"/>
          <w:b/>
          <w:sz w:val="24"/>
          <w:szCs w:val="24"/>
        </w:rPr>
        <w:t>8-7.其他资格证明文件</w:t>
      </w:r>
      <w:bookmarkEnd w:id="37"/>
      <w:bookmarkEnd w:id="38"/>
    </w:p>
    <w:p w:rsidR="004127BC" w:rsidRDefault="004127BC">
      <w:pPr>
        <w:widowControl/>
        <w:spacing w:line="440" w:lineRule="atLeast"/>
        <w:jc w:val="center"/>
        <w:rPr>
          <w:rFonts w:asciiTheme="minorEastAsia" w:eastAsiaTheme="minorEastAsia" w:hAnsiTheme="minorEastAsia"/>
          <w:b/>
          <w:sz w:val="24"/>
          <w:szCs w:val="24"/>
        </w:rPr>
      </w:pPr>
    </w:p>
    <w:p w:rsidR="004127BC" w:rsidRDefault="004127BC">
      <w:pPr>
        <w:spacing w:before="240" w:line="440" w:lineRule="atLeast"/>
        <w:ind w:firstLineChars="1254" w:firstLine="3021"/>
        <w:rPr>
          <w:rFonts w:asciiTheme="minorEastAsia" w:eastAsiaTheme="minorEastAsia" w:hAnsiTheme="minorEastAsia"/>
          <w:b/>
          <w:sz w:val="24"/>
          <w:szCs w:val="24"/>
        </w:rPr>
      </w:pPr>
    </w:p>
    <w:p w:rsidR="004127BC" w:rsidRDefault="004127BC"/>
    <w:p w:rsidR="004127BC" w:rsidRDefault="004127BC"/>
    <w:sectPr w:rsidR="004127BC" w:rsidSect="004127BC">
      <w:footerReference w:type="default" r:id="rId20"/>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A5D" w:rsidRDefault="00EB1A5D" w:rsidP="004127BC">
      <w:r>
        <w:separator/>
      </w:r>
    </w:p>
  </w:endnote>
  <w:endnote w:type="continuationSeparator" w:id="1">
    <w:p w:rsidR="00EB1A5D" w:rsidRDefault="00EB1A5D" w:rsidP="00412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end"/>
    </w:r>
  </w:p>
  <w:p w:rsidR="00375B6F" w:rsidRDefault="00375B6F">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separate"/>
    </w:r>
    <w:r w:rsidR="00746F07">
      <w:rPr>
        <w:rStyle w:val="ad"/>
        <w:noProof/>
      </w:rPr>
      <w:t>27</w:t>
    </w:r>
    <w:r>
      <w:rPr>
        <w:rStyle w:val="ad"/>
      </w:rPr>
      <w:fldChar w:fldCharType="end"/>
    </w:r>
  </w:p>
  <w:p w:rsidR="00375B6F" w:rsidRDefault="00375B6F">
    <w:pPr>
      <w:pStyle w:val="a8"/>
      <w:ind w:right="36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separate"/>
    </w:r>
    <w:r w:rsidR="00746F07">
      <w:rPr>
        <w:rStyle w:val="ad"/>
        <w:noProof/>
      </w:rPr>
      <w:t>28</w:t>
    </w:r>
    <w:r>
      <w:rPr>
        <w:rStyle w:val="ad"/>
      </w:rPr>
      <w:fldChar w:fldCharType="end"/>
    </w:r>
  </w:p>
  <w:p w:rsidR="00375B6F" w:rsidRDefault="00375B6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separate"/>
    </w:r>
    <w:r w:rsidR="00746F07">
      <w:rPr>
        <w:rStyle w:val="ad"/>
        <w:noProof/>
      </w:rPr>
      <w:t>2</w:t>
    </w:r>
    <w:r>
      <w:rPr>
        <w:rStyle w:val="ad"/>
      </w:rPr>
      <w:fldChar w:fldCharType="end"/>
    </w:r>
  </w:p>
  <w:p w:rsidR="00375B6F" w:rsidRDefault="00375B6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1087"/>
    </w:sdtPr>
    <w:sdtContent>
      <w:p w:rsidR="00375B6F" w:rsidRDefault="00B914F6">
        <w:pPr>
          <w:pStyle w:val="a8"/>
          <w:jc w:val="center"/>
        </w:pPr>
      </w:p>
    </w:sdtContent>
  </w:sdt>
  <w:p w:rsidR="00375B6F" w:rsidRDefault="00375B6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0103"/>
    </w:sdtPr>
    <w:sdtContent>
      <w:p w:rsidR="00375B6F" w:rsidRDefault="00B914F6">
        <w:pPr>
          <w:pStyle w:val="a8"/>
          <w:jc w:val="center"/>
        </w:pPr>
        <w:r w:rsidRPr="00B914F6">
          <w:fldChar w:fldCharType="begin"/>
        </w:r>
        <w:r w:rsidR="00375B6F">
          <w:instrText xml:space="preserve"> PAGE   \* MERGEFORMAT </w:instrText>
        </w:r>
        <w:r w:rsidRPr="00B914F6">
          <w:fldChar w:fldCharType="separate"/>
        </w:r>
        <w:r w:rsidR="00746F07" w:rsidRPr="00746F07">
          <w:rPr>
            <w:noProof/>
            <w:lang w:val="zh-CN"/>
          </w:rPr>
          <w:t>1</w:t>
        </w:r>
        <w:r>
          <w:rPr>
            <w:lang w:val="zh-CN"/>
          </w:rPr>
          <w:fldChar w:fldCharType="end"/>
        </w:r>
      </w:p>
    </w:sdtContent>
  </w:sdt>
  <w:p w:rsidR="00375B6F" w:rsidRDefault="00375B6F">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separate"/>
    </w:r>
    <w:r w:rsidR="00746F07">
      <w:rPr>
        <w:rStyle w:val="ad"/>
        <w:noProof/>
      </w:rPr>
      <w:t>15</w:t>
    </w:r>
    <w:r>
      <w:rPr>
        <w:rStyle w:val="ad"/>
      </w:rPr>
      <w:fldChar w:fldCharType="end"/>
    </w:r>
  </w:p>
  <w:p w:rsidR="00375B6F" w:rsidRDefault="00375B6F">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end"/>
    </w:r>
  </w:p>
  <w:p w:rsidR="00375B6F" w:rsidRDefault="00375B6F">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separate"/>
    </w:r>
    <w:r w:rsidR="00746F07">
      <w:rPr>
        <w:rStyle w:val="ad"/>
        <w:noProof/>
      </w:rPr>
      <w:t>17</w:t>
    </w:r>
    <w:r>
      <w:rPr>
        <w:rStyle w:val="ad"/>
      </w:rPr>
      <w:fldChar w:fldCharType="end"/>
    </w:r>
  </w:p>
  <w:p w:rsidR="00375B6F" w:rsidRDefault="00375B6F">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separate"/>
    </w:r>
    <w:r w:rsidR="00746F07">
      <w:rPr>
        <w:rStyle w:val="ad"/>
        <w:noProof/>
      </w:rPr>
      <w:t>22</w:t>
    </w:r>
    <w:r>
      <w:rPr>
        <w:rStyle w:val="ad"/>
      </w:rPr>
      <w:fldChar w:fldCharType="end"/>
    </w:r>
  </w:p>
  <w:p w:rsidR="00375B6F" w:rsidRDefault="00375B6F">
    <w:pPr>
      <w:pStyle w:val="a8"/>
      <w:ind w:right="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B914F6">
    <w:pPr>
      <w:pStyle w:val="a8"/>
      <w:framePr w:wrap="around" w:vAnchor="text" w:hAnchor="margin" w:xAlign="center" w:y="1"/>
      <w:rPr>
        <w:rStyle w:val="ad"/>
      </w:rPr>
    </w:pPr>
    <w:r>
      <w:rPr>
        <w:rStyle w:val="ad"/>
      </w:rPr>
      <w:fldChar w:fldCharType="begin"/>
    </w:r>
    <w:r w:rsidR="00375B6F">
      <w:rPr>
        <w:rStyle w:val="ad"/>
      </w:rPr>
      <w:instrText xml:space="preserve">PAGE  </w:instrText>
    </w:r>
    <w:r>
      <w:rPr>
        <w:rStyle w:val="ad"/>
      </w:rPr>
      <w:fldChar w:fldCharType="end"/>
    </w:r>
  </w:p>
  <w:p w:rsidR="00375B6F" w:rsidRDefault="00375B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A5D" w:rsidRDefault="00EB1A5D" w:rsidP="004127BC">
      <w:r>
        <w:separator/>
      </w:r>
    </w:p>
  </w:footnote>
  <w:footnote w:type="continuationSeparator" w:id="1">
    <w:p w:rsidR="00EB1A5D" w:rsidRDefault="00EB1A5D" w:rsidP="00412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F" w:rsidRDefault="00375B6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C2E74"/>
    <w:rsid w:val="002F0C52"/>
    <w:rsid w:val="00320237"/>
    <w:rsid w:val="0032739E"/>
    <w:rsid w:val="0037103C"/>
    <w:rsid w:val="00375B6F"/>
    <w:rsid w:val="003C3981"/>
    <w:rsid w:val="003D7CBF"/>
    <w:rsid w:val="004127BC"/>
    <w:rsid w:val="00433520"/>
    <w:rsid w:val="00470E9F"/>
    <w:rsid w:val="00496ABA"/>
    <w:rsid w:val="004F57EE"/>
    <w:rsid w:val="005507B3"/>
    <w:rsid w:val="00595898"/>
    <w:rsid w:val="005970B0"/>
    <w:rsid w:val="005A1707"/>
    <w:rsid w:val="005A71C5"/>
    <w:rsid w:val="005C1514"/>
    <w:rsid w:val="005F6AEA"/>
    <w:rsid w:val="005F6FA6"/>
    <w:rsid w:val="00606F17"/>
    <w:rsid w:val="0068322F"/>
    <w:rsid w:val="006A6165"/>
    <w:rsid w:val="006B2115"/>
    <w:rsid w:val="007054CD"/>
    <w:rsid w:val="00710CE8"/>
    <w:rsid w:val="0072257E"/>
    <w:rsid w:val="00746F07"/>
    <w:rsid w:val="007C1DAB"/>
    <w:rsid w:val="007E265C"/>
    <w:rsid w:val="007F33BD"/>
    <w:rsid w:val="00872EC2"/>
    <w:rsid w:val="00887C6A"/>
    <w:rsid w:val="008940F0"/>
    <w:rsid w:val="008C31FC"/>
    <w:rsid w:val="008C3ADA"/>
    <w:rsid w:val="00946E9E"/>
    <w:rsid w:val="00A2769E"/>
    <w:rsid w:val="00A574FA"/>
    <w:rsid w:val="00A67D6E"/>
    <w:rsid w:val="00B0268F"/>
    <w:rsid w:val="00B1204C"/>
    <w:rsid w:val="00B31A76"/>
    <w:rsid w:val="00B33F20"/>
    <w:rsid w:val="00B914F6"/>
    <w:rsid w:val="00BA54A1"/>
    <w:rsid w:val="00BD0040"/>
    <w:rsid w:val="00BD7DFC"/>
    <w:rsid w:val="00BF161C"/>
    <w:rsid w:val="00CB517A"/>
    <w:rsid w:val="00CE5392"/>
    <w:rsid w:val="00D010DA"/>
    <w:rsid w:val="00D474BE"/>
    <w:rsid w:val="00E113B0"/>
    <w:rsid w:val="00E87C1E"/>
    <w:rsid w:val="00EB1A5D"/>
    <w:rsid w:val="00F138FE"/>
    <w:rsid w:val="00F204CC"/>
    <w:rsid w:val="00F66CFE"/>
    <w:rsid w:val="00F7786A"/>
    <w:rsid w:val="020413E9"/>
    <w:rsid w:val="05A259F1"/>
    <w:rsid w:val="06434357"/>
    <w:rsid w:val="0BB70809"/>
    <w:rsid w:val="0BE966D4"/>
    <w:rsid w:val="0C187FE9"/>
    <w:rsid w:val="0DBF66E3"/>
    <w:rsid w:val="0E161F02"/>
    <w:rsid w:val="0EEA519C"/>
    <w:rsid w:val="136F081D"/>
    <w:rsid w:val="185F2E14"/>
    <w:rsid w:val="1967240D"/>
    <w:rsid w:val="1A170399"/>
    <w:rsid w:val="1A3659BC"/>
    <w:rsid w:val="1AA16C5E"/>
    <w:rsid w:val="1C861FF1"/>
    <w:rsid w:val="1CE11745"/>
    <w:rsid w:val="20C636D8"/>
    <w:rsid w:val="21152A38"/>
    <w:rsid w:val="21B40E5C"/>
    <w:rsid w:val="23480564"/>
    <w:rsid w:val="24326DF1"/>
    <w:rsid w:val="267577EF"/>
    <w:rsid w:val="2787664C"/>
    <w:rsid w:val="28313D48"/>
    <w:rsid w:val="289979F2"/>
    <w:rsid w:val="29A84304"/>
    <w:rsid w:val="2D1C1CA8"/>
    <w:rsid w:val="2D1F49CD"/>
    <w:rsid w:val="2EA451BE"/>
    <w:rsid w:val="2F0C4AC8"/>
    <w:rsid w:val="2F8F74CF"/>
    <w:rsid w:val="32AD084B"/>
    <w:rsid w:val="331355A0"/>
    <w:rsid w:val="350230B9"/>
    <w:rsid w:val="35A6339D"/>
    <w:rsid w:val="37285450"/>
    <w:rsid w:val="37513ABD"/>
    <w:rsid w:val="37DF52E0"/>
    <w:rsid w:val="3BE402BD"/>
    <w:rsid w:val="3C8461D9"/>
    <w:rsid w:val="3DB86EC2"/>
    <w:rsid w:val="3E36565C"/>
    <w:rsid w:val="3F504AFC"/>
    <w:rsid w:val="3F566DB0"/>
    <w:rsid w:val="3F7C69FB"/>
    <w:rsid w:val="40044169"/>
    <w:rsid w:val="41C3400E"/>
    <w:rsid w:val="427450A4"/>
    <w:rsid w:val="44AC07D5"/>
    <w:rsid w:val="469F7C98"/>
    <w:rsid w:val="479330A6"/>
    <w:rsid w:val="495B30C7"/>
    <w:rsid w:val="4AD203D4"/>
    <w:rsid w:val="50A96F51"/>
    <w:rsid w:val="52156955"/>
    <w:rsid w:val="55042DF6"/>
    <w:rsid w:val="55B67588"/>
    <w:rsid w:val="56CB21D4"/>
    <w:rsid w:val="57E13FF9"/>
    <w:rsid w:val="59DF05F2"/>
    <w:rsid w:val="5AD7610B"/>
    <w:rsid w:val="5AE1172E"/>
    <w:rsid w:val="5F482BBC"/>
    <w:rsid w:val="608B564A"/>
    <w:rsid w:val="62024082"/>
    <w:rsid w:val="62526C31"/>
    <w:rsid w:val="63470076"/>
    <w:rsid w:val="6381334D"/>
    <w:rsid w:val="6998332F"/>
    <w:rsid w:val="69C57F5D"/>
    <w:rsid w:val="6A06395A"/>
    <w:rsid w:val="6A912B55"/>
    <w:rsid w:val="6B002295"/>
    <w:rsid w:val="6F066E31"/>
    <w:rsid w:val="70D255A5"/>
    <w:rsid w:val="7189237A"/>
    <w:rsid w:val="71B205C1"/>
    <w:rsid w:val="71C13D5A"/>
    <w:rsid w:val="71C93182"/>
    <w:rsid w:val="73192E1A"/>
    <w:rsid w:val="73E877E6"/>
    <w:rsid w:val="77855D8E"/>
    <w:rsid w:val="77A607E9"/>
    <w:rsid w:val="7B4E2D2D"/>
    <w:rsid w:val="7CE71603"/>
    <w:rsid w:val="7EF2765C"/>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7BC"/>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rsid w:val="004127BC"/>
    <w:pPr>
      <w:keepNext/>
      <w:outlineLvl w:val="0"/>
    </w:pPr>
    <w:rPr>
      <w:rFonts w:ascii="宋体"/>
      <w:sz w:val="28"/>
    </w:rPr>
  </w:style>
  <w:style w:type="paragraph" w:styleId="2">
    <w:name w:val="heading 2"/>
    <w:basedOn w:val="a"/>
    <w:next w:val="a"/>
    <w:link w:val="2Char"/>
    <w:uiPriority w:val="99"/>
    <w:qFormat/>
    <w:rsid w:val="004127B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127B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4127BC"/>
    <w:pPr>
      <w:jc w:val="left"/>
    </w:pPr>
  </w:style>
  <w:style w:type="paragraph" w:styleId="a4">
    <w:name w:val="Body Text"/>
    <w:basedOn w:val="a"/>
    <w:link w:val="Char0"/>
    <w:qFormat/>
    <w:rsid w:val="004127BC"/>
    <w:pPr>
      <w:spacing w:after="120"/>
    </w:pPr>
  </w:style>
  <w:style w:type="paragraph" w:styleId="30">
    <w:name w:val="toc 3"/>
    <w:basedOn w:val="a"/>
    <w:next w:val="a"/>
    <w:uiPriority w:val="39"/>
    <w:qFormat/>
    <w:rsid w:val="004127BC"/>
    <w:pPr>
      <w:ind w:leftChars="400" w:left="840"/>
    </w:pPr>
  </w:style>
  <w:style w:type="paragraph" w:styleId="a5">
    <w:name w:val="Plain Text"/>
    <w:basedOn w:val="a"/>
    <w:link w:val="Char1"/>
    <w:qFormat/>
    <w:rsid w:val="004127BC"/>
    <w:pPr>
      <w:spacing w:line="360" w:lineRule="auto"/>
    </w:pPr>
    <w:rPr>
      <w:rFonts w:ascii="楷体_GB2312" w:eastAsia="楷体_GB2312" w:hAnsi="Courier New"/>
      <w:sz w:val="24"/>
    </w:rPr>
  </w:style>
  <w:style w:type="paragraph" w:styleId="a6">
    <w:name w:val="Date"/>
    <w:basedOn w:val="a"/>
    <w:next w:val="a"/>
    <w:link w:val="Char2"/>
    <w:qFormat/>
    <w:rsid w:val="004127BC"/>
    <w:rPr>
      <w:sz w:val="28"/>
    </w:rPr>
  </w:style>
  <w:style w:type="paragraph" w:styleId="20">
    <w:name w:val="Body Text Indent 2"/>
    <w:basedOn w:val="a"/>
    <w:link w:val="2Char0"/>
    <w:uiPriority w:val="99"/>
    <w:qFormat/>
    <w:rsid w:val="004127BC"/>
    <w:pPr>
      <w:spacing w:line="312" w:lineRule="auto"/>
      <w:ind w:firstLineChars="200" w:firstLine="480"/>
    </w:pPr>
    <w:rPr>
      <w:sz w:val="24"/>
    </w:rPr>
  </w:style>
  <w:style w:type="paragraph" w:styleId="a7">
    <w:name w:val="Balloon Text"/>
    <w:basedOn w:val="a"/>
    <w:link w:val="Char3"/>
    <w:uiPriority w:val="99"/>
    <w:semiHidden/>
    <w:qFormat/>
    <w:rsid w:val="004127BC"/>
    <w:rPr>
      <w:sz w:val="18"/>
      <w:szCs w:val="18"/>
    </w:rPr>
  </w:style>
  <w:style w:type="paragraph" w:styleId="a8">
    <w:name w:val="footer"/>
    <w:basedOn w:val="a"/>
    <w:link w:val="Char4"/>
    <w:unhideWhenUsed/>
    <w:qFormat/>
    <w:rsid w:val="004127BC"/>
    <w:pPr>
      <w:tabs>
        <w:tab w:val="center" w:pos="4153"/>
        <w:tab w:val="right" w:pos="8306"/>
      </w:tabs>
      <w:snapToGrid w:val="0"/>
      <w:jc w:val="left"/>
    </w:pPr>
    <w:rPr>
      <w:sz w:val="18"/>
      <w:szCs w:val="18"/>
    </w:rPr>
  </w:style>
  <w:style w:type="paragraph" w:styleId="a9">
    <w:name w:val="header"/>
    <w:basedOn w:val="a"/>
    <w:link w:val="Char5"/>
    <w:unhideWhenUsed/>
    <w:qFormat/>
    <w:rsid w:val="004127B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127BC"/>
    <w:pPr>
      <w:tabs>
        <w:tab w:val="right" w:leader="dot" w:pos="9913"/>
      </w:tabs>
      <w:ind w:firstLineChars="200" w:firstLine="422"/>
    </w:pPr>
    <w:rPr>
      <w:b/>
    </w:rPr>
  </w:style>
  <w:style w:type="paragraph" w:styleId="21">
    <w:name w:val="toc 2"/>
    <w:basedOn w:val="a"/>
    <w:next w:val="a"/>
    <w:uiPriority w:val="39"/>
    <w:qFormat/>
    <w:rsid w:val="004127BC"/>
    <w:pPr>
      <w:tabs>
        <w:tab w:val="left" w:pos="941"/>
        <w:tab w:val="right" w:leader="dot" w:pos="9923"/>
      </w:tabs>
      <w:ind w:leftChars="200" w:left="420" w:rightChars="135" w:right="283"/>
    </w:pPr>
  </w:style>
  <w:style w:type="paragraph" w:styleId="aa">
    <w:name w:val="Normal (Web)"/>
    <w:basedOn w:val="a"/>
    <w:uiPriority w:val="99"/>
    <w:unhideWhenUsed/>
    <w:qFormat/>
    <w:rsid w:val="004127BC"/>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4127BC"/>
    <w:rPr>
      <w:b/>
      <w:bCs/>
    </w:rPr>
  </w:style>
  <w:style w:type="table" w:styleId="ac">
    <w:name w:val="Table Grid"/>
    <w:basedOn w:val="a1"/>
    <w:qFormat/>
    <w:rsid w:val="00412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4127BC"/>
  </w:style>
  <w:style w:type="character" w:styleId="ae">
    <w:name w:val="Hyperlink"/>
    <w:uiPriority w:val="99"/>
    <w:qFormat/>
    <w:rsid w:val="004127BC"/>
    <w:rPr>
      <w:color w:val="0000FF"/>
      <w:u w:val="single"/>
    </w:rPr>
  </w:style>
  <w:style w:type="character" w:styleId="af">
    <w:name w:val="annotation reference"/>
    <w:semiHidden/>
    <w:qFormat/>
    <w:rsid w:val="004127BC"/>
    <w:rPr>
      <w:sz w:val="21"/>
      <w:szCs w:val="21"/>
    </w:rPr>
  </w:style>
  <w:style w:type="character" w:customStyle="1" w:styleId="Char5">
    <w:name w:val="页眉 Char"/>
    <w:basedOn w:val="a0"/>
    <w:link w:val="a9"/>
    <w:uiPriority w:val="99"/>
    <w:semiHidden/>
    <w:qFormat/>
    <w:rsid w:val="004127BC"/>
    <w:rPr>
      <w:sz w:val="18"/>
      <w:szCs w:val="18"/>
    </w:rPr>
  </w:style>
  <w:style w:type="character" w:customStyle="1" w:styleId="Char4">
    <w:name w:val="页脚 Char"/>
    <w:basedOn w:val="a0"/>
    <w:link w:val="a8"/>
    <w:qFormat/>
    <w:rsid w:val="004127BC"/>
    <w:rPr>
      <w:sz w:val="18"/>
      <w:szCs w:val="18"/>
    </w:rPr>
  </w:style>
  <w:style w:type="character" w:customStyle="1" w:styleId="1Char">
    <w:name w:val="标题 1 Char"/>
    <w:basedOn w:val="a0"/>
    <w:link w:val="1"/>
    <w:uiPriority w:val="99"/>
    <w:qFormat/>
    <w:rsid w:val="004127BC"/>
    <w:rPr>
      <w:rFonts w:ascii="宋体" w:eastAsia="宋体" w:hAnsi="Times New Roman" w:cs="Times New Roman"/>
      <w:sz w:val="28"/>
      <w:szCs w:val="20"/>
    </w:rPr>
  </w:style>
  <w:style w:type="character" w:customStyle="1" w:styleId="2Char">
    <w:name w:val="标题 2 Char"/>
    <w:basedOn w:val="a0"/>
    <w:link w:val="2"/>
    <w:uiPriority w:val="99"/>
    <w:qFormat/>
    <w:rsid w:val="004127BC"/>
    <w:rPr>
      <w:rFonts w:ascii="Arial" w:eastAsia="黑体" w:hAnsi="Arial" w:cs="Times New Roman"/>
      <w:b/>
      <w:bCs/>
      <w:sz w:val="32"/>
      <w:szCs w:val="32"/>
    </w:rPr>
  </w:style>
  <w:style w:type="character" w:customStyle="1" w:styleId="3Char">
    <w:name w:val="标题 3 Char"/>
    <w:basedOn w:val="a0"/>
    <w:link w:val="3"/>
    <w:qFormat/>
    <w:rsid w:val="004127BC"/>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4127BC"/>
    <w:rPr>
      <w:rFonts w:ascii="Times New Roman" w:eastAsia="宋体" w:hAnsi="Times New Roman" w:cs="Times New Roman"/>
      <w:sz w:val="24"/>
      <w:szCs w:val="20"/>
    </w:rPr>
  </w:style>
  <w:style w:type="paragraph" w:customStyle="1" w:styleId="Char20">
    <w:name w:val="Char2"/>
    <w:basedOn w:val="a"/>
    <w:qFormat/>
    <w:rsid w:val="004127BC"/>
    <w:pPr>
      <w:ind w:left="432" w:hanging="432"/>
    </w:pPr>
    <w:rPr>
      <w:sz w:val="24"/>
      <w:szCs w:val="24"/>
    </w:rPr>
  </w:style>
  <w:style w:type="character" w:customStyle="1" w:styleId="Char1">
    <w:name w:val="纯文本 Char"/>
    <w:basedOn w:val="a0"/>
    <w:link w:val="a5"/>
    <w:qFormat/>
    <w:rsid w:val="004127BC"/>
    <w:rPr>
      <w:rFonts w:ascii="楷体_GB2312" w:eastAsia="楷体_GB2312" w:hAnsi="Courier New" w:cs="Times New Roman"/>
      <w:sz w:val="24"/>
      <w:szCs w:val="20"/>
    </w:rPr>
  </w:style>
  <w:style w:type="paragraph" w:customStyle="1" w:styleId="11">
    <w:name w:val="正文1"/>
    <w:qFormat/>
    <w:rsid w:val="004127BC"/>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
    <w:name w:val="批注文字 Char"/>
    <w:basedOn w:val="a0"/>
    <w:link w:val="a3"/>
    <w:semiHidden/>
    <w:qFormat/>
    <w:rsid w:val="004127BC"/>
    <w:rPr>
      <w:rFonts w:ascii="Times New Roman" w:eastAsia="宋体" w:hAnsi="Times New Roman" w:cs="Times New Roman"/>
      <w:szCs w:val="20"/>
    </w:rPr>
  </w:style>
  <w:style w:type="character" w:customStyle="1" w:styleId="Char6">
    <w:name w:val="批注主题 Char"/>
    <w:basedOn w:val="Char"/>
    <w:link w:val="ab"/>
    <w:semiHidden/>
    <w:qFormat/>
    <w:rsid w:val="004127BC"/>
    <w:rPr>
      <w:b/>
      <w:bCs/>
    </w:rPr>
  </w:style>
  <w:style w:type="character" w:customStyle="1" w:styleId="Char3">
    <w:name w:val="批注框文本 Char"/>
    <w:basedOn w:val="a0"/>
    <w:link w:val="a7"/>
    <w:uiPriority w:val="99"/>
    <w:semiHidden/>
    <w:qFormat/>
    <w:rsid w:val="004127BC"/>
    <w:rPr>
      <w:rFonts w:ascii="Times New Roman" w:eastAsia="宋体" w:hAnsi="Times New Roman" w:cs="Times New Roman"/>
      <w:sz w:val="18"/>
      <w:szCs w:val="18"/>
    </w:rPr>
  </w:style>
  <w:style w:type="paragraph" w:styleId="af0">
    <w:name w:val="List Paragraph"/>
    <w:basedOn w:val="a"/>
    <w:uiPriority w:val="34"/>
    <w:qFormat/>
    <w:rsid w:val="004127BC"/>
    <w:pPr>
      <w:ind w:firstLineChars="200" w:firstLine="420"/>
    </w:pPr>
    <w:rPr>
      <w:szCs w:val="24"/>
    </w:rPr>
  </w:style>
  <w:style w:type="character" w:customStyle="1" w:styleId="Char2">
    <w:name w:val="日期 Char"/>
    <w:basedOn w:val="a0"/>
    <w:link w:val="a6"/>
    <w:qFormat/>
    <w:rsid w:val="004127BC"/>
    <w:rPr>
      <w:rFonts w:ascii="Times New Roman" w:eastAsia="宋体" w:hAnsi="Times New Roman" w:cs="Times New Roman"/>
      <w:sz w:val="28"/>
      <w:szCs w:val="20"/>
    </w:rPr>
  </w:style>
  <w:style w:type="paragraph" w:customStyle="1" w:styleId="Char7">
    <w:name w:val="Char"/>
    <w:basedOn w:val="a"/>
    <w:qFormat/>
    <w:rsid w:val="004127BC"/>
    <w:rPr>
      <w:rFonts w:ascii="FangSong_GB2312" w:eastAsia="FangSong_GB2312"/>
      <w:b/>
      <w:sz w:val="32"/>
      <w:szCs w:val="32"/>
    </w:rPr>
  </w:style>
  <w:style w:type="paragraph" w:customStyle="1" w:styleId="Default">
    <w:name w:val="Default"/>
    <w:qFormat/>
    <w:rsid w:val="004127BC"/>
    <w:pPr>
      <w:widowControl w:val="0"/>
      <w:autoSpaceDE w:val="0"/>
      <w:autoSpaceDN w:val="0"/>
      <w:adjustRightInd w:val="0"/>
    </w:pPr>
    <w:rPr>
      <w:rFonts w:ascii="宋体" w:eastAsia="宋体" w:hAnsi="宋体" w:cs="宋体"/>
      <w:color w:val="000000"/>
      <w:sz w:val="24"/>
      <w:szCs w:val="24"/>
    </w:rPr>
  </w:style>
  <w:style w:type="character" w:customStyle="1" w:styleId="apple-converted-space">
    <w:name w:val="apple-converted-space"/>
    <w:basedOn w:val="a0"/>
    <w:qFormat/>
    <w:rsid w:val="004127BC"/>
  </w:style>
  <w:style w:type="character" w:customStyle="1" w:styleId="Char0">
    <w:name w:val="正文文本 Char"/>
    <w:basedOn w:val="a0"/>
    <w:link w:val="a4"/>
    <w:qFormat/>
    <w:rsid w:val="004127BC"/>
    <w:rPr>
      <w:rFonts w:ascii="Times New Roman" w:eastAsia="宋体" w:hAnsi="Times New Roman" w:cs="Times New Roman"/>
      <w:szCs w:val="20"/>
    </w:rPr>
  </w:style>
  <w:style w:type="paragraph" w:customStyle="1" w:styleId="12">
    <w:name w:val="列出段落1"/>
    <w:basedOn w:val="a"/>
    <w:qFormat/>
    <w:rsid w:val="004127BC"/>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4127BC"/>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1831</Words>
  <Characters>10441</Characters>
  <Application>Microsoft Office Word</Application>
  <DocSecurity>0</DocSecurity>
  <Lines>87</Lines>
  <Paragraphs>24</Paragraphs>
  <ScaleCrop>false</ScaleCrop>
  <Company>Sky123.Org</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个人用户</cp:lastModifiedBy>
  <cp:revision>4</cp:revision>
  <cp:lastPrinted>2020-06-04T08:03:00Z</cp:lastPrinted>
  <dcterms:created xsi:type="dcterms:W3CDTF">2020-06-16T09:13:00Z</dcterms:created>
  <dcterms:modified xsi:type="dcterms:W3CDTF">2020-06-17T02:39:00Z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