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w:t>
      </w:r>
      <w:r>
        <w:rPr>
          <w:rFonts w:hint="eastAsia" w:eastAsia="黑体"/>
          <w:b/>
          <w:bCs/>
          <w:sz w:val="32"/>
          <w:szCs w:val="22"/>
        </w:rPr>
        <w:t>人民医院实体就诊卡采购项目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000000" w:themeColor="text1"/>
          <w:sz w:val="32"/>
          <w:lang w:val="en-US" w:eastAsia="zh-CN"/>
          <w14:textFill>
            <w14:solidFill>
              <w14:schemeClr w14:val="tx1"/>
            </w14:solidFill>
          </w14:textFill>
        </w:rPr>
      </w:pPr>
      <w:r>
        <w:rPr>
          <w:rFonts w:hint="eastAsia" w:eastAsia="黑体"/>
          <w:b/>
          <w:bCs/>
          <w:color w:val="000000" w:themeColor="text1"/>
          <w:sz w:val="32"/>
          <w14:textFill>
            <w14:solidFill>
              <w14:schemeClr w14:val="tx1"/>
            </w14:solidFill>
          </w14:textFill>
        </w:rPr>
        <w:t>项目编号：</w:t>
      </w:r>
      <w:r>
        <w:rPr>
          <w:rFonts w:hint="eastAsia" w:eastAsia="黑体"/>
          <w:b/>
          <w:bCs/>
          <w:color w:val="000000" w:themeColor="text1"/>
          <w:sz w:val="32"/>
          <w:lang w:val="en-US" w:eastAsia="zh-CN"/>
          <w14:textFill>
            <w14:solidFill>
              <w14:schemeClr w14:val="tx1"/>
            </w14:solidFill>
          </w14:textFill>
        </w:rPr>
        <w:t>YN2020-034-1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二0二0年十</w:t>
      </w:r>
      <w:r>
        <w:rPr>
          <w:rFonts w:hint="eastAsia" w:eastAsia="黑体"/>
          <w:b/>
          <w:bCs/>
          <w:sz w:val="32"/>
          <w:lang w:eastAsia="zh-CN"/>
        </w:rPr>
        <w:t>二</w:t>
      </w:r>
      <w:r>
        <w:rPr>
          <w:rFonts w:hint="eastAsia" w:eastAsia="黑体"/>
          <w:b/>
          <w:bCs/>
          <w:sz w:val="32"/>
        </w:rPr>
        <w:t>月</w:t>
      </w:r>
      <w:r>
        <w:rPr>
          <w:rFonts w:hint="eastAsia" w:eastAsia="黑体"/>
          <w:b/>
          <w:bCs/>
          <w:sz w:val="32"/>
          <w:lang w:eastAsia="zh-CN"/>
        </w:rPr>
        <w:t>二十五</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hint="eastAsia" w:eastAsia="宋体" w:asciiTheme="minorHAnsi" w:hAnsiTheme="minorHAnsi" w:cstheme="minorBidi"/>
          <w:b w:val="0"/>
          <w:szCs w:val="22"/>
          <w:lang w:val="en-US" w:eastAsia="zh-CN"/>
        </w:rPr>
      </w:pPr>
      <w:r>
        <w:fldChar w:fldCharType="begin"/>
      </w:r>
      <w:r>
        <w:instrText xml:space="preserve"> HYPERLINK \l "_Toc533775677" </w:instrText>
      </w:r>
      <w:r>
        <w:fldChar w:fldCharType="separate"/>
      </w:r>
      <w:r>
        <w:rPr>
          <w:rStyle w:val="22"/>
          <w:rFonts w:hint="eastAsia"/>
          <w:color w:val="auto"/>
        </w:rPr>
        <w:t>第三章　合同草案</w:t>
      </w:r>
      <w:r>
        <w:tab/>
      </w:r>
      <w:r>
        <w:rPr>
          <w:rFonts w:hint="eastAsia"/>
          <w:lang w:val="en-US" w:eastAsia="zh-CN"/>
        </w:rPr>
        <w:t>1</w:t>
      </w:r>
      <w:r>
        <w:fldChar w:fldCharType="end"/>
      </w:r>
      <w:r>
        <w:rPr>
          <w:rFonts w:hint="eastAsia"/>
          <w:lang w:val="en-US" w:eastAsia="zh-CN"/>
        </w:rPr>
        <w:t>1</w:t>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rPr>
          <w:rFonts w:hint="eastAsia"/>
          <w:lang w:val="en-US" w:eastAsia="zh-CN"/>
        </w:rPr>
        <w:t>2</w:t>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color w:val="auto"/>
          <w:sz w:val="30"/>
          <w:szCs w:val="30"/>
        </w:rPr>
      </w:pPr>
      <w:r>
        <w:rPr>
          <w:rFonts w:hint="eastAsia" w:ascii="宋体" w:hAnsi="宋体" w:cs="宋体"/>
          <w:color w:val="auto"/>
          <w:sz w:val="30"/>
          <w:szCs w:val="30"/>
        </w:rPr>
        <w:t>赣州市人民医院近期将</w:t>
      </w:r>
      <w:r>
        <w:rPr>
          <w:rFonts w:hint="eastAsia" w:ascii="宋体" w:hAnsi="宋体" w:cs="宋体"/>
          <w:color w:val="auto"/>
          <w:sz w:val="30"/>
          <w:szCs w:val="30"/>
          <w:highlight w:val="none"/>
        </w:rPr>
        <w:t>对实体就诊卡项目进行竞争性谈判采购。欢迎符合资格条件的供应商前来参加。</w:t>
      </w:r>
    </w:p>
    <w:p>
      <w:pPr>
        <w:pStyle w:val="10"/>
        <w:numPr>
          <w:ilvl w:val="0"/>
          <w:numId w:val="1"/>
        </w:numPr>
        <w:spacing w:line="460" w:lineRule="exact"/>
        <w:ind w:firstLine="602"/>
        <w:rPr>
          <w:rFonts w:hint="default" w:ascii="宋体" w:hAnsi="宋体" w:cs="宋体"/>
          <w:color w:val="auto"/>
          <w:sz w:val="30"/>
          <w:szCs w:val="30"/>
          <w:lang w:val="en-US" w:eastAsia="zh-CN"/>
        </w:rPr>
      </w:pPr>
      <w:r>
        <w:rPr>
          <w:rFonts w:hint="eastAsia" w:ascii="宋体" w:hAnsi="宋体" w:cs="宋体"/>
          <w:b/>
          <w:bCs/>
          <w:color w:val="auto"/>
          <w:sz w:val="30"/>
          <w:szCs w:val="30"/>
        </w:rPr>
        <w:t>项目编号：</w:t>
      </w:r>
      <w:r>
        <w:rPr>
          <w:rFonts w:hint="eastAsia" w:ascii="宋体" w:hAnsi="宋体" w:cs="宋体"/>
          <w:color w:val="auto"/>
          <w:sz w:val="30"/>
          <w:szCs w:val="30"/>
        </w:rPr>
        <w:t>YN2020-</w:t>
      </w:r>
      <w:r>
        <w:rPr>
          <w:rFonts w:hint="eastAsia" w:ascii="宋体" w:hAnsi="宋体" w:cs="宋体"/>
          <w:color w:val="auto"/>
          <w:sz w:val="30"/>
          <w:szCs w:val="30"/>
          <w:lang w:val="en-US" w:eastAsia="zh-CN"/>
        </w:rPr>
        <w:t>034-1</w:t>
      </w:r>
    </w:p>
    <w:p>
      <w:pPr>
        <w:pStyle w:val="10"/>
        <w:spacing w:line="460" w:lineRule="exact"/>
        <w:ind w:firstLine="602"/>
        <w:rPr>
          <w:rFonts w:ascii="宋体" w:hAnsi="宋体" w:cs="宋体"/>
          <w:color w:val="auto"/>
          <w:sz w:val="30"/>
          <w:szCs w:val="30"/>
        </w:rPr>
      </w:pPr>
      <w:r>
        <w:rPr>
          <w:rFonts w:hint="eastAsia" w:ascii="宋体" w:hAnsi="宋体" w:cs="宋体"/>
          <w:b/>
          <w:bCs/>
          <w:color w:val="auto"/>
          <w:sz w:val="30"/>
          <w:szCs w:val="30"/>
        </w:rPr>
        <w:t>（二）采购方式：</w:t>
      </w:r>
      <w:r>
        <w:rPr>
          <w:rFonts w:hint="eastAsia" w:ascii="宋体" w:hAnsi="宋体" w:cs="宋体"/>
          <w:color w:val="auto"/>
          <w:sz w:val="30"/>
          <w:szCs w:val="30"/>
        </w:rPr>
        <w:t>竞争性谈判</w:t>
      </w:r>
    </w:p>
    <w:p>
      <w:pPr>
        <w:pStyle w:val="10"/>
        <w:spacing w:line="460" w:lineRule="exact"/>
        <w:ind w:firstLine="602"/>
        <w:rPr>
          <w:rFonts w:ascii="宋体" w:hAnsi="宋体" w:cs="宋体"/>
          <w:color w:val="auto"/>
          <w:sz w:val="30"/>
          <w:szCs w:val="30"/>
        </w:rPr>
      </w:pPr>
      <w:r>
        <w:rPr>
          <w:rFonts w:hint="eastAsia" w:ascii="宋体" w:hAnsi="宋体" w:cs="宋体"/>
          <w:b/>
          <w:bCs/>
          <w:color w:val="auto"/>
          <w:sz w:val="30"/>
          <w:szCs w:val="30"/>
        </w:rPr>
        <w:t>（三）采购内容：</w:t>
      </w:r>
    </w:p>
    <w:tbl>
      <w:tblPr>
        <w:tblStyle w:val="18"/>
        <w:tblW w:w="918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4"/>
        <w:gridCol w:w="1939"/>
        <w:gridCol w:w="1034"/>
        <w:gridCol w:w="2331"/>
        <w:gridCol w:w="20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5" w:hRule="atLeast"/>
          <w:tblHeader/>
          <w:jc w:val="center"/>
        </w:trPr>
        <w:tc>
          <w:tcPr>
            <w:tcW w:w="18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项目名称</w:t>
            </w:r>
          </w:p>
        </w:tc>
        <w:tc>
          <w:tcPr>
            <w:tcW w:w="1939"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数量</w:t>
            </w:r>
          </w:p>
        </w:tc>
        <w:tc>
          <w:tcPr>
            <w:tcW w:w="1034"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单位</w:t>
            </w:r>
          </w:p>
        </w:tc>
        <w:tc>
          <w:tcPr>
            <w:tcW w:w="2331"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主要技术规格及要求</w:t>
            </w:r>
          </w:p>
        </w:tc>
        <w:tc>
          <w:tcPr>
            <w:tcW w:w="2046"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b/>
                <w:color w:val="auto"/>
                <w:spacing w:val="-20"/>
                <w:szCs w:val="24"/>
              </w:rPr>
            </w:pPr>
            <w:r>
              <w:rPr>
                <w:rFonts w:hint="eastAsia"/>
                <w:b/>
                <w:color w:val="auto"/>
                <w:spacing w:val="-20"/>
                <w:szCs w:val="24"/>
              </w:rPr>
              <w:t>预算单价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1834" w:type="dxa"/>
            <w:tcBorders>
              <w:top w:val="nil"/>
              <w:left w:val="single" w:color="auto" w:sz="8" w:space="0"/>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实体就诊卡</w:t>
            </w:r>
          </w:p>
        </w:tc>
        <w:tc>
          <w:tcPr>
            <w:tcW w:w="1939"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约300000</w:t>
            </w:r>
          </w:p>
        </w:tc>
        <w:tc>
          <w:tcPr>
            <w:tcW w:w="1034"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张</w:t>
            </w:r>
          </w:p>
        </w:tc>
        <w:tc>
          <w:tcPr>
            <w:tcW w:w="2331"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详见项目需求</w:t>
            </w:r>
          </w:p>
        </w:tc>
        <w:tc>
          <w:tcPr>
            <w:tcW w:w="2046"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0.183元/张</w:t>
            </w:r>
          </w:p>
        </w:tc>
      </w:tr>
    </w:tbl>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rFonts w:hint="eastAsia" w:eastAsia="宋体"/>
          <w:b/>
          <w:bCs/>
          <w:color w:val="auto"/>
          <w:kern w:val="2"/>
          <w:sz w:val="30"/>
          <w:szCs w:val="30"/>
          <w:lang w:eastAsia="zh-CN"/>
        </w:rPr>
      </w:pPr>
      <w:r>
        <w:rPr>
          <w:rFonts w:hint="eastAsia"/>
          <w:b/>
          <w:bCs/>
          <w:color w:val="auto"/>
          <w:kern w:val="2"/>
          <w:sz w:val="30"/>
          <w:szCs w:val="30"/>
        </w:rPr>
        <w:t>（五）响应供应商资格要求</w:t>
      </w:r>
      <w:r>
        <w:rPr>
          <w:rFonts w:hint="eastAsia"/>
          <w:b/>
          <w:bCs/>
          <w:color w:val="auto"/>
          <w:kern w:val="2"/>
          <w:sz w:val="30"/>
          <w:szCs w:val="30"/>
          <w:lang w:eastAsia="zh-CN"/>
        </w:rPr>
        <w:t>：</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基本资格条件：</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2、具有履行合同所必需的设备和专业技术能力（承诺书）。</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color w:val="auto"/>
          <w:kern w:val="2"/>
          <w:sz w:val="30"/>
          <w:szCs w:val="30"/>
        </w:rPr>
        <w:t>（六）谈判文件公告期限：</w:t>
      </w:r>
      <w:r>
        <w:rPr>
          <w:rFonts w:hint="eastAsia"/>
          <w:color w:val="auto"/>
          <w:kern w:val="2"/>
          <w:sz w:val="30"/>
          <w:szCs w:val="30"/>
        </w:rPr>
        <w:t>自谈判公告发布之日（</w:t>
      </w:r>
      <w:r>
        <w:rPr>
          <w:rFonts w:hint="eastAsia"/>
          <w:color w:val="auto"/>
          <w:kern w:val="2"/>
          <w:sz w:val="30"/>
          <w:szCs w:val="30"/>
          <w:highlight w:val="none"/>
        </w:rPr>
        <w:t>2020年12月</w:t>
      </w:r>
      <w:r>
        <w:rPr>
          <w:rFonts w:hint="eastAsia"/>
          <w:color w:val="auto"/>
          <w:kern w:val="2"/>
          <w:sz w:val="30"/>
          <w:szCs w:val="30"/>
          <w:highlight w:val="none"/>
          <w:lang w:val="en-US" w:eastAsia="zh-CN"/>
        </w:rPr>
        <w:t>25</w:t>
      </w:r>
      <w:r>
        <w:rPr>
          <w:rFonts w:hint="eastAsia"/>
          <w:color w:val="auto"/>
          <w:kern w:val="2"/>
          <w:sz w:val="30"/>
          <w:szCs w:val="30"/>
          <w:highlight w:val="none"/>
        </w:rPr>
        <w:t>日）</w:t>
      </w:r>
      <w:r>
        <w:rPr>
          <w:rFonts w:hint="eastAsia"/>
          <w:color w:val="auto"/>
          <w:kern w:val="2"/>
          <w:sz w:val="30"/>
          <w:szCs w:val="30"/>
        </w:rPr>
        <w:t>起三个工作日。</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highlight w:val="none"/>
        </w:rPr>
        <w:t>（七）谈判文件的取得：</w:t>
      </w:r>
      <w:r>
        <w:rPr>
          <w:rFonts w:hint="eastAsia"/>
          <w:color w:val="auto"/>
          <w:kern w:val="2"/>
          <w:sz w:val="30"/>
          <w:szCs w:val="30"/>
          <w:highlight w:val="none"/>
        </w:rPr>
        <w:t>2020年12月</w:t>
      </w:r>
      <w:r>
        <w:rPr>
          <w:rFonts w:hint="eastAsia"/>
          <w:color w:val="auto"/>
          <w:kern w:val="2"/>
          <w:sz w:val="30"/>
          <w:szCs w:val="30"/>
          <w:highlight w:val="none"/>
          <w:lang w:val="en-US" w:eastAsia="zh-CN"/>
        </w:rPr>
        <w:t>28</w:t>
      </w:r>
      <w:r>
        <w:rPr>
          <w:rFonts w:hint="eastAsia"/>
          <w:color w:val="auto"/>
          <w:kern w:val="2"/>
          <w:sz w:val="30"/>
          <w:szCs w:val="30"/>
          <w:highlight w:val="none"/>
        </w:rPr>
        <w:t>日至2020年12月</w:t>
      </w:r>
      <w:r>
        <w:rPr>
          <w:rFonts w:hint="eastAsia"/>
          <w:color w:val="auto"/>
          <w:kern w:val="2"/>
          <w:sz w:val="30"/>
          <w:szCs w:val="30"/>
          <w:highlight w:val="none"/>
          <w:lang w:val="en-US" w:eastAsia="zh-CN"/>
        </w:rPr>
        <w:t>30</w:t>
      </w:r>
      <w:r>
        <w:rPr>
          <w:rFonts w:hint="eastAsia"/>
          <w:color w:val="auto"/>
          <w:kern w:val="2"/>
          <w:sz w:val="30"/>
          <w:szCs w:val="30"/>
          <w:highlight w:val="none"/>
        </w:rPr>
        <w:t>日（工作日内）08∶</w:t>
      </w:r>
      <w:r>
        <w:rPr>
          <w:color w:val="auto"/>
          <w:kern w:val="2"/>
          <w:sz w:val="30"/>
          <w:szCs w:val="30"/>
          <w:highlight w:val="none"/>
        </w:rPr>
        <w:t>00</w:t>
      </w:r>
      <w:r>
        <w:rPr>
          <w:rFonts w:hint="eastAsia"/>
          <w:color w:val="auto"/>
          <w:kern w:val="2"/>
          <w:sz w:val="30"/>
          <w:szCs w:val="30"/>
          <w:highlight w:val="none"/>
        </w:rPr>
        <w:t>——1</w:t>
      </w:r>
      <w:r>
        <w:rPr>
          <w:color w:val="auto"/>
          <w:kern w:val="2"/>
          <w:sz w:val="30"/>
          <w:szCs w:val="30"/>
          <w:highlight w:val="none"/>
        </w:rPr>
        <w:t>2</w:t>
      </w:r>
      <w:r>
        <w:rPr>
          <w:rFonts w:hint="eastAsia"/>
          <w:color w:val="auto"/>
          <w:kern w:val="2"/>
          <w:sz w:val="30"/>
          <w:szCs w:val="30"/>
          <w:highlight w:val="none"/>
        </w:rPr>
        <w:t>∶</w:t>
      </w:r>
      <w:r>
        <w:rPr>
          <w:color w:val="auto"/>
          <w:kern w:val="2"/>
          <w:sz w:val="30"/>
          <w:szCs w:val="30"/>
          <w:highlight w:val="none"/>
        </w:rPr>
        <w:t>00</w:t>
      </w:r>
      <w:r>
        <w:rPr>
          <w:rFonts w:hint="eastAsia"/>
          <w:color w:val="auto"/>
          <w:kern w:val="2"/>
          <w:sz w:val="30"/>
          <w:szCs w:val="30"/>
          <w:highlight w:val="none"/>
        </w:rPr>
        <w:t>，14∶</w:t>
      </w:r>
      <w:r>
        <w:rPr>
          <w:color w:val="auto"/>
          <w:kern w:val="2"/>
          <w:sz w:val="30"/>
          <w:szCs w:val="30"/>
          <w:highlight w:val="none"/>
        </w:rPr>
        <w:t>3</w:t>
      </w:r>
      <w:r>
        <w:rPr>
          <w:rFonts w:hint="eastAsia"/>
          <w:color w:val="auto"/>
          <w:kern w:val="2"/>
          <w:sz w:val="30"/>
          <w:szCs w:val="30"/>
          <w:highlight w:val="none"/>
        </w:rPr>
        <w:t>0——17∶30，在赣州市人民医院南院（梅关大道16号）行政楼205招标办报名，报名</w:t>
      </w:r>
      <w:r>
        <w:rPr>
          <w:rFonts w:hint="eastAsia"/>
          <w:color w:val="auto"/>
          <w:kern w:val="2"/>
          <w:sz w:val="30"/>
          <w:szCs w:val="30"/>
        </w:rPr>
        <w:t>时请携带营业执照复印件（加盖公章）。</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（八）响应截止</w:t>
      </w:r>
      <w:r>
        <w:rPr>
          <w:rFonts w:hint="eastAsia"/>
          <w:b/>
          <w:bCs/>
          <w:color w:val="auto"/>
          <w:kern w:val="2"/>
          <w:sz w:val="30"/>
          <w:szCs w:val="30"/>
          <w:highlight w:val="none"/>
        </w:rPr>
        <w:t>时间和谈判时间：</w:t>
      </w:r>
      <w:r>
        <w:rPr>
          <w:rFonts w:hint="eastAsia"/>
          <w:color w:val="auto"/>
          <w:kern w:val="2"/>
          <w:sz w:val="30"/>
          <w:szCs w:val="30"/>
          <w:highlight w:val="none"/>
        </w:rPr>
        <w:t>202</w:t>
      </w:r>
      <w:r>
        <w:rPr>
          <w:rFonts w:hint="eastAsia"/>
          <w:color w:val="auto"/>
          <w:kern w:val="2"/>
          <w:sz w:val="30"/>
          <w:szCs w:val="30"/>
          <w:highlight w:val="none"/>
          <w:lang w:val="en-US" w:eastAsia="zh-CN"/>
        </w:rPr>
        <w:t>1</w:t>
      </w:r>
      <w:r>
        <w:rPr>
          <w:rFonts w:hint="eastAsia"/>
          <w:color w:val="auto"/>
          <w:kern w:val="2"/>
          <w:sz w:val="30"/>
          <w:szCs w:val="30"/>
          <w:highlight w:val="none"/>
        </w:rPr>
        <w:t>年</w:t>
      </w:r>
      <w:r>
        <w:rPr>
          <w:rFonts w:hint="eastAsia"/>
          <w:color w:val="auto"/>
          <w:kern w:val="2"/>
          <w:sz w:val="30"/>
          <w:szCs w:val="30"/>
          <w:highlight w:val="none"/>
          <w:lang w:val="en-US" w:eastAsia="zh-CN"/>
        </w:rPr>
        <w:t>1</w:t>
      </w:r>
      <w:r>
        <w:rPr>
          <w:rFonts w:hint="eastAsia"/>
          <w:color w:val="auto"/>
          <w:kern w:val="2"/>
          <w:sz w:val="30"/>
          <w:szCs w:val="30"/>
          <w:highlight w:val="none"/>
        </w:rPr>
        <w:t>月</w:t>
      </w:r>
      <w:r>
        <w:rPr>
          <w:rFonts w:hint="eastAsia"/>
          <w:color w:val="auto"/>
          <w:kern w:val="2"/>
          <w:sz w:val="30"/>
          <w:szCs w:val="30"/>
          <w:highlight w:val="none"/>
          <w:lang w:val="en-US" w:eastAsia="zh-CN"/>
        </w:rPr>
        <w:t>6</w:t>
      </w:r>
      <w:r>
        <w:rPr>
          <w:rFonts w:hint="eastAsia"/>
          <w:color w:val="auto"/>
          <w:kern w:val="2"/>
          <w:sz w:val="30"/>
          <w:szCs w:val="30"/>
          <w:highlight w:val="none"/>
        </w:rPr>
        <w:t>日15:00（北京时间），谈判地点：赣州市人民医院南院行政楼2楼4号会议室。逾</w:t>
      </w:r>
      <w:r>
        <w:rPr>
          <w:rFonts w:hint="eastAsia"/>
          <w:color w:val="auto"/>
          <w:kern w:val="2"/>
          <w:sz w:val="30"/>
          <w:szCs w:val="30"/>
        </w:rPr>
        <w:t>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w:t>
      </w:r>
      <w:r>
        <w:rPr>
          <w:rFonts w:hint="eastAsia"/>
          <w:color w:val="auto"/>
          <w:kern w:val="2"/>
          <w:sz w:val="30"/>
          <w:szCs w:val="30"/>
          <w:highlight w:val="none"/>
        </w:rPr>
        <w:t>缴纳人民币壹仟壹佰元整，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0" w:firstLineChars="200"/>
        <w:jc w:val="both"/>
        <w:rPr>
          <w:b w:val="0"/>
          <w:bCs w:val="0"/>
          <w:color w:val="auto"/>
          <w:kern w:val="2"/>
          <w:sz w:val="30"/>
          <w:szCs w:val="30"/>
          <w:highlight w:val="none"/>
        </w:rPr>
      </w:pPr>
      <w:r>
        <w:rPr>
          <w:rFonts w:hint="eastAsia"/>
          <w:b w:val="0"/>
          <w:bCs w:val="0"/>
          <w:color w:val="auto"/>
          <w:kern w:val="2"/>
          <w:sz w:val="30"/>
          <w:szCs w:val="30"/>
          <w:highlight w:val="none"/>
        </w:rPr>
        <w:t>（十）付款方法：合同签订之后，</w:t>
      </w:r>
      <w:r>
        <w:rPr>
          <w:b w:val="0"/>
          <w:bCs w:val="0"/>
          <w:color w:val="auto"/>
          <w:kern w:val="2"/>
          <w:sz w:val="30"/>
          <w:szCs w:val="30"/>
          <w:highlight w:val="none"/>
        </w:rPr>
        <w:t>按需供货,货物验收</w:t>
      </w:r>
      <w:r>
        <w:rPr>
          <w:rFonts w:hint="eastAsia"/>
          <w:b w:val="0"/>
          <w:bCs w:val="0"/>
          <w:color w:val="auto"/>
          <w:kern w:val="2"/>
          <w:sz w:val="30"/>
          <w:szCs w:val="30"/>
          <w:highlight w:val="none"/>
        </w:rPr>
        <w:t>合格后以实际供货数量和货物单价按季度进行结算。</w:t>
      </w:r>
    </w:p>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（十一）已取得谈判文件的供应商，在提交竞谈响应文件的截止时间</w:t>
      </w:r>
      <w:r>
        <w:rPr>
          <w:rFonts w:hint="eastAsia"/>
          <w:b/>
          <w:bCs/>
          <w:color w:val="auto"/>
          <w:kern w:val="2"/>
          <w:sz w:val="30"/>
          <w:szCs w:val="30"/>
          <w:highlight w:val="yellow"/>
        </w:rPr>
        <w:t>一日前，未书面通知</w:t>
      </w:r>
      <w:r>
        <w:rPr>
          <w:rFonts w:hint="eastAsia"/>
          <w:b/>
          <w:bCs/>
          <w:color w:val="auto"/>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（十二）联系方法：</w:t>
      </w:r>
      <w:bookmarkStart w:id="37" w:name="_GoBack"/>
      <w:bookmarkEnd w:id="37"/>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地址：赣州市章贡区梅关大道16号</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color w:val="000000" w:themeColor="text1"/>
          <w:kern w:val="2"/>
          <w:sz w:val="30"/>
          <w:szCs w:val="30"/>
          <w:highlight w:val="none"/>
          <w14:textFill>
            <w14:solidFill>
              <w14:schemeClr w14:val="tx1"/>
            </w14:solidFill>
          </w14:textFill>
        </w:rPr>
      </w:pPr>
      <w:r>
        <w:rPr>
          <w:rFonts w:hint="eastAsia"/>
          <w:kern w:val="2"/>
          <w:sz w:val="30"/>
          <w:szCs w:val="30"/>
        </w:rPr>
        <w:t>5、交货期：卖方应在《中</w:t>
      </w:r>
      <w:r>
        <w:rPr>
          <w:rFonts w:hint="eastAsia"/>
          <w:color w:val="000000" w:themeColor="text1"/>
          <w:kern w:val="2"/>
          <w:sz w:val="30"/>
          <w:szCs w:val="30"/>
          <w14:textFill>
            <w14:solidFill>
              <w14:schemeClr w14:val="tx1"/>
            </w14:solidFill>
          </w14:textFill>
        </w:rPr>
        <w:t>标通知书》规定的时间内和买方签订正式合同，并在合同签订之日起30天内完成第一批产品的供货，后期供货在接到采购人通知</w:t>
      </w:r>
      <w:r>
        <w:rPr>
          <w:rFonts w:hint="eastAsia"/>
          <w:color w:val="000000" w:themeColor="text1"/>
          <w:kern w:val="2"/>
          <w:sz w:val="30"/>
          <w:szCs w:val="30"/>
          <w:highlight w:val="none"/>
          <w14:textFill>
            <w14:solidFill>
              <w14:schemeClr w14:val="tx1"/>
            </w14:solidFill>
          </w14:textFill>
        </w:rPr>
        <w:t>后15天内完成。</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0" w:firstLineChars="200"/>
        <w:jc w:val="both"/>
        <w:rPr>
          <w:rFonts w:hint="eastAsia" w:eastAsia="宋体"/>
          <w:kern w:val="2"/>
          <w:sz w:val="30"/>
          <w:szCs w:val="30"/>
          <w:lang w:eastAsia="zh-CN"/>
        </w:rPr>
      </w:pPr>
      <w:r>
        <w:rPr>
          <w:rFonts w:hint="eastAsia"/>
          <w:kern w:val="2"/>
          <w:sz w:val="30"/>
          <w:szCs w:val="30"/>
        </w:rPr>
        <w:t>7、产品参数要求</w:t>
      </w:r>
      <w:r>
        <w:rPr>
          <w:rFonts w:hint="eastAsia"/>
          <w:kern w:val="2"/>
          <w:sz w:val="30"/>
          <w:szCs w:val="30"/>
          <w:lang w:eastAsia="zh-CN"/>
        </w:rPr>
        <w:t>：</w:t>
      </w:r>
    </w:p>
    <w:p>
      <w:pPr>
        <w:pStyle w:val="16"/>
        <w:spacing w:before="0" w:beforeAutospacing="0" w:after="0" w:afterAutospacing="0" w:line="460" w:lineRule="exact"/>
        <w:ind w:firstLine="600" w:firstLineChars="200"/>
        <w:jc w:val="both"/>
        <w:rPr>
          <w:rFonts w:hint="eastAsia" w:eastAsia="宋体"/>
          <w:b/>
          <w:bCs/>
          <w:color w:val="00B0F0"/>
          <w:kern w:val="2"/>
          <w:sz w:val="30"/>
          <w:szCs w:val="30"/>
          <w:highlight w:val="none"/>
          <w:lang w:eastAsia="zh-CN"/>
        </w:rPr>
      </w:pPr>
      <w:r>
        <w:rPr>
          <w:rFonts w:hint="eastAsia"/>
          <w:kern w:val="2"/>
          <w:sz w:val="30"/>
          <w:szCs w:val="30"/>
        </w:rPr>
        <w:t>7.1 功能要</w:t>
      </w:r>
      <w:r>
        <w:rPr>
          <w:rFonts w:hint="eastAsia"/>
          <w:b w:val="0"/>
          <w:bCs w:val="0"/>
          <w:color w:val="000000" w:themeColor="text1"/>
          <w:kern w:val="2"/>
          <w:sz w:val="30"/>
          <w:szCs w:val="30"/>
          <w14:textFill>
            <w14:solidFill>
              <w14:schemeClr w14:val="tx1"/>
            </w14:solidFill>
          </w14:textFill>
        </w:rPr>
        <w:t>求：1.通过刷卡机可以快速识别实体卡号，并完成挂号、预约、缴费、检查、取药、出入院结账等流程</w:t>
      </w:r>
      <w:r>
        <w:rPr>
          <w:rFonts w:hint="eastAsia"/>
          <w:b w:val="0"/>
          <w:bCs w:val="0"/>
          <w:color w:val="000000" w:themeColor="text1"/>
          <w:kern w:val="2"/>
          <w:sz w:val="30"/>
          <w:szCs w:val="30"/>
          <w:lang w:eastAsia="zh-CN"/>
          <w14:textFill>
            <w14:solidFill>
              <w14:schemeClr w14:val="tx1"/>
            </w14:solidFill>
          </w14:textFill>
        </w:rPr>
        <w:t>；</w:t>
      </w:r>
      <w:r>
        <w:rPr>
          <w:b w:val="0"/>
          <w:bCs w:val="0"/>
          <w:color w:val="000000" w:themeColor="text1"/>
          <w:kern w:val="2"/>
          <w:sz w:val="30"/>
          <w:szCs w:val="30"/>
          <w:highlight w:val="none"/>
          <w14:textFill>
            <w14:solidFill>
              <w14:schemeClr w14:val="tx1"/>
            </w14:solidFill>
          </w14:textFill>
        </w:rPr>
        <w:t>2.</w:t>
      </w:r>
      <w:r>
        <w:rPr>
          <w:rFonts w:hint="eastAsia"/>
          <w:b w:val="0"/>
          <w:bCs w:val="0"/>
          <w:color w:val="000000" w:themeColor="text1"/>
          <w:kern w:val="2"/>
          <w:sz w:val="30"/>
          <w:szCs w:val="30"/>
          <w:highlight w:val="none"/>
          <w14:textFill>
            <w14:solidFill>
              <w14:schemeClr w14:val="tx1"/>
            </w14:solidFill>
          </w14:textFill>
        </w:rPr>
        <w:t>可匹配</w:t>
      </w:r>
      <w:r>
        <w:rPr>
          <w:b w:val="0"/>
          <w:bCs w:val="0"/>
          <w:color w:val="000000" w:themeColor="text1"/>
          <w:kern w:val="2"/>
          <w:sz w:val="30"/>
          <w:szCs w:val="30"/>
          <w:highlight w:val="none"/>
          <w14:textFill>
            <w14:solidFill>
              <w14:schemeClr w14:val="tx1"/>
            </w14:solidFill>
          </w14:textFill>
        </w:rPr>
        <w:t>自助机</w:t>
      </w:r>
      <w:r>
        <w:rPr>
          <w:rFonts w:hint="eastAsia"/>
          <w:b w:val="0"/>
          <w:bCs w:val="0"/>
          <w:color w:val="000000" w:themeColor="text1"/>
          <w:kern w:val="2"/>
          <w:sz w:val="30"/>
          <w:szCs w:val="30"/>
          <w:highlight w:val="none"/>
          <w14:textFill>
            <w14:solidFill>
              <w14:schemeClr w14:val="tx1"/>
            </w14:solidFill>
          </w14:textFill>
        </w:rPr>
        <w:t>满足</w:t>
      </w:r>
      <w:r>
        <w:rPr>
          <w:b w:val="0"/>
          <w:bCs w:val="0"/>
          <w:color w:val="000000" w:themeColor="text1"/>
          <w:kern w:val="2"/>
          <w:sz w:val="30"/>
          <w:szCs w:val="30"/>
          <w:highlight w:val="none"/>
          <w14:textFill>
            <w14:solidFill>
              <w14:schemeClr w14:val="tx1"/>
            </w14:solidFill>
          </w14:textFill>
        </w:rPr>
        <w:t>就诊</w:t>
      </w:r>
      <w:r>
        <w:rPr>
          <w:rFonts w:hint="eastAsia"/>
          <w:b w:val="0"/>
          <w:bCs w:val="0"/>
          <w:color w:val="000000" w:themeColor="text1"/>
          <w:kern w:val="2"/>
          <w:sz w:val="30"/>
          <w:szCs w:val="30"/>
          <w:highlight w:val="none"/>
          <w14:textFill>
            <w14:solidFill>
              <w14:schemeClr w14:val="tx1"/>
            </w14:solidFill>
          </w14:textFill>
        </w:rPr>
        <w:t>要求</w:t>
      </w:r>
      <w:r>
        <w:rPr>
          <w:rFonts w:hint="eastAsia"/>
          <w:b w:val="0"/>
          <w:bCs w:val="0"/>
          <w:color w:val="000000" w:themeColor="text1"/>
          <w:kern w:val="2"/>
          <w:sz w:val="30"/>
          <w:szCs w:val="30"/>
          <w:highlight w:val="none"/>
          <w:lang w:eastAsia="zh-CN"/>
          <w14:textFill>
            <w14:solidFill>
              <w14:schemeClr w14:val="tx1"/>
            </w14:solidFill>
          </w14:textFill>
        </w:rPr>
        <w:t>。</w:t>
      </w:r>
    </w:p>
    <w:p>
      <w:pPr>
        <w:pStyle w:val="16"/>
        <w:spacing w:before="0" w:beforeAutospacing="0" w:after="0" w:afterAutospacing="0" w:line="460" w:lineRule="exact"/>
        <w:ind w:firstLine="600" w:firstLineChars="200"/>
        <w:jc w:val="both"/>
        <w:rPr>
          <w:color w:val="00B0F0"/>
          <w:kern w:val="2"/>
          <w:sz w:val="30"/>
          <w:szCs w:val="30"/>
          <w:highlight w:val="none"/>
        </w:rPr>
      </w:pPr>
      <w:r>
        <w:rPr>
          <w:rFonts w:hint="eastAsia"/>
          <w:kern w:val="2"/>
          <w:sz w:val="30"/>
          <w:szCs w:val="30"/>
          <w:highlight w:val="none"/>
        </w:rPr>
        <w:t>7.2 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（1）尺寸为(85±2)mm×(54±2)mm，厚度0.76±0.05mm</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（2）外观：按采购人提供样式印刷。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（3）印刷：双面油墨印刷，保证印刷的清晰度和逼真性，双面保护膜，防止掉色。</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技术参数要求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（1）材质要求：卡基材料为A级PVC材料，全新。具有防腐防潮、抗折压、耐高温特性，具有色彩保存时间久、不褪色的优点，携带方便。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（2）材质密度：1.0g/cm³以上。</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（3）环境温度范围：-15°C至50°C。</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 外观质量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（1）卡体表面没有油污、异物等杂质。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（2）层间粘合牢固，不允许自然分层或开裂。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（3）正反面印刷字迹清晰，二维码清晰可扫描，排版准确、无误。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7.5 磁条要求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（1）含有医院数字序列磁条。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（2）印有相对应数字。</w:t>
      </w:r>
    </w:p>
    <w:p>
      <w:pPr>
        <w:pStyle w:val="16"/>
        <w:spacing w:before="0" w:beforeAutospacing="0" w:after="0" w:afterAutospacing="0" w:line="460" w:lineRule="exact"/>
        <w:ind w:firstLine="600" w:firstLineChars="200"/>
        <w:jc w:val="both"/>
        <w:rPr>
          <w:color w:val="000000" w:themeColor="text1"/>
          <w:kern w:val="2"/>
          <w:sz w:val="30"/>
          <w:szCs w:val="30"/>
          <w14:textFill>
            <w14:solidFill>
              <w14:schemeClr w14:val="tx1"/>
            </w14:solidFill>
          </w14:textFill>
        </w:rPr>
      </w:pPr>
      <w:r>
        <w:rPr>
          <w:rFonts w:hint="eastAsia"/>
          <w:kern w:val="2"/>
          <w:sz w:val="30"/>
          <w:szCs w:val="30"/>
        </w:rPr>
        <w:t>（</w:t>
      </w:r>
      <w:r>
        <w:rPr>
          <w:rFonts w:hint="eastAsia"/>
          <w:color w:val="000000" w:themeColor="text1"/>
          <w:kern w:val="2"/>
          <w:sz w:val="30"/>
          <w:szCs w:val="30"/>
          <w14:textFill>
            <w14:solidFill>
              <w14:schemeClr w14:val="tx1"/>
            </w14:solidFill>
          </w14:textFill>
        </w:rPr>
        <w:t>3）以上内容二者合一，为同一序列号。</w:t>
      </w:r>
    </w:p>
    <w:p>
      <w:pPr>
        <w:pStyle w:val="16"/>
        <w:spacing w:before="0" w:beforeAutospacing="0" w:after="0" w:afterAutospacing="0" w:line="460" w:lineRule="exact"/>
        <w:ind w:firstLine="600" w:firstLineChars="200"/>
        <w:jc w:val="both"/>
        <w:rPr>
          <w:color w:val="000000" w:themeColor="text1"/>
          <w:kern w:val="2"/>
          <w:sz w:val="30"/>
          <w:szCs w:val="30"/>
          <w:highlight w:val="none"/>
          <w14:textFill>
            <w14:solidFill>
              <w14:schemeClr w14:val="tx1"/>
            </w14:solidFill>
          </w14:textFill>
        </w:rPr>
      </w:pPr>
      <w:r>
        <w:rPr>
          <w:rFonts w:hint="eastAsia"/>
          <w:color w:val="000000" w:themeColor="text1"/>
          <w:kern w:val="2"/>
          <w:sz w:val="30"/>
          <w:szCs w:val="30"/>
          <w:highlight w:val="none"/>
          <w14:textFill>
            <w14:solidFill>
              <w14:schemeClr w14:val="tx1"/>
            </w14:solidFill>
          </w14:textFill>
        </w:rPr>
        <w:t>（4）数字、磁条可通用，方便操作。</w:t>
      </w:r>
    </w:p>
    <w:p>
      <w:pPr>
        <w:pStyle w:val="16"/>
        <w:spacing w:before="0" w:beforeAutospacing="0" w:after="0" w:afterAutospacing="0" w:line="460" w:lineRule="exact"/>
        <w:ind w:firstLine="602" w:firstLineChars="200"/>
        <w:jc w:val="both"/>
        <w:rPr>
          <w:color w:val="000000" w:themeColor="text1"/>
          <w:kern w:val="2"/>
          <w:sz w:val="30"/>
          <w:szCs w:val="30"/>
          <w:highlight w:val="none"/>
          <w14:textFill>
            <w14:solidFill>
              <w14:schemeClr w14:val="tx1"/>
            </w14:solidFill>
          </w14:textFill>
        </w:rPr>
      </w:pPr>
      <w:r>
        <w:rPr>
          <w:rFonts w:hint="eastAsia"/>
          <w:b/>
          <w:bCs/>
          <w:color w:val="000000" w:themeColor="text1"/>
          <w:kern w:val="2"/>
          <w:sz w:val="30"/>
          <w:szCs w:val="30"/>
          <w:highlight w:val="none"/>
          <w14:textFill>
            <w14:solidFill>
              <w14:schemeClr w14:val="tx1"/>
            </w14:solidFill>
          </w14:textFill>
        </w:rPr>
        <w:t>8、售后要求：</w:t>
      </w:r>
      <w:r>
        <w:rPr>
          <w:rFonts w:hint="eastAsia"/>
          <w:color w:val="000000" w:themeColor="text1"/>
          <w:kern w:val="2"/>
          <w:sz w:val="30"/>
          <w:szCs w:val="30"/>
          <w:highlight w:val="none"/>
          <w14:textFill>
            <w14:solidFill>
              <w14:schemeClr w14:val="tx1"/>
            </w14:solidFill>
          </w14:textFill>
        </w:rPr>
        <w:t>质保期自验收合格之日起不得少于</w:t>
      </w:r>
      <w:r>
        <w:rPr>
          <w:rFonts w:hint="eastAsia"/>
          <w:b/>
          <w:bCs/>
          <w:color w:val="000000" w:themeColor="text1"/>
          <w:kern w:val="2"/>
          <w:sz w:val="30"/>
          <w:szCs w:val="30"/>
          <w:highlight w:val="none"/>
          <w14:textFill>
            <w14:solidFill>
              <w14:schemeClr w14:val="tx1"/>
            </w14:solidFill>
          </w14:textFill>
        </w:rPr>
        <w:t>12</w:t>
      </w:r>
      <w:r>
        <w:rPr>
          <w:rFonts w:hint="eastAsia"/>
          <w:color w:val="000000" w:themeColor="text1"/>
          <w:kern w:val="2"/>
          <w:sz w:val="30"/>
          <w:szCs w:val="30"/>
          <w:highlight w:val="none"/>
          <w14:textFill>
            <w14:solidFill>
              <w14:schemeClr w14:val="tx1"/>
            </w14:solidFill>
          </w14:textFill>
        </w:rPr>
        <w:t>个月。</w:t>
      </w:r>
    </w:p>
    <w:p>
      <w:pPr>
        <w:pStyle w:val="16"/>
        <w:spacing w:before="0" w:beforeAutospacing="0" w:after="0" w:afterAutospacing="0" w:line="460" w:lineRule="exact"/>
        <w:ind w:firstLine="600" w:firstLineChars="200"/>
        <w:jc w:val="both"/>
        <w:rPr>
          <w:color w:val="000000" w:themeColor="text1"/>
          <w:kern w:val="2"/>
          <w:sz w:val="30"/>
          <w:szCs w:val="30"/>
          <w:highlight w:val="none"/>
          <w14:textFill>
            <w14:solidFill>
              <w14:schemeClr w14:val="tx1"/>
            </w14:solidFill>
          </w14:textFill>
        </w:rPr>
      </w:pPr>
      <w:r>
        <w:rPr>
          <w:rFonts w:hint="eastAsia"/>
          <w:color w:val="000000" w:themeColor="text1"/>
          <w:kern w:val="2"/>
          <w:sz w:val="30"/>
          <w:szCs w:val="30"/>
          <w:highlight w:val="none"/>
          <w14:textFill>
            <w14:solidFill>
              <w14:schemeClr w14:val="tx1"/>
            </w14:solidFill>
          </w14:textFill>
        </w:rPr>
        <w:t>9、违约赔偿：</w:t>
      </w:r>
    </w:p>
    <w:p>
      <w:pPr>
        <w:widowControl/>
        <w:spacing w:line="460" w:lineRule="atLeast"/>
        <w:ind w:firstLine="600" w:firstLineChars="200"/>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9.1违约责任：如果供货商没有按照合同规定的时间交货和提供服务，采购人可从货款中扣除违约赔偿费，赔偿费应按每迟交一天，按合同总价的2‰计收。但违约赔偿费的最高限额为合同总价的10%。不足1天超过12个小时按一天计算。如果供货商在达到最高限额后仍不能交货，采购人可考虑终止合同。</w:t>
      </w:r>
    </w:p>
    <w:p>
      <w:pPr>
        <w:pStyle w:val="16"/>
        <w:spacing w:before="0" w:beforeAutospacing="0" w:after="0" w:afterAutospacing="0" w:line="460" w:lineRule="exact"/>
        <w:ind w:firstLine="600" w:firstLineChars="200"/>
        <w:jc w:val="both"/>
        <w:rPr>
          <w:color w:val="000000" w:themeColor="text1"/>
          <w:kern w:val="2"/>
          <w:sz w:val="30"/>
          <w:szCs w:val="30"/>
          <w14:textFill>
            <w14:solidFill>
              <w14:schemeClr w14:val="tx1"/>
            </w14:solidFill>
          </w14:textFill>
        </w:rPr>
      </w:pPr>
      <w:r>
        <w:rPr>
          <w:rFonts w:hint="eastAsia"/>
          <w:color w:val="000000" w:themeColor="text1"/>
          <w:kern w:val="2"/>
          <w:sz w:val="30"/>
          <w:szCs w:val="30"/>
          <w14:textFill>
            <w14:solidFill>
              <w14:schemeClr w14:val="tx1"/>
            </w14:solidFill>
          </w14:textFill>
        </w:rPr>
        <w:t>10、其他要求：</w:t>
      </w:r>
    </w:p>
    <w:p>
      <w:pPr>
        <w:widowControl/>
        <w:spacing w:line="460" w:lineRule="atLeast"/>
        <w:ind w:firstLine="600" w:firstLineChars="2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（1）就诊卡消磁或非人为因素损坏等原因导致不能正常使用的，应免费更换。</w:t>
      </w:r>
    </w:p>
    <w:p>
      <w:pPr>
        <w:widowControl/>
        <w:spacing w:line="460" w:lineRule="atLeast"/>
        <w:ind w:firstLine="600" w:firstLineChars="2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（2）供货商在取得中标通知7个工作日内向采购人提供就诊卡样品，样品须按就诊卡版面工艺模板要求生产，满足使用单位要求。</w:t>
      </w:r>
    </w:p>
    <w:p>
      <w:pPr>
        <w:pStyle w:val="16"/>
        <w:spacing w:before="0" w:beforeAutospacing="0" w:after="0" w:afterAutospacing="0" w:line="460" w:lineRule="exact"/>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color w:val="000000" w:themeColor="text1"/>
          <w:kern w:val="2"/>
          <w:sz w:val="30"/>
          <w:szCs w:val="30"/>
          <w14:textFill>
            <w14:solidFill>
              <w14:schemeClr w14:val="tx1"/>
            </w14:solidFill>
          </w14:textFill>
        </w:rPr>
      </w:pPr>
      <w:r>
        <w:rPr>
          <w:rFonts w:hint="eastAsia"/>
          <w:kern w:val="2"/>
          <w:sz w:val="30"/>
          <w:szCs w:val="30"/>
        </w:rPr>
        <w:t>4.2供应商要按报价表（统一格式）和分项报价表（统一格式）的内容填</w:t>
      </w:r>
      <w:r>
        <w:rPr>
          <w:rFonts w:hint="eastAsia"/>
          <w:color w:val="000000" w:themeColor="text1"/>
          <w:kern w:val="2"/>
          <w:sz w:val="30"/>
          <w:szCs w:val="30"/>
          <w14:textFill>
            <w14:solidFill>
              <w14:schemeClr w14:val="tx1"/>
            </w14:solidFill>
          </w14:textFill>
        </w:rPr>
        <w:t>写产品</w:t>
      </w:r>
      <w:r>
        <w:rPr>
          <w:rFonts w:hint="eastAsia"/>
          <w:b/>
          <w:bCs/>
          <w:color w:val="000000" w:themeColor="text1"/>
          <w:kern w:val="2"/>
          <w:sz w:val="30"/>
          <w:szCs w:val="30"/>
          <w14:textFill>
            <w14:solidFill>
              <w14:schemeClr w14:val="tx1"/>
            </w14:solidFill>
          </w14:textFill>
        </w:rPr>
        <w:t>单价</w:t>
      </w:r>
      <w:r>
        <w:rPr>
          <w:rFonts w:hint="eastAsia"/>
          <w:color w:val="000000" w:themeColor="text1"/>
          <w:kern w:val="2"/>
          <w:sz w:val="30"/>
          <w:szCs w:val="30"/>
          <w14:textFill>
            <w14:solidFill>
              <w14:schemeClr w14:val="tx1"/>
            </w14:solidFill>
          </w14:textFill>
        </w:rPr>
        <w:t>及其他事项。</w:t>
      </w:r>
    </w:p>
    <w:p>
      <w:pPr>
        <w:pStyle w:val="16"/>
        <w:spacing w:before="0" w:beforeAutospacing="0" w:after="0" w:afterAutospacing="0" w:line="460" w:lineRule="exact"/>
        <w:ind w:firstLine="602" w:firstLineChars="200"/>
        <w:jc w:val="both"/>
        <w:rPr>
          <w:b w:val="0"/>
          <w:bCs w:val="0"/>
          <w:color w:val="000000" w:themeColor="text1"/>
          <w:kern w:val="2"/>
          <w:sz w:val="30"/>
          <w:szCs w:val="30"/>
          <w14:textFill>
            <w14:solidFill>
              <w14:schemeClr w14:val="tx1"/>
            </w14:solidFill>
          </w14:textFill>
        </w:rPr>
      </w:pPr>
      <w:r>
        <w:rPr>
          <w:rFonts w:hint="eastAsia"/>
          <w:b/>
          <w:bCs/>
          <w:color w:val="000000" w:themeColor="text1"/>
          <w:kern w:val="2"/>
          <w:sz w:val="30"/>
          <w:szCs w:val="30"/>
          <w14:textFill>
            <w14:solidFill>
              <w14:schemeClr w14:val="tx1"/>
            </w14:solidFill>
          </w14:textFill>
        </w:rPr>
        <w:t>4.3本项目固定总价55000元。</w:t>
      </w:r>
      <w:r>
        <w:rPr>
          <w:rFonts w:hint="eastAsia"/>
          <w:b w:val="0"/>
          <w:bCs w:val="0"/>
          <w:color w:val="000000" w:themeColor="text1"/>
          <w:kern w:val="2"/>
          <w:sz w:val="30"/>
          <w:szCs w:val="30"/>
          <w14:textFill>
            <w14:solidFill>
              <w14:schemeClr w14:val="tx1"/>
            </w14:solidFill>
          </w14:textFill>
        </w:rPr>
        <w:t>响应文件中的响应报价（即首次报价）超出采购项目</w:t>
      </w:r>
      <w:r>
        <w:rPr>
          <w:rFonts w:hint="eastAsia"/>
          <w:b/>
          <w:bCs/>
          <w:color w:val="000000" w:themeColor="text1"/>
          <w:kern w:val="2"/>
          <w:sz w:val="30"/>
          <w:szCs w:val="30"/>
          <w14:textFill>
            <w14:solidFill>
              <w14:schemeClr w14:val="tx1"/>
            </w14:solidFill>
          </w14:textFill>
        </w:rPr>
        <w:t>预算</w:t>
      </w:r>
      <w:r>
        <w:rPr>
          <w:rFonts w:hint="eastAsia"/>
          <w:b/>
          <w:bCs/>
          <w:color w:val="000000" w:themeColor="text1"/>
          <w:kern w:val="2"/>
          <w:sz w:val="30"/>
          <w:szCs w:val="30"/>
          <w:lang w:eastAsia="zh-CN"/>
          <w14:textFill>
            <w14:solidFill>
              <w14:schemeClr w14:val="tx1"/>
            </w14:solidFill>
          </w14:textFill>
        </w:rPr>
        <w:t>单</w:t>
      </w:r>
      <w:r>
        <w:rPr>
          <w:rFonts w:hint="eastAsia"/>
          <w:b/>
          <w:bCs/>
          <w:color w:val="000000" w:themeColor="text1"/>
          <w:kern w:val="2"/>
          <w:sz w:val="30"/>
          <w:szCs w:val="30"/>
          <w14:textFill>
            <w14:solidFill>
              <w14:schemeClr w14:val="tx1"/>
            </w14:solidFill>
          </w14:textFill>
        </w:rPr>
        <w:t>价</w:t>
      </w:r>
      <w:r>
        <w:rPr>
          <w:rFonts w:hint="eastAsia"/>
          <w:b w:val="0"/>
          <w:bCs w:val="0"/>
          <w:color w:val="000000" w:themeColor="text1"/>
          <w:kern w:val="2"/>
          <w:sz w:val="30"/>
          <w:szCs w:val="30"/>
          <w14:textFill>
            <w14:solidFill>
              <w14:schemeClr w14:val="tx1"/>
            </w14:solidFill>
          </w14:textFill>
        </w:rPr>
        <w:t>的响应无效，做无效标处理；开标现场报价时所提交的报价超出采购项目</w:t>
      </w:r>
      <w:r>
        <w:rPr>
          <w:rFonts w:hint="eastAsia"/>
          <w:b/>
          <w:bCs/>
          <w:color w:val="000000" w:themeColor="text1"/>
          <w:kern w:val="2"/>
          <w:sz w:val="30"/>
          <w:szCs w:val="30"/>
          <w14:textFill>
            <w14:solidFill>
              <w14:schemeClr w14:val="tx1"/>
            </w14:solidFill>
          </w14:textFill>
        </w:rPr>
        <w:t>预算</w:t>
      </w:r>
      <w:r>
        <w:rPr>
          <w:rFonts w:hint="eastAsia"/>
          <w:b/>
          <w:bCs/>
          <w:color w:val="000000" w:themeColor="text1"/>
          <w:kern w:val="2"/>
          <w:sz w:val="30"/>
          <w:szCs w:val="30"/>
          <w:lang w:eastAsia="zh-CN"/>
          <w14:textFill>
            <w14:solidFill>
              <w14:schemeClr w14:val="tx1"/>
            </w14:solidFill>
          </w14:textFill>
        </w:rPr>
        <w:t>单</w:t>
      </w:r>
      <w:r>
        <w:rPr>
          <w:rFonts w:hint="eastAsia"/>
          <w:b/>
          <w:bCs/>
          <w:color w:val="000000" w:themeColor="text1"/>
          <w:kern w:val="2"/>
          <w:sz w:val="30"/>
          <w:szCs w:val="30"/>
          <w14:textFill>
            <w14:solidFill>
              <w14:schemeClr w14:val="tx1"/>
            </w14:solidFill>
          </w14:textFill>
        </w:rPr>
        <w:t>价</w:t>
      </w:r>
      <w:r>
        <w:rPr>
          <w:rFonts w:hint="eastAsia"/>
          <w:b w:val="0"/>
          <w:bCs w:val="0"/>
          <w:color w:val="000000" w:themeColor="text1"/>
          <w:kern w:val="2"/>
          <w:sz w:val="30"/>
          <w:szCs w:val="30"/>
          <w14:textFill>
            <w14:solidFill>
              <w14:schemeClr w14:val="tx1"/>
            </w14:solidFill>
          </w14:textFill>
        </w:rPr>
        <w:t>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387418052"/>
      <w:bookmarkStart w:id="19" w:name="_Toc533775678"/>
      <w:bookmarkStart w:id="20" w:name="_Toc225565935"/>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2711" w:firstLineChars="9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甲、乙双方根据</w:t>
      </w:r>
      <w:r>
        <w:rPr>
          <w:rFonts w:hint="eastAsia" w:ascii="仿宋" w:hAnsi="仿宋" w:eastAsia="仿宋" w:cs="仿宋_GB2312"/>
          <w:color w:val="000000" w:themeColor="text1"/>
          <w:sz w:val="28"/>
          <w:szCs w:val="28"/>
          <w:highlight w:val="yellow"/>
          <w:u w:val="single"/>
          <w14:textFill>
            <w14:solidFill>
              <w14:schemeClr w14:val="tx1"/>
            </w14:solidFill>
          </w14:textFill>
        </w:rPr>
        <w:t>赣州市人民医院组织</w:t>
      </w:r>
      <w:r>
        <w:rPr>
          <w:rFonts w:hint="eastAsia" w:ascii="仿宋" w:hAnsi="仿宋" w:eastAsia="仿宋" w:cs="仿宋_GB2312"/>
          <w:color w:val="000000" w:themeColor="text1"/>
          <w:sz w:val="28"/>
          <w:szCs w:val="28"/>
          <w14:textFill>
            <w14:solidFill>
              <w14:schemeClr w14:val="tx1"/>
            </w14:solidFill>
          </w14:textFill>
        </w:rPr>
        <w:t>（项目编号：********）</w:t>
      </w:r>
      <w:r>
        <w:rPr>
          <w:rFonts w:hint="eastAsia" w:ascii="仿宋" w:hAnsi="仿宋" w:eastAsia="仿宋" w:cs="仿宋_GB2312"/>
          <w:color w:val="000000" w:themeColor="text1"/>
          <w:sz w:val="28"/>
          <w:szCs w:val="28"/>
          <w:highlight w:val="yellow"/>
          <w:u w:val="single"/>
          <w14:textFill>
            <w14:solidFill>
              <w14:schemeClr w14:val="tx1"/>
            </w14:solidFill>
          </w14:textFill>
        </w:rPr>
        <w:t>竞争性谈判</w:t>
      </w:r>
      <w:r>
        <w:rPr>
          <w:rFonts w:hint="eastAsia" w:ascii="仿宋" w:hAnsi="仿宋" w:eastAsia="仿宋" w:cs="仿宋_GB2312"/>
          <w:color w:val="000000" w:themeColor="text1"/>
          <w:sz w:val="28"/>
          <w:szCs w:val="28"/>
          <w14:textFill>
            <w14:solidFill>
              <w14:schemeClr w14:val="tx1"/>
            </w14:solidFill>
          </w14:textFill>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文件的要求，并经双方协商一致，同意按下述条件签订本合同。</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合同文件的组成：</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widowControl/>
        <w:ind w:firstLine="280" w:firstLineChars="1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widowControl/>
        <w:ind w:firstLine="280" w:firstLineChars="1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widowControl/>
        <w:jc w:val="left"/>
        <w:rPr>
          <w:rFonts w:ascii="仿宋_GB2312" w:hAnsi="仿宋_GB2312" w:eastAsia="仿宋_GB2312" w:cs="仿宋_GB2312"/>
          <w:sz w:val="28"/>
          <w:szCs w:val="28"/>
        </w:rPr>
      </w:pPr>
      <w:r>
        <w:rPr>
          <w:rFonts w:hint="eastAsia" w:ascii="仿宋" w:hAnsi="仿宋" w:eastAsia="仿宋" w:cs="仿宋"/>
          <w:color w:val="000000" w:themeColor="text1"/>
          <w:sz w:val="28"/>
          <w:szCs w:val="28"/>
          <w14:textFill>
            <w14:solidFill>
              <w14:schemeClr w14:val="tx1"/>
            </w14:solidFill>
          </w14:textFill>
        </w:rPr>
        <w:t xml:space="preserve">  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widowControl/>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二、合同范围和条件：</w:t>
      </w:r>
    </w:p>
    <w:p>
      <w:pP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本合同的范围和条件应与上述合同文件的规定一致。</w:t>
      </w:r>
    </w:p>
    <w:p>
      <w:pPr>
        <w:widowControl/>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w:t>
      </w:r>
      <w:r>
        <w:rPr>
          <w:rFonts w:hint="eastAsia" w:ascii="仿宋" w:hAnsi="仿宋" w:eastAsia="仿宋"/>
          <w:sz w:val="28"/>
          <w:szCs w:val="28"/>
        </w:rPr>
        <w:t>质保期结束时一次性无息退回，如有违约，按照合同约定处理。</w:t>
      </w:r>
    </w:p>
    <w:p>
      <w:pPr>
        <w:widowControl/>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widowControl/>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jc w:val="left"/>
        <w:rPr>
          <w:rFonts w:ascii="仿宋" w:hAnsi="仿宋" w:eastAsia="仿宋" w:cs="仿宋"/>
          <w:sz w:val="28"/>
          <w:szCs w:val="28"/>
        </w:rPr>
      </w:pPr>
      <w:r>
        <w:rPr>
          <w:rFonts w:hint="eastAsia" w:ascii="仿宋" w:hAnsi="仿宋" w:eastAsia="仿宋" w:cs="仿宋"/>
          <w:sz w:val="28"/>
          <w:szCs w:val="28"/>
        </w:rPr>
        <w:t>八、交付时间：</w:t>
      </w:r>
      <w:r>
        <w:rPr>
          <w:rFonts w:ascii="仿宋" w:hAnsi="仿宋" w:eastAsia="仿宋" w:cs="仿宋"/>
          <w:sz w:val="28"/>
          <w:szCs w:val="28"/>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九、售后服务：</w:t>
      </w:r>
    </w:p>
    <w:p>
      <w:pPr>
        <w:widowControl/>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（1）乙方提供本合同的质保期为验收合格之日起一</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jc w:val="left"/>
        <w:rPr>
          <w:rFonts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仿宋_GB2312" w:hAnsi="仿宋_GB2312" w:eastAsia="仿宋_GB2312" w:cs="仿宋_GB2312"/>
          <w:sz w:val="28"/>
          <w:szCs w:val="28"/>
        </w:rPr>
        <w:t>招标（谈判）</w:t>
      </w:r>
      <w:r>
        <w:rPr>
          <w:rFonts w:hint="eastAsia" w:ascii="仿宋" w:hAnsi="仿宋" w:eastAsia="仿宋" w:cs="仿宋"/>
          <w:sz w:val="28"/>
          <w:szCs w:val="28"/>
        </w:rPr>
        <w:t>文件要求，如验收不合格，甲方有权终止合同并退货。</w:t>
      </w:r>
    </w:p>
    <w:p>
      <w:pPr>
        <w:widowControl/>
        <w:ind w:firstLine="560" w:firstLineChars="200"/>
        <w:jc w:val="left"/>
        <w:rPr>
          <w:rFonts w:ascii="仿宋" w:hAnsi="仿宋" w:eastAsia="仿宋" w:cs="仿宋"/>
          <w:sz w:val="28"/>
          <w:szCs w:val="28"/>
        </w:rPr>
      </w:pPr>
      <w:r>
        <w:rPr>
          <w:rFonts w:hint="eastAsia" w:ascii="仿宋" w:hAnsi="仿宋" w:eastAsia="仿宋" w:cs="仿宋_GB2312"/>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文件参数要求，拒绝验收，</w:t>
      </w:r>
      <w:r>
        <w:rPr>
          <w:rFonts w:hint="eastAsia" w:ascii="仿宋" w:hAnsi="仿宋" w:eastAsia="仿宋" w:cs="仿宋"/>
          <w:color w:val="000000" w:themeColor="text1"/>
          <w:sz w:val="28"/>
          <w:szCs w:val="28"/>
          <w14:textFill>
            <w14:solidFill>
              <w14:schemeClr w14:val="tx1"/>
            </w14:solidFill>
          </w14:textFill>
        </w:rPr>
        <w:t>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文件参数要求，甲方有权终止合同，没收履约保证金，</w:t>
      </w:r>
      <w:r>
        <w:rPr>
          <w:rFonts w:hint="eastAsia" w:ascii="仿宋" w:hAnsi="仿宋" w:eastAsia="仿宋" w:cs="仿宋"/>
          <w:sz w:val="28"/>
          <w:szCs w:val="28"/>
        </w:rPr>
        <w:t>并要求乙方赔偿甲方损失。</w:t>
      </w:r>
    </w:p>
    <w:p>
      <w:pPr>
        <w:pStyle w:val="16"/>
        <w:spacing w:before="0" w:beforeAutospacing="0" w:after="0" w:afterAutospacing="0" w:line="460" w:lineRule="exact"/>
        <w:jc w:val="both"/>
        <w:rPr>
          <w:rFonts w:ascii="仿宋" w:hAnsi="仿宋" w:eastAsia="仿宋" w:cs="仿宋"/>
          <w:sz w:val="28"/>
          <w:szCs w:val="28"/>
        </w:rPr>
      </w:pPr>
      <w:r>
        <w:rPr>
          <w:rFonts w:hint="eastAsia" w:ascii="仿宋" w:hAnsi="仿宋" w:eastAsia="仿宋" w:cs="仿宋"/>
          <w:sz w:val="28"/>
          <w:szCs w:val="28"/>
        </w:rPr>
        <w:t>十一、</w:t>
      </w:r>
      <w:r>
        <w:rPr>
          <w:rFonts w:hint="eastAsia" w:ascii="仿宋" w:hAnsi="仿宋" w:eastAsia="仿宋" w:cs="仿宋"/>
          <w:b w:val="0"/>
          <w:bCs w:val="0"/>
          <w:color w:val="000000" w:themeColor="text1"/>
          <w:sz w:val="28"/>
          <w:szCs w:val="28"/>
          <w14:textFill>
            <w14:solidFill>
              <w14:schemeClr w14:val="tx1"/>
            </w14:solidFill>
          </w14:textFill>
        </w:rPr>
        <w:t>付款方式：</w:t>
      </w:r>
      <w:r>
        <w:rPr>
          <w:rFonts w:hint="eastAsia" w:ascii="仿宋" w:hAnsi="仿宋" w:eastAsia="仿宋" w:cs="仿宋"/>
          <w:b w:val="0"/>
          <w:bCs w:val="0"/>
          <w:color w:val="000000" w:themeColor="text1"/>
          <w:kern w:val="2"/>
          <w:sz w:val="28"/>
          <w:szCs w:val="28"/>
          <w14:textFill>
            <w14:solidFill>
              <w14:schemeClr w14:val="tx1"/>
            </w14:solidFill>
          </w14:textFill>
        </w:rPr>
        <w:t>合同签订之后，按需供货,货物验收合格后以实际供货数量和货物单价按季度进行结算。</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十二、违约</w:t>
      </w:r>
      <w:r>
        <w:rPr>
          <w:rFonts w:hint="eastAsia" w:ascii="仿宋" w:hAnsi="仿宋" w:eastAsia="仿宋" w:cs="仿宋"/>
          <w:color w:val="000000" w:themeColor="text1"/>
          <w:sz w:val="28"/>
          <w:szCs w:val="28"/>
          <w14:textFill>
            <w14:solidFill>
              <w14:schemeClr w14:val="tx1"/>
            </w14:solidFill>
          </w14:textFill>
        </w:rPr>
        <w:t>责任：</w:t>
      </w:r>
    </w:p>
    <w:p>
      <w:pPr>
        <w:widowControl/>
        <w:spacing w:line="460" w:lineRule="atLeas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违约责任：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pPr>
        <w:widowControl/>
        <w:jc w:val="left"/>
        <w:rPr>
          <w:rFonts w:ascii="仿宋" w:hAnsi="仿宋" w:eastAsia="仿宋" w:cs="仿宋"/>
          <w:sz w:val="28"/>
          <w:szCs w:val="28"/>
        </w:rPr>
      </w:pPr>
      <w:r>
        <w:rPr>
          <w:rFonts w:hint="eastAsia" w:ascii="仿宋" w:hAnsi="仿宋" w:eastAsia="仿宋" w:cs="仿宋"/>
          <w:sz w:val="28"/>
          <w:szCs w:val="28"/>
        </w:rPr>
        <w:t>十三、其他约定：</w:t>
      </w:r>
    </w:p>
    <w:p>
      <w:pPr>
        <w:widowControl/>
        <w:ind w:firstLine="140" w:firstLineChars="5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spacing w:line="460" w:lineRule="atLeas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3、就诊</w:t>
      </w:r>
      <w:r>
        <w:rPr>
          <w:rFonts w:hint="eastAsia" w:ascii="仿宋" w:hAnsi="仿宋" w:eastAsia="仿宋" w:cs="仿宋"/>
          <w:color w:val="000000" w:themeColor="text1"/>
          <w:sz w:val="28"/>
          <w:szCs w:val="28"/>
          <w14:textFill>
            <w14:solidFill>
              <w14:schemeClr w14:val="tx1"/>
            </w14:solidFill>
          </w14:textFill>
        </w:rPr>
        <w:t>卡消磁或非人为因素损坏等原因导致不能正常使用的，应免费更换。</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4、供货商在取得中标通知7个工作日内向采购人提供就诊卡样品，样品须按就诊卡版面工艺模板要求生产，满足使用单位要求。</w:t>
      </w:r>
    </w:p>
    <w:p>
      <w:pPr>
        <w:widowControl/>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
          <w:color w:val="000000" w:themeColor="text1"/>
          <w:sz w:val="28"/>
          <w:szCs w:val="28"/>
          <w14:textFill>
            <w14:solidFill>
              <w14:schemeClr w14:val="tx1"/>
            </w14:solidFill>
          </w14:textFill>
        </w:rPr>
        <w:t>本合同一式肆份，以中文书写。甲方叁份、</w:t>
      </w:r>
      <w:r>
        <w:rPr>
          <w:rFonts w:hint="eastAsia" w:ascii="仿宋" w:hAnsi="仿宋" w:eastAsia="仿宋" w:cs="仿宋"/>
          <w:color w:val="000000" w:themeColor="text1"/>
          <w:sz w:val="28"/>
          <w:szCs w:val="28"/>
          <w:highlight w:val="yellow"/>
          <w:u w:val="single"/>
          <w14:textFill>
            <w14:solidFill>
              <w14:schemeClr w14:val="tx1"/>
            </w14:solidFill>
          </w14:textFill>
        </w:rPr>
        <w:t>乙方壹</w:t>
      </w:r>
      <w:r>
        <w:rPr>
          <w:rFonts w:hint="eastAsia" w:ascii="仿宋" w:hAnsi="仿宋" w:eastAsia="仿宋" w:cs="仿宋"/>
          <w:color w:val="000000" w:themeColor="text1"/>
          <w:sz w:val="28"/>
          <w:szCs w:val="28"/>
          <w14:textFill>
            <w14:solidFill>
              <w14:schemeClr w14:val="tx1"/>
            </w14:solidFill>
          </w14:textFill>
        </w:rPr>
        <w:t>份，具有同等法律效力。</w:t>
      </w:r>
    </w:p>
    <w:p>
      <w:pPr>
        <w:widowControl/>
        <w:rPr>
          <w:rFonts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spacing w:line="480" w:lineRule="auto"/>
        <w:ind w:left="6160" w:hanging="6160" w:hangingChars="2200"/>
        <w:jc w:val="left"/>
        <w:rPr>
          <w:rFonts w:ascii="仿宋" w:hAnsi="仿宋" w:eastAsia="仿宋" w:cs="仿宋"/>
          <w:sz w:val="28"/>
          <w:szCs w:val="28"/>
        </w:rPr>
      </w:pPr>
    </w:p>
    <w:p>
      <w:pPr>
        <w:pStyle w:val="6"/>
        <w:rPr>
          <w:rFonts w:ascii="仿宋" w:hAnsi="仿宋" w:eastAsia="仿宋" w:cs="仿宋"/>
          <w:sz w:val="28"/>
          <w:szCs w:val="28"/>
        </w:rPr>
      </w:pPr>
    </w:p>
    <w:p>
      <w:pPr>
        <w:widowControl/>
        <w:tabs>
          <w:tab w:val="left" w:pos="6100"/>
        </w:tabs>
        <w:spacing w:line="480" w:lineRule="auto"/>
        <w:ind w:left="5891" w:hanging="5891" w:hangingChars="2104"/>
        <w:jc w:val="left"/>
        <w:rPr>
          <w:rFonts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ascii="仿宋" w:hAnsi="仿宋" w:eastAsia="仿宋" w:cs="仿宋"/>
          <w:sz w:val="28"/>
          <w:szCs w:val="28"/>
        </w:rPr>
      </w:pPr>
    </w:p>
    <w:p>
      <w:pPr>
        <w:widowControl/>
        <w:spacing w:line="480" w:lineRule="auto"/>
        <w:ind w:left="4620" w:hanging="4620" w:hangingChars="1650"/>
        <w:jc w:val="left"/>
        <w:rPr>
          <w:rFonts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8" w:type="first"/>
          <w:footerReference r:id="rId7" w:type="default"/>
          <w:pgSz w:w="11907" w:h="16840"/>
          <w:pgMar w:top="1474" w:right="850" w:bottom="1474" w:left="1134" w:header="720" w:footer="720" w:gutter="0"/>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9"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2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单价（元/张）</w:t>
            </w:r>
          </w:p>
        </w:tc>
        <w:tc>
          <w:tcPr>
            <w:tcW w:w="1370" w:type="dxa"/>
          </w:tcPr>
          <w:p>
            <w:pPr>
              <w:spacing w:line="4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报价</w:t>
            </w:r>
          </w:p>
          <w:p>
            <w:pPr>
              <w:spacing w:line="4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0" w:type="default"/>
          <w:footerReference r:id="rId11"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32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82"/>
        <w:gridCol w:w="1991"/>
        <w:gridCol w:w="1855"/>
        <w:gridCol w:w="1636"/>
        <w:gridCol w:w="200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4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88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99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8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6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20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278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156"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2"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440" w:lineRule="atLeast"/>
        <w:jc w:val="left"/>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3" w:type="default"/>
          <w:footerReference r:id="rId14"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312"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5"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A4/KuT9AQAAAw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601aT9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55xZYajhj2oI7AsMrMgX82hQ73xJeQ+O&#10;MsNANzQ2Sax3dyB/eWbhthV2r24QoW+VqIlgEV9mz56OOD6C7PrvUFMlcQiQgIYGTXSP/GCETs05&#10;XZoT2chYslh+XlxxJumqWBTL5VWqIMrpsUMfviowLAYVR+p9AhfHOx8iGVFOKbGWha3uutT/zv5z&#10;QInxJJGPfEfmYdgNZzN2UJ9IBsI4TvSZKGgBf3PW0yhV3NLP4az7ZsmIOHVTgFOwmwJhJT2seOBs&#10;DG/DOJ0Hh3rfEu5k9Q2ZtdVJSHR15HBmScOR9J0HOU7f833K+vt5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601aT9AQAABA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AVpo3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3TJHBmhaGGP6kxsE8wsny5WkWDBucLynt0&#10;lBlGuonJUax39yB/embhrhO2VbeIMHRK1EQwjy+zZ08nHB9BquEr1FRJHAIkoLFBEwHJD0bo1JzT&#10;pTmRjYwl8/XH1TVnkq7yVb5eX6cK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BWmjfwBAAAEBAAADgAAAAAAAAABACAAAAAfAQAAZHJzL2Uyb0RvYy54bWxQ&#10;SwUGAAAAAAYABgBZAQAAj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Y9ggf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Tm23wlDDn9QQ2EcYWL5craNBvfMF5T06&#10;ygwD3dDYJLHePYD86ZmF+1bYRt0hQt8qURHBPL7Mnj0dcXwEOfRfoKJK4hggAQ01muge+cEInZpz&#10;vjQnspF0uL6+vllzJukmf59fXSVqmSjmtw59+KTAsBiUHKn1CVucHnyIXEQxp8RSFva661L7O/vX&#10;ASXGk8Q90h2Jh+EwTF4coDqTCoRxmugvUdAC/uKsp0kquaWPw1n32ZIPcejmAOfgMAfCSnpY8sDZ&#10;GN6HcTiPDnXTEu7s9B15tddJSDR15DCxpNlI+qY5jsP3fJ+y/vzd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tj2CB/wBAAADBAAADgAAAAAAAAABACAAAAAfAQAAZHJzL2Uyb0RvYy54bWxQ&#10;SwUGAAAAAAYABgBZAQAAj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paQkn9AQAABA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KAtkt/9AQAAAw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MkOqL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2V/JozKww1/EkNgX2EgeXL1U00qHe+oLxH&#10;R5lhoBsamyTWuweQPz2zcN8K26g7ROhbJSoimMeX2bOnI46PIIf+C1RUSRwDJKChRhPdIz8YoVNz&#10;zpfmRDYylszXN1dEUtJVfpWv19epgijmxw59+KTAsBiUHKn3CVycHnyIZEQxp8RaFva661L/O/vX&#10;ASXGk0Q+8h2Zh+EwTGYcoDqTDIRxnOgzUdAC/uKsp1EquaWfw1n32ZIRcermAOfgMAfCSnpY8sDZ&#10;GN6HcTqPDnXTEu5s9R2ZtddJSHR15DCxpOFI+qZ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yQ6ovwBAAAEBAAADgAAAAAAAAABACAAAAAfAQAAZHJzL2Uyb0RvYy54bWxQ&#10;SwUGAAAAAAYABgBZAQAAj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LL2Mvb9AQAABA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InjGH7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Ko8GDc4XlPfo&#10;KDOMdENjk8R6dw/yp2cW7jphW3WLCEOnRE0E08vs2dMJx0eQavgKNVUShwAJaGzQRPfID0bo1JzT&#10;pTmRjYwl8/XH1TVnkq7yVb5eX0dumSjmxw59+KzAsBiUHKn3CVwc732YUueUWMvCXvd96n9v/zog&#10;zHiSyEe+E/MwVuPZjArqE8lAmMaJPhMFHeAvzgYapZJb+jmc9V8sGRGnbg5wDqo5EFbSw5IHzqbw&#10;LkzTeXCo245wZ6tvyay9TkKiqxOHM0sajmTFeZDj9D3fp6w/n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AyJ4xh+wEAAAQEAAAOAAAAAAAAAAEAIAAAAB8BAABkcnMvZTJvRG9jLnhtbFBL&#10;BQYAAAAABgAGAFkBAACM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77739"/>
    <w:multiLevelType w:val="singleLevel"/>
    <w:tmpl w:val="D1C77739"/>
    <w:lvl w:ilvl="0" w:tentative="0">
      <w:start w:val="1"/>
      <w:numFmt w:val="chineseCounting"/>
      <w:suff w:val="nothing"/>
      <w:lvlText w:val="（%1）"/>
      <w:lvlJc w:val="left"/>
      <w:rPr>
        <w:rFonts w:hint="eastAsia"/>
      </w:r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2"/>
    <w:rsid w:val="000139D6"/>
    <w:rsid w:val="00062EC7"/>
    <w:rsid w:val="0008464A"/>
    <w:rsid w:val="000B0F07"/>
    <w:rsid w:val="000E59B1"/>
    <w:rsid w:val="000E6475"/>
    <w:rsid w:val="0016252E"/>
    <w:rsid w:val="001B641F"/>
    <w:rsid w:val="001D45E0"/>
    <w:rsid w:val="001F265F"/>
    <w:rsid w:val="001F6F82"/>
    <w:rsid w:val="00241EC0"/>
    <w:rsid w:val="00243259"/>
    <w:rsid w:val="002823A6"/>
    <w:rsid w:val="0029334A"/>
    <w:rsid w:val="002F0C52"/>
    <w:rsid w:val="00320237"/>
    <w:rsid w:val="0037103C"/>
    <w:rsid w:val="003A7D84"/>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83954"/>
    <w:rsid w:val="00BA54A1"/>
    <w:rsid w:val="00BD0040"/>
    <w:rsid w:val="00BD7DFC"/>
    <w:rsid w:val="00BF161C"/>
    <w:rsid w:val="00CE5392"/>
    <w:rsid w:val="00D81B8D"/>
    <w:rsid w:val="00E113B0"/>
    <w:rsid w:val="00E80E5C"/>
    <w:rsid w:val="00E87C1E"/>
    <w:rsid w:val="00F138FE"/>
    <w:rsid w:val="00F204CC"/>
    <w:rsid w:val="00F66CFE"/>
    <w:rsid w:val="00F7786A"/>
    <w:rsid w:val="00FB014D"/>
    <w:rsid w:val="020413E9"/>
    <w:rsid w:val="02B03A0A"/>
    <w:rsid w:val="030A460A"/>
    <w:rsid w:val="03A25835"/>
    <w:rsid w:val="03DB0C15"/>
    <w:rsid w:val="040B2539"/>
    <w:rsid w:val="05944970"/>
    <w:rsid w:val="05A259F1"/>
    <w:rsid w:val="05D47BAB"/>
    <w:rsid w:val="06434357"/>
    <w:rsid w:val="0768490A"/>
    <w:rsid w:val="09C0315B"/>
    <w:rsid w:val="0D114D25"/>
    <w:rsid w:val="0DBF66E3"/>
    <w:rsid w:val="0DD75E2C"/>
    <w:rsid w:val="0E161F02"/>
    <w:rsid w:val="0E6D123A"/>
    <w:rsid w:val="0F1A0CE0"/>
    <w:rsid w:val="12267CD5"/>
    <w:rsid w:val="1262294A"/>
    <w:rsid w:val="135524A0"/>
    <w:rsid w:val="136E0462"/>
    <w:rsid w:val="136F081D"/>
    <w:rsid w:val="13CF5F7E"/>
    <w:rsid w:val="15532FF1"/>
    <w:rsid w:val="15AB6E14"/>
    <w:rsid w:val="15B661DE"/>
    <w:rsid w:val="15C21D0E"/>
    <w:rsid w:val="16550CCA"/>
    <w:rsid w:val="167B400A"/>
    <w:rsid w:val="185F2E14"/>
    <w:rsid w:val="187A0B16"/>
    <w:rsid w:val="187F429C"/>
    <w:rsid w:val="1967240D"/>
    <w:rsid w:val="1CE11745"/>
    <w:rsid w:val="1DE9284C"/>
    <w:rsid w:val="1EAE02AF"/>
    <w:rsid w:val="1EDC6A30"/>
    <w:rsid w:val="21152A38"/>
    <w:rsid w:val="21B40E5C"/>
    <w:rsid w:val="21D55B65"/>
    <w:rsid w:val="21E43039"/>
    <w:rsid w:val="24326DF1"/>
    <w:rsid w:val="25FE47A3"/>
    <w:rsid w:val="2787664C"/>
    <w:rsid w:val="279D069F"/>
    <w:rsid w:val="27CE2BFA"/>
    <w:rsid w:val="2821132A"/>
    <w:rsid w:val="29A84304"/>
    <w:rsid w:val="2AF1700B"/>
    <w:rsid w:val="2BEA6FCD"/>
    <w:rsid w:val="2D1258E0"/>
    <w:rsid w:val="2D9906FB"/>
    <w:rsid w:val="2DC5158F"/>
    <w:rsid w:val="2EA451BE"/>
    <w:rsid w:val="2ECC12D4"/>
    <w:rsid w:val="2EF83048"/>
    <w:rsid w:val="2F0C4AC8"/>
    <w:rsid w:val="30453DA7"/>
    <w:rsid w:val="3126478A"/>
    <w:rsid w:val="31643500"/>
    <w:rsid w:val="328E04C8"/>
    <w:rsid w:val="32D0030F"/>
    <w:rsid w:val="33C852BE"/>
    <w:rsid w:val="350230B9"/>
    <w:rsid w:val="35A6339D"/>
    <w:rsid w:val="37285450"/>
    <w:rsid w:val="37513ABD"/>
    <w:rsid w:val="37D35675"/>
    <w:rsid w:val="37DF52E0"/>
    <w:rsid w:val="37F67428"/>
    <w:rsid w:val="37FD0FF8"/>
    <w:rsid w:val="38C82453"/>
    <w:rsid w:val="39286634"/>
    <w:rsid w:val="398E5019"/>
    <w:rsid w:val="3A880BC8"/>
    <w:rsid w:val="3AD77681"/>
    <w:rsid w:val="3B1D5454"/>
    <w:rsid w:val="3B393B1E"/>
    <w:rsid w:val="3C8461D9"/>
    <w:rsid w:val="3DB86EC2"/>
    <w:rsid w:val="3E36565C"/>
    <w:rsid w:val="3F566DB0"/>
    <w:rsid w:val="3FDB4206"/>
    <w:rsid w:val="40044169"/>
    <w:rsid w:val="419E558D"/>
    <w:rsid w:val="427450A4"/>
    <w:rsid w:val="4454314A"/>
    <w:rsid w:val="44AC07D5"/>
    <w:rsid w:val="44E32BCA"/>
    <w:rsid w:val="46386C71"/>
    <w:rsid w:val="48E369A5"/>
    <w:rsid w:val="495316D7"/>
    <w:rsid w:val="49D25525"/>
    <w:rsid w:val="4A162E25"/>
    <w:rsid w:val="4AD203D4"/>
    <w:rsid w:val="4D83703A"/>
    <w:rsid w:val="4DD97679"/>
    <w:rsid w:val="4E435EBF"/>
    <w:rsid w:val="5105236E"/>
    <w:rsid w:val="5225607B"/>
    <w:rsid w:val="52CC3BCE"/>
    <w:rsid w:val="53ED2A73"/>
    <w:rsid w:val="55B67588"/>
    <w:rsid w:val="55EF087C"/>
    <w:rsid w:val="57BA151E"/>
    <w:rsid w:val="57DE578B"/>
    <w:rsid w:val="5AAC368C"/>
    <w:rsid w:val="5AD7610B"/>
    <w:rsid w:val="5AE1172E"/>
    <w:rsid w:val="5AED33CC"/>
    <w:rsid w:val="5C7D2995"/>
    <w:rsid w:val="5F482BBC"/>
    <w:rsid w:val="5F8B0160"/>
    <w:rsid w:val="608B564A"/>
    <w:rsid w:val="615E45C8"/>
    <w:rsid w:val="629C7D87"/>
    <w:rsid w:val="63470076"/>
    <w:rsid w:val="6381334D"/>
    <w:rsid w:val="66D31ADE"/>
    <w:rsid w:val="66E23AA3"/>
    <w:rsid w:val="67096A14"/>
    <w:rsid w:val="68D50FAF"/>
    <w:rsid w:val="6E890F95"/>
    <w:rsid w:val="6F066E31"/>
    <w:rsid w:val="700A6127"/>
    <w:rsid w:val="71557A83"/>
    <w:rsid w:val="7189237A"/>
    <w:rsid w:val="71B205C1"/>
    <w:rsid w:val="71C93182"/>
    <w:rsid w:val="72223B51"/>
    <w:rsid w:val="73192E1A"/>
    <w:rsid w:val="73E877E6"/>
    <w:rsid w:val="748F7E80"/>
    <w:rsid w:val="74DA32D2"/>
    <w:rsid w:val="758B711A"/>
    <w:rsid w:val="75F72AE9"/>
    <w:rsid w:val="762F72FB"/>
    <w:rsid w:val="764A5003"/>
    <w:rsid w:val="77370626"/>
    <w:rsid w:val="77633F8A"/>
    <w:rsid w:val="77855D8E"/>
    <w:rsid w:val="77A607E9"/>
    <w:rsid w:val="77B12434"/>
    <w:rsid w:val="781E7167"/>
    <w:rsid w:val="790260EC"/>
    <w:rsid w:val="791A3458"/>
    <w:rsid w:val="798337BA"/>
    <w:rsid w:val="79B23531"/>
    <w:rsid w:val="7B4E2D2D"/>
    <w:rsid w:val="7CD66059"/>
    <w:rsid w:val="7D462602"/>
    <w:rsid w:val="7E6A30BC"/>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rFonts w:ascii="Times New Roman" w:hAnsi="Times New Roman" w:eastAsia="宋体" w:cs="Times New Roman"/>
      <w:b/>
      <w:bCs/>
      <w:szCs w:val="20"/>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仿宋_GB2312" w:eastAsia="仿宋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B1CF0-8F83-444F-AC26-5196662ACE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9440</Words>
  <Characters>2009</Characters>
  <Lines>16</Lines>
  <Paragraphs>22</Paragraphs>
  <TotalTime>32</TotalTime>
  <ScaleCrop>false</ScaleCrop>
  <LinksUpToDate>false</LinksUpToDate>
  <CharactersWithSpaces>11427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2020-12-14T00:22:00Z</dcterms:created>
  <dc:creator>NTKO</dc:creator>
  <cp:lastModifiedBy>Administrator</cp:lastModifiedBy>
  <cp:lastPrinted>2020-12-14T00:23:00Z</cp:lastPrinted>
  <dcterms:modified xsi:type="dcterms:W3CDTF">2020-12-25T01:13:46Z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