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w:t>
      </w:r>
      <w:r>
        <w:rPr>
          <w:rFonts w:hint="eastAsia" w:eastAsia="黑体"/>
          <w:b/>
          <w:bCs/>
          <w:sz w:val="32"/>
          <w:szCs w:val="22"/>
        </w:rPr>
        <w:t>人民医院实体就诊卡采购项目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eastAsia" w:eastAsia="黑体"/>
          <w:b/>
          <w:bCs/>
          <w:color w:val="000000" w:themeColor="text1"/>
          <w:sz w:val="32"/>
          <w:lang w:val="en-US" w:eastAsia="zh-CN"/>
        </w:rPr>
      </w:pPr>
      <w:r>
        <w:rPr>
          <w:rFonts w:hint="eastAsia" w:eastAsia="黑体"/>
          <w:b/>
          <w:bCs/>
          <w:color w:val="000000" w:themeColor="text1"/>
          <w:sz w:val="32"/>
        </w:rPr>
        <w:t>项目编号：YN2020-034-</w:t>
      </w:r>
      <w:r>
        <w:rPr>
          <w:rFonts w:hint="eastAsia" w:eastAsia="黑体"/>
          <w:b/>
          <w:bCs/>
          <w:color w:val="000000" w:themeColor="text1"/>
          <w:sz w:val="32"/>
          <w:lang w:val="en-US" w:eastAsia="zh-CN"/>
        </w:rPr>
        <w:t>4</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二0二一年一月</w:t>
      </w:r>
      <w:r>
        <w:rPr>
          <w:rFonts w:hint="eastAsia" w:eastAsia="黑体"/>
          <w:b/>
          <w:bCs/>
          <w:sz w:val="32"/>
          <w:lang w:eastAsia="zh-CN"/>
        </w:rPr>
        <w:t>二十一</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5"/>
        <w:ind w:firstLine="420"/>
        <w:rPr>
          <w:rFonts w:asciiTheme="minorHAnsi" w:hAnsiTheme="minorHAnsi" w:eastAsiaTheme="minorEastAsia" w:cstheme="minorBidi"/>
          <w:b w:val="0"/>
          <w:szCs w:val="22"/>
        </w:rPr>
      </w:pPr>
      <w:r>
        <w:rPr>
          <w:rStyle w:val="20"/>
          <w:rFonts w:asciiTheme="minorEastAsia" w:hAnsiTheme="minorEastAsia" w:eastAsiaTheme="minorEastAsia"/>
          <w:b w:val="0"/>
          <w:color w:val="auto"/>
          <w:shd w:val="pct10" w:color="auto" w:fill="FFFFFF"/>
        </w:rPr>
        <w:fldChar w:fldCharType="begin"/>
      </w:r>
      <w:r>
        <w:rPr>
          <w:rStyle w:val="20"/>
          <w:rFonts w:hint="eastAsia" w:asciiTheme="minorEastAsia" w:hAnsiTheme="minorEastAsia" w:eastAsiaTheme="minorEastAsia"/>
          <w:b w:val="0"/>
          <w:color w:val="auto"/>
          <w:shd w:val="pct10" w:color="auto" w:fill="FFFFFF"/>
        </w:rPr>
        <w:instrText xml:space="preserve">TOC \o "1-3" \h \z \u</w:instrText>
      </w:r>
      <w:r>
        <w:rPr>
          <w:rStyle w:val="20"/>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0"/>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5"/>
        <w:ind w:firstLine="420"/>
        <w:rPr>
          <w:rFonts w:asciiTheme="minorHAnsi" w:hAnsiTheme="minorHAnsi" w:eastAsiaTheme="minorEastAsia" w:cstheme="minorBidi"/>
          <w:b w:val="0"/>
          <w:szCs w:val="22"/>
        </w:rPr>
      </w:pPr>
    </w:p>
    <w:p>
      <w:pPr>
        <w:pStyle w:val="15"/>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0"/>
          <w:rFonts w:hint="eastAsia"/>
          <w:color w:val="auto"/>
        </w:rPr>
        <w:t>第二章谈判文件</w:t>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rPr>
          <w:rStyle w:val="20"/>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0"/>
          <w:rFonts w:hint="eastAsia"/>
          <w:color w:val="auto"/>
        </w:rPr>
        <w:t>二、响应文件的编制</w:t>
      </w:r>
      <w:r>
        <w:tab/>
      </w:r>
      <w:r>
        <w:rPr>
          <w:rFonts w:hint="eastAsia"/>
        </w:rPr>
        <w:t>4</w:t>
      </w:r>
      <w:r>
        <w:rPr>
          <w:rFonts w:hint="eastAsia"/>
        </w:rPr>
        <w:fldChar w:fldCharType="end"/>
      </w:r>
    </w:p>
    <w:p>
      <w:pPr>
        <w:pStyle w:val="15"/>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0"/>
          <w:rFonts w:hint="eastAsia"/>
          <w:color w:val="auto"/>
        </w:rPr>
        <w:t>、谈判</w:t>
      </w:r>
      <w:r>
        <w:tab/>
      </w:r>
      <w:r>
        <w:rPr>
          <w:rFonts w:hint="eastAsia"/>
        </w:rPr>
        <w:t>7</w:t>
      </w:r>
      <w:r>
        <w:rPr>
          <w:rFonts w:hint="eastAsia"/>
        </w:rPr>
        <w:fldChar w:fldCharType="end"/>
      </w:r>
    </w:p>
    <w:p>
      <w:pPr>
        <w:pStyle w:val="15"/>
        <w:rPr>
          <w:rFonts w:asciiTheme="minorHAnsi" w:hAnsiTheme="minorHAnsi" w:cstheme="minorBidi"/>
          <w:b w:val="0"/>
          <w:szCs w:val="22"/>
        </w:rPr>
      </w:pPr>
      <w:r>
        <w:fldChar w:fldCharType="begin"/>
      </w:r>
      <w:r>
        <w:instrText xml:space="preserve"> HYPERLINK \l "_Toc533775677" </w:instrText>
      </w:r>
      <w:r>
        <w:fldChar w:fldCharType="separate"/>
      </w:r>
      <w:r>
        <w:rPr>
          <w:rStyle w:val="20"/>
          <w:rFonts w:hint="eastAsia"/>
          <w:color w:val="auto"/>
        </w:rPr>
        <w:t>第三章　合同草案</w:t>
      </w:r>
      <w:r>
        <w:tab/>
      </w:r>
      <w:r>
        <w:rPr>
          <w:rFonts w:hint="eastAsia"/>
        </w:rPr>
        <w:t>1</w:t>
      </w:r>
      <w:r>
        <w:rPr>
          <w:rFonts w:hint="eastAsia"/>
        </w:rPr>
        <w:fldChar w:fldCharType="end"/>
      </w:r>
      <w:r>
        <w:rPr>
          <w:rFonts w:hint="eastAsia"/>
        </w:rPr>
        <w:t>1</w:t>
      </w:r>
    </w:p>
    <w:p>
      <w:pPr>
        <w:pStyle w:val="15"/>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0"/>
          <w:rFonts w:hint="eastAsia"/>
          <w:color w:val="auto"/>
        </w:rPr>
        <w:t>附件响应文件格式</w:t>
      </w:r>
      <w:r>
        <w:tab/>
      </w:r>
      <w:r>
        <w:rPr>
          <w:rFonts w:hint="eastAsia"/>
        </w:rPr>
        <w:t>12</w:t>
      </w:r>
      <w:r>
        <w:rPr>
          <w:rFonts w:hint="eastAsia"/>
        </w:rPr>
        <w:fldChar w:fldCharType="end"/>
      </w:r>
    </w:p>
    <w:p>
      <w:pPr>
        <w:pStyle w:val="15"/>
        <w:ind w:firstLine="420"/>
        <w:rPr>
          <w:rFonts w:asciiTheme="minorHAnsi" w:hAnsiTheme="minorHAnsi" w:eastAsiaTheme="minorEastAsia" w:cstheme="minorBidi"/>
          <w:b w:val="0"/>
          <w:szCs w:val="22"/>
        </w:rPr>
      </w:pPr>
    </w:p>
    <w:p>
      <w:pPr>
        <w:pStyle w:val="15"/>
        <w:ind w:firstLine="420"/>
        <w:rPr>
          <w:rStyle w:val="20"/>
          <w:rFonts w:asciiTheme="minorEastAsia" w:hAnsiTheme="minorEastAsia" w:eastAsiaTheme="minorEastAsia"/>
          <w:b w:val="0"/>
          <w:color w:val="auto"/>
        </w:rPr>
      </w:pPr>
      <w:r>
        <w:rPr>
          <w:rStyle w:val="20"/>
          <w:rFonts w:asciiTheme="minorEastAsia" w:hAnsiTheme="minorEastAsia" w:eastAsiaTheme="minorEastAsia"/>
          <w:b w:val="0"/>
          <w:color w:val="auto"/>
          <w:shd w:val="pct10" w:color="auto" w:fill="FFFFFF"/>
        </w:rPr>
        <w:fldChar w:fldCharType="end"/>
      </w:r>
    </w:p>
    <w:p>
      <w:pPr>
        <w:pStyle w:val="15"/>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964" w:right="1021" w:bottom="964" w:left="1021" w:header="397" w:footer="397"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1"/>
        <w:spacing w:line="460" w:lineRule="exact"/>
        <w:ind w:firstLine="600"/>
        <w:rPr>
          <w:rFonts w:ascii="宋体" w:hAnsi="宋体" w:cs="宋体"/>
          <w:sz w:val="30"/>
          <w:szCs w:val="30"/>
        </w:rPr>
      </w:pPr>
      <w:r>
        <w:rPr>
          <w:rFonts w:hint="eastAsia" w:ascii="宋体" w:hAnsi="宋体" w:cs="宋体"/>
          <w:sz w:val="30"/>
          <w:szCs w:val="30"/>
        </w:rPr>
        <w:t>赣州市人民医院近期将对实体就诊卡项目进行竞争性谈判采购。欢迎符合资格条件的供应商前来参加。</w:t>
      </w:r>
    </w:p>
    <w:p>
      <w:pPr>
        <w:pStyle w:val="11"/>
        <w:numPr>
          <w:ilvl w:val="0"/>
          <w:numId w:val="1"/>
        </w:numPr>
        <w:spacing w:line="460" w:lineRule="exact"/>
        <w:ind w:firstLine="602"/>
        <w:rPr>
          <w:rFonts w:ascii="宋体" w:hAnsi="宋体" w:cs="宋体"/>
          <w:sz w:val="30"/>
          <w:szCs w:val="30"/>
        </w:rPr>
      </w:pPr>
      <w:r>
        <w:rPr>
          <w:rFonts w:hint="eastAsia" w:ascii="宋体" w:hAnsi="宋体" w:cs="宋体"/>
          <w:b/>
          <w:bCs/>
          <w:sz w:val="30"/>
          <w:szCs w:val="30"/>
        </w:rPr>
        <w:t>项目编号：</w:t>
      </w:r>
      <w:r>
        <w:rPr>
          <w:rFonts w:hint="eastAsia" w:ascii="宋体" w:hAnsi="宋体" w:cs="宋体"/>
          <w:sz w:val="30"/>
          <w:szCs w:val="30"/>
        </w:rPr>
        <w:t>YN2020-034-</w:t>
      </w:r>
      <w:r>
        <w:rPr>
          <w:rFonts w:hint="eastAsia" w:ascii="宋体" w:hAnsi="宋体" w:cs="宋体"/>
          <w:sz w:val="30"/>
          <w:szCs w:val="30"/>
          <w:lang w:val="en-US" w:eastAsia="zh-CN"/>
        </w:rPr>
        <w:t>4</w:t>
      </w:r>
    </w:p>
    <w:p>
      <w:pPr>
        <w:pStyle w:val="11"/>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1"/>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2"/>
        <w:tblW w:w="918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4"/>
        <w:gridCol w:w="1939"/>
        <w:gridCol w:w="1034"/>
        <w:gridCol w:w="2331"/>
        <w:gridCol w:w="20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5" w:hRule="atLeast"/>
          <w:tblHeader/>
          <w:jc w:val="center"/>
        </w:trPr>
        <w:tc>
          <w:tcPr>
            <w:tcW w:w="18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rPr>
                <w:color w:val="auto"/>
                <w:szCs w:val="24"/>
              </w:rPr>
            </w:pPr>
            <w:r>
              <w:rPr>
                <w:rFonts w:hint="eastAsia"/>
                <w:b/>
                <w:color w:val="auto"/>
                <w:spacing w:val="-20"/>
                <w:szCs w:val="24"/>
              </w:rPr>
              <w:t>项目名称</w:t>
            </w:r>
          </w:p>
        </w:tc>
        <w:tc>
          <w:tcPr>
            <w:tcW w:w="1939"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rPr>
                <w:color w:val="auto"/>
                <w:szCs w:val="24"/>
              </w:rPr>
            </w:pPr>
            <w:r>
              <w:rPr>
                <w:rFonts w:hint="eastAsia"/>
                <w:b/>
                <w:color w:val="auto"/>
                <w:spacing w:val="-20"/>
                <w:szCs w:val="24"/>
              </w:rPr>
              <w:t>数量</w:t>
            </w:r>
          </w:p>
        </w:tc>
        <w:tc>
          <w:tcPr>
            <w:tcW w:w="1034"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rPr>
                <w:color w:val="auto"/>
                <w:szCs w:val="24"/>
              </w:rPr>
            </w:pPr>
            <w:r>
              <w:rPr>
                <w:rFonts w:hint="eastAsia"/>
                <w:b/>
                <w:color w:val="auto"/>
                <w:spacing w:val="-20"/>
                <w:szCs w:val="24"/>
              </w:rPr>
              <w:t>单位</w:t>
            </w:r>
          </w:p>
        </w:tc>
        <w:tc>
          <w:tcPr>
            <w:tcW w:w="2331"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rPr>
                <w:color w:val="auto"/>
                <w:szCs w:val="24"/>
              </w:rPr>
            </w:pPr>
            <w:r>
              <w:rPr>
                <w:rFonts w:hint="eastAsia"/>
                <w:b/>
                <w:color w:val="auto"/>
                <w:spacing w:val="-20"/>
                <w:szCs w:val="24"/>
              </w:rPr>
              <w:t>主要技术规格及要求</w:t>
            </w:r>
          </w:p>
        </w:tc>
        <w:tc>
          <w:tcPr>
            <w:tcW w:w="2046"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rPr>
                <w:b/>
                <w:color w:val="auto"/>
                <w:spacing w:val="-20"/>
                <w:szCs w:val="24"/>
              </w:rPr>
            </w:pPr>
            <w:r>
              <w:rPr>
                <w:rFonts w:hint="eastAsia"/>
                <w:b/>
                <w:color w:val="auto"/>
                <w:spacing w:val="-20"/>
                <w:szCs w:val="24"/>
              </w:rPr>
              <w:t>预算单价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9" w:hRule="atLeast"/>
          <w:jc w:val="center"/>
        </w:trPr>
        <w:tc>
          <w:tcPr>
            <w:tcW w:w="1834" w:type="dxa"/>
            <w:tcBorders>
              <w:top w:val="nil"/>
              <w:left w:val="single" w:color="auto" w:sz="8" w:space="0"/>
              <w:bottom w:val="single" w:color="auto" w:sz="8" w:space="0"/>
              <w:right w:val="single" w:color="auto" w:sz="8" w:space="0"/>
            </w:tcBorders>
            <w:tcMar>
              <w:left w:w="108" w:type="dxa"/>
              <w:right w:w="108" w:type="dxa"/>
            </w:tcMar>
            <w:vAlign w:val="center"/>
          </w:tcPr>
          <w:p>
            <w:pPr>
              <w:pStyle w:val="7"/>
              <w:jc w:val="center"/>
              <w:rPr>
                <w:rFonts w:ascii="宋体" w:hAnsi="宋体" w:cs="宋体"/>
                <w:sz w:val="24"/>
                <w:szCs w:val="24"/>
              </w:rPr>
            </w:pPr>
            <w:r>
              <w:rPr>
                <w:rFonts w:hint="eastAsia" w:ascii="宋体" w:hAnsi="宋体" w:cs="宋体"/>
                <w:sz w:val="24"/>
                <w:szCs w:val="24"/>
              </w:rPr>
              <w:t>实体就诊卡</w:t>
            </w:r>
          </w:p>
        </w:tc>
        <w:tc>
          <w:tcPr>
            <w:tcW w:w="1939" w:type="dxa"/>
            <w:tcBorders>
              <w:top w:val="nil"/>
              <w:left w:val="nil"/>
              <w:bottom w:val="single" w:color="auto" w:sz="8" w:space="0"/>
              <w:right w:val="single" w:color="auto" w:sz="8" w:space="0"/>
            </w:tcBorders>
            <w:tcMar>
              <w:left w:w="108" w:type="dxa"/>
              <w:right w:w="108" w:type="dxa"/>
            </w:tcMar>
            <w:vAlign w:val="center"/>
          </w:tcPr>
          <w:p>
            <w:pPr>
              <w:pStyle w:val="7"/>
              <w:jc w:val="center"/>
              <w:rPr>
                <w:rFonts w:ascii="宋体" w:hAnsi="宋体" w:cs="宋体"/>
                <w:sz w:val="24"/>
                <w:szCs w:val="24"/>
              </w:rPr>
            </w:pPr>
            <w:r>
              <w:rPr>
                <w:rFonts w:hint="eastAsia" w:ascii="宋体" w:hAnsi="宋体" w:cs="宋体"/>
                <w:sz w:val="24"/>
                <w:szCs w:val="24"/>
              </w:rPr>
              <w:t>约300000</w:t>
            </w:r>
          </w:p>
        </w:tc>
        <w:tc>
          <w:tcPr>
            <w:tcW w:w="1034" w:type="dxa"/>
            <w:tcBorders>
              <w:top w:val="nil"/>
              <w:left w:val="nil"/>
              <w:bottom w:val="single" w:color="auto" w:sz="8" w:space="0"/>
              <w:right w:val="single" w:color="auto" w:sz="8" w:space="0"/>
            </w:tcBorders>
            <w:tcMar>
              <w:left w:w="108" w:type="dxa"/>
              <w:right w:w="108" w:type="dxa"/>
            </w:tcMar>
            <w:vAlign w:val="center"/>
          </w:tcPr>
          <w:p>
            <w:pPr>
              <w:pStyle w:val="7"/>
              <w:jc w:val="center"/>
              <w:rPr>
                <w:rFonts w:ascii="宋体" w:hAnsi="宋体" w:cs="宋体"/>
                <w:sz w:val="24"/>
                <w:szCs w:val="24"/>
              </w:rPr>
            </w:pPr>
            <w:r>
              <w:rPr>
                <w:rFonts w:hint="eastAsia" w:ascii="宋体" w:hAnsi="宋体" w:cs="宋体"/>
                <w:sz w:val="24"/>
                <w:szCs w:val="24"/>
              </w:rPr>
              <w:t>张</w:t>
            </w:r>
          </w:p>
        </w:tc>
        <w:tc>
          <w:tcPr>
            <w:tcW w:w="2331" w:type="dxa"/>
            <w:tcBorders>
              <w:top w:val="nil"/>
              <w:left w:val="nil"/>
              <w:bottom w:val="single" w:color="auto" w:sz="8" w:space="0"/>
              <w:right w:val="single" w:color="auto" w:sz="8" w:space="0"/>
            </w:tcBorders>
            <w:tcMar>
              <w:left w:w="108" w:type="dxa"/>
              <w:right w:w="108" w:type="dxa"/>
            </w:tcMar>
            <w:vAlign w:val="center"/>
          </w:tcPr>
          <w:p>
            <w:pPr>
              <w:pStyle w:val="7"/>
              <w:jc w:val="center"/>
              <w:rPr>
                <w:rFonts w:ascii="宋体" w:hAnsi="宋体" w:cs="宋体"/>
                <w:sz w:val="24"/>
                <w:szCs w:val="24"/>
              </w:rPr>
            </w:pPr>
            <w:r>
              <w:rPr>
                <w:rFonts w:hint="eastAsia" w:ascii="宋体" w:hAnsi="宋体" w:cs="宋体"/>
                <w:sz w:val="24"/>
                <w:szCs w:val="24"/>
              </w:rPr>
              <w:t>详见项目需求</w:t>
            </w:r>
          </w:p>
        </w:tc>
        <w:tc>
          <w:tcPr>
            <w:tcW w:w="2046" w:type="dxa"/>
            <w:tcBorders>
              <w:top w:val="nil"/>
              <w:left w:val="nil"/>
              <w:bottom w:val="single" w:color="auto" w:sz="8" w:space="0"/>
              <w:right w:val="single" w:color="auto" w:sz="8" w:space="0"/>
            </w:tcBorders>
            <w:tcMar>
              <w:left w:w="108" w:type="dxa"/>
              <w:right w:w="108" w:type="dxa"/>
            </w:tcMar>
            <w:vAlign w:val="center"/>
          </w:tcPr>
          <w:p>
            <w:pPr>
              <w:pStyle w:val="7"/>
              <w:jc w:val="center"/>
              <w:rPr>
                <w:rFonts w:ascii="宋体" w:hAnsi="宋体" w:cs="宋体"/>
                <w:sz w:val="24"/>
                <w:szCs w:val="24"/>
              </w:rPr>
            </w:pPr>
            <w:r>
              <w:rPr>
                <w:rFonts w:hint="eastAsia" w:ascii="宋体" w:hAnsi="宋体" w:cs="宋体"/>
                <w:sz w:val="24"/>
                <w:szCs w:val="24"/>
              </w:rPr>
              <w:t>0.183元/张</w:t>
            </w:r>
          </w:p>
        </w:tc>
      </w:tr>
    </w:tbl>
    <w:p>
      <w:pPr>
        <w:pStyle w:val="17"/>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7"/>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（五）响应供应商资格要求：</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基本资格条件：</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2、具有履行合同所必需的设备和专业技术能力（承诺书）。</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3、有依法缴纳税收和社会保障资金的良好记录（纳税证明和社保证明）。</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4、参加采购活动前三年内，在经营活动中没有重大违法记录（书面声明）。</w:t>
      </w:r>
    </w:p>
    <w:p>
      <w:pPr>
        <w:pStyle w:val="17"/>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（六）谈判文件公告期限：</w:t>
      </w:r>
      <w:r>
        <w:rPr>
          <w:rFonts w:hint="eastAsia"/>
          <w:color w:val="auto"/>
          <w:kern w:val="2"/>
          <w:sz w:val="30"/>
          <w:szCs w:val="30"/>
        </w:rPr>
        <w:t>自谈判公告发布之日（2021年1月</w:t>
      </w:r>
      <w:r>
        <w:rPr>
          <w:rFonts w:hint="eastAsia"/>
          <w:color w:val="auto"/>
          <w:kern w:val="2"/>
          <w:sz w:val="30"/>
          <w:szCs w:val="30"/>
          <w:lang w:val="en-US" w:eastAsia="zh-CN"/>
        </w:rPr>
        <w:t>21</w:t>
      </w:r>
      <w:r>
        <w:rPr>
          <w:rFonts w:hint="eastAsia"/>
          <w:color w:val="auto"/>
          <w:kern w:val="2"/>
          <w:sz w:val="30"/>
          <w:szCs w:val="30"/>
        </w:rPr>
        <w:t>日）起三个工作日。</w:t>
      </w:r>
    </w:p>
    <w:p>
      <w:pPr>
        <w:pStyle w:val="17"/>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（七）谈判文件的取得：</w:t>
      </w:r>
      <w:r>
        <w:rPr>
          <w:rFonts w:hint="eastAsia"/>
          <w:color w:val="auto"/>
          <w:kern w:val="2"/>
          <w:sz w:val="30"/>
          <w:szCs w:val="30"/>
        </w:rPr>
        <w:t>2021年1月</w:t>
      </w:r>
      <w:r>
        <w:rPr>
          <w:rFonts w:hint="eastAsia"/>
          <w:color w:val="auto"/>
          <w:kern w:val="2"/>
          <w:sz w:val="30"/>
          <w:szCs w:val="30"/>
          <w:lang w:val="en-US" w:eastAsia="zh-CN"/>
        </w:rPr>
        <w:t>22</w:t>
      </w:r>
      <w:r>
        <w:rPr>
          <w:rFonts w:hint="eastAsia"/>
          <w:color w:val="auto"/>
          <w:kern w:val="2"/>
          <w:sz w:val="30"/>
          <w:szCs w:val="30"/>
        </w:rPr>
        <w:t>日至2021年1月</w:t>
      </w:r>
      <w:r>
        <w:rPr>
          <w:rFonts w:hint="eastAsia"/>
          <w:color w:val="auto"/>
          <w:kern w:val="2"/>
          <w:sz w:val="30"/>
          <w:szCs w:val="30"/>
          <w:lang w:val="en-US" w:eastAsia="zh-CN"/>
        </w:rPr>
        <w:t>26</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0——17∶30，在赣州市人民医院南院（梅关大道16号）行政楼205招标办报名，报名时请携带营业执照复印件（加盖公章）。</w:t>
      </w:r>
    </w:p>
    <w:p>
      <w:pPr>
        <w:pStyle w:val="17"/>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（八）响应截止时间和谈判时间：</w:t>
      </w:r>
      <w:r>
        <w:rPr>
          <w:rFonts w:hint="eastAsia"/>
          <w:color w:val="auto"/>
          <w:kern w:val="2"/>
          <w:sz w:val="30"/>
          <w:szCs w:val="30"/>
        </w:rPr>
        <w:t>2021年1月</w:t>
      </w:r>
      <w:r>
        <w:rPr>
          <w:rFonts w:hint="eastAsia"/>
          <w:color w:val="auto"/>
          <w:kern w:val="2"/>
          <w:sz w:val="30"/>
          <w:szCs w:val="30"/>
          <w:lang w:val="en-US" w:eastAsia="zh-CN"/>
        </w:rPr>
        <w:t>27</w:t>
      </w:r>
      <w:bookmarkStart w:id="37" w:name="_GoBack"/>
      <w:bookmarkEnd w:id="37"/>
      <w:r>
        <w:rPr>
          <w:rFonts w:hint="eastAsia"/>
          <w:color w:val="auto"/>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7"/>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缴纳人民币壹仟壹佰元整，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货物验收合格后质保期结束时一次性无息退还。</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（十）付款方法：合同签订之后，</w:t>
      </w:r>
      <w:r>
        <w:rPr>
          <w:color w:val="auto"/>
          <w:kern w:val="2"/>
          <w:sz w:val="30"/>
          <w:szCs w:val="30"/>
        </w:rPr>
        <w:t>按需供货,货物验收</w:t>
      </w:r>
      <w:r>
        <w:rPr>
          <w:rFonts w:hint="eastAsia"/>
          <w:color w:val="auto"/>
          <w:kern w:val="2"/>
          <w:sz w:val="30"/>
          <w:szCs w:val="30"/>
        </w:rPr>
        <w:t>合格后以实际供货数量和货物单价按季度进行结算。</w:t>
      </w:r>
    </w:p>
    <w:p>
      <w:pPr>
        <w:pStyle w:val="17"/>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（十一）已取得谈判文件的供应商，在提交竞谈响应文件的截止时间</w:t>
      </w:r>
      <w:r>
        <w:rPr>
          <w:rFonts w:hint="eastAsia"/>
          <w:b/>
          <w:bCs/>
          <w:color w:val="auto"/>
          <w:kern w:val="2"/>
          <w:sz w:val="30"/>
          <w:szCs w:val="30"/>
          <w:highlight w:val="yellow"/>
        </w:rPr>
        <w:t>一日前，未书面通知</w:t>
      </w:r>
      <w:r>
        <w:rPr>
          <w:rFonts w:hint="eastAsia"/>
          <w:b/>
          <w:bCs/>
          <w:color w:val="auto"/>
          <w:kern w:val="2"/>
          <w:sz w:val="30"/>
          <w:szCs w:val="30"/>
        </w:rPr>
        <w:t>而放弃响应的，不得再参加该项目的采购活动。</w:t>
      </w:r>
    </w:p>
    <w:p>
      <w:pPr>
        <w:pStyle w:val="17"/>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（十二）联系方法：</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地址：赣州市章贡区梅关大道16号</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501101639"/>
      <w:bookmarkStart w:id="7" w:name="_Toc495487710"/>
      <w:r>
        <w:rPr>
          <w:rFonts w:hint="eastAsia" w:hAnsi="宋体"/>
          <w:szCs w:val="28"/>
        </w:rPr>
        <w:t>一、</w:t>
      </w:r>
      <w:bookmarkEnd w:id="3"/>
      <w:r>
        <w:rPr>
          <w:rFonts w:hint="eastAsia"/>
          <w:b/>
          <w:sz w:val="32"/>
          <w:szCs w:val="22"/>
        </w:rPr>
        <w:t>采购项目需求</w:t>
      </w:r>
      <w:bookmarkEnd w:id="4"/>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7"/>
        <w:spacing w:before="0" w:beforeAutospacing="0" w:after="0" w:afterAutospacing="0" w:line="460" w:lineRule="exact"/>
        <w:ind w:firstLine="600" w:firstLineChars="200"/>
        <w:jc w:val="both"/>
        <w:rPr>
          <w:color w:val="000000" w:themeColor="text1"/>
          <w:kern w:val="2"/>
          <w:sz w:val="30"/>
          <w:szCs w:val="30"/>
        </w:rPr>
      </w:pPr>
      <w:r>
        <w:rPr>
          <w:rFonts w:hint="eastAsia"/>
          <w:kern w:val="2"/>
          <w:sz w:val="30"/>
          <w:szCs w:val="30"/>
        </w:rPr>
        <w:t>5、交货期：卖方应在《中</w:t>
      </w:r>
      <w:r>
        <w:rPr>
          <w:rFonts w:hint="eastAsia"/>
          <w:color w:val="000000" w:themeColor="text1"/>
          <w:kern w:val="2"/>
          <w:sz w:val="30"/>
          <w:szCs w:val="30"/>
        </w:rPr>
        <w:t>标通知书》规定的时间内和买方签订正式合同，并在合同签订之日起30天内完成第一批产品的供货，后期供货在接到采购人通知后15天内完成。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7、产品参数要求：</w:t>
      </w:r>
    </w:p>
    <w:p>
      <w:pPr>
        <w:pStyle w:val="17"/>
        <w:spacing w:before="0" w:beforeAutospacing="0" w:after="0" w:afterAutospacing="0" w:line="460" w:lineRule="exact"/>
        <w:ind w:firstLine="600" w:firstLineChars="200"/>
        <w:jc w:val="both"/>
        <w:rPr>
          <w:b/>
          <w:bCs/>
          <w:color w:val="00B0F0"/>
          <w:kern w:val="2"/>
          <w:sz w:val="30"/>
          <w:szCs w:val="30"/>
        </w:rPr>
      </w:pPr>
      <w:r>
        <w:rPr>
          <w:rFonts w:hint="eastAsia"/>
          <w:kern w:val="2"/>
          <w:sz w:val="30"/>
          <w:szCs w:val="30"/>
        </w:rPr>
        <w:t>7.1 功能要</w:t>
      </w:r>
      <w:r>
        <w:rPr>
          <w:rFonts w:hint="eastAsia"/>
          <w:color w:val="000000" w:themeColor="text1"/>
          <w:kern w:val="2"/>
          <w:sz w:val="30"/>
          <w:szCs w:val="30"/>
        </w:rPr>
        <w:t>求：1.通过刷卡机可以快速识别实体卡号，并完成挂号、预约、缴费、检查、取药、出入院结账等流程；</w:t>
      </w:r>
      <w:r>
        <w:rPr>
          <w:color w:val="000000" w:themeColor="text1"/>
          <w:kern w:val="2"/>
          <w:sz w:val="30"/>
          <w:szCs w:val="30"/>
        </w:rPr>
        <w:t>2.</w:t>
      </w:r>
      <w:r>
        <w:rPr>
          <w:rFonts w:hint="eastAsia"/>
          <w:color w:val="000000" w:themeColor="text1"/>
          <w:kern w:val="2"/>
          <w:sz w:val="30"/>
          <w:szCs w:val="30"/>
        </w:rPr>
        <w:t>可匹配</w:t>
      </w:r>
      <w:r>
        <w:rPr>
          <w:color w:val="000000" w:themeColor="text1"/>
          <w:kern w:val="2"/>
          <w:sz w:val="30"/>
          <w:szCs w:val="30"/>
        </w:rPr>
        <w:t>自助机</w:t>
      </w:r>
      <w:r>
        <w:rPr>
          <w:rFonts w:hint="eastAsia"/>
          <w:color w:val="000000" w:themeColor="text1"/>
          <w:kern w:val="2"/>
          <w:sz w:val="30"/>
          <w:szCs w:val="30"/>
        </w:rPr>
        <w:t>满足</w:t>
      </w:r>
      <w:r>
        <w:rPr>
          <w:color w:val="000000" w:themeColor="text1"/>
          <w:kern w:val="2"/>
          <w:sz w:val="30"/>
          <w:szCs w:val="30"/>
        </w:rPr>
        <w:t>就诊</w:t>
      </w:r>
      <w:r>
        <w:rPr>
          <w:rFonts w:hint="eastAsia"/>
          <w:color w:val="000000" w:themeColor="text1"/>
          <w:kern w:val="2"/>
          <w:sz w:val="30"/>
          <w:szCs w:val="30"/>
        </w:rPr>
        <w:t>要求。</w:t>
      </w:r>
    </w:p>
    <w:p>
      <w:pPr>
        <w:pStyle w:val="17"/>
        <w:spacing w:before="0" w:beforeAutospacing="0" w:after="0" w:afterAutospacing="0" w:line="460" w:lineRule="exact"/>
        <w:ind w:firstLine="600" w:firstLineChars="200"/>
        <w:jc w:val="both"/>
        <w:rPr>
          <w:color w:val="00B0F0"/>
          <w:kern w:val="2"/>
          <w:sz w:val="30"/>
          <w:szCs w:val="30"/>
        </w:rPr>
      </w:pPr>
      <w:r>
        <w:rPr>
          <w:rFonts w:hint="eastAsia"/>
          <w:kern w:val="2"/>
          <w:sz w:val="30"/>
          <w:szCs w:val="30"/>
        </w:rPr>
        <w:t>7.2 规格要求：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（1）尺寸为(85±2)mm×(54±2)mm，厚度0.76±0.05mm</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（2）外观：按采购人提供样式印刷。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（3）印刷：双面油墨印刷，保证印刷的清晰度和逼真性，双面保护膜，防止掉色。</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技术参数要求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（1）材质要求：卡基材料为A级PVC材料，全新。具有防腐防潮、抗折压、耐高温特性，具有色彩保存时间久、不褪色的优点，携带方便。</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（2）材质密度：1.0g/cm³以上。</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（3）环境温度范围：-15°C至50°C。</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 外观质量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（1）卡体表面没有油污、异物等杂质。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（2）层间粘合牢固，不允许自然分层或开裂。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（3）正反面印刷字迹清晰，二维码清晰可扫描，排版准确、无误。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7.5 磁条要求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（1）含有医院数字序列磁条。</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（2）印有相对应数字。</w:t>
      </w:r>
    </w:p>
    <w:p>
      <w:pPr>
        <w:pStyle w:val="17"/>
        <w:spacing w:before="0" w:beforeAutospacing="0" w:after="0" w:afterAutospacing="0" w:line="460" w:lineRule="exact"/>
        <w:ind w:firstLine="600" w:firstLineChars="200"/>
        <w:jc w:val="both"/>
        <w:rPr>
          <w:color w:val="000000" w:themeColor="text1"/>
          <w:kern w:val="2"/>
          <w:sz w:val="30"/>
          <w:szCs w:val="30"/>
        </w:rPr>
      </w:pPr>
      <w:r>
        <w:rPr>
          <w:rFonts w:hint="eastAsia"/>
          <w:kern w:val="2"/>
          <w:sz w:val="30"/>
          <w:szCs w:val="30"/>
        </w:rPr>
        <w:t>（</w:t>
      </w:r>
      <w:r>
        <w:rPr>
          <w:rFonts w:hint="eastAsia"/>
          <w:color w:val="000000" w:themeColor="text1"/>
          <w:kern w:val="2"/>
          <w:sz w:val="30"/>
          <w:szCs w:val="30"/>
        </w:rPr>
        <w:t>3）以上内容二者合一，为同一序列号。</w:t>
      </w:r>
    </w:p>
    <w:p>
      <w:pPr>
        <w:pStyle w:val="17"/>
        <w:spacing w:before="0" w:beforeAutospacing="0" w:after="0" w:afterAutospacing="0" w:line="460" w:lineRule="exact"/>
        <w:ind w:firstLine="600" w:firstLineChars="200"/>
        <w:jc w:val="both"/>
        <w:rPr>
          <w:color w:val="000000" w:themeColor="text1"/>
          <w:kern w:val="2"/>
          <w:sz w:val="30"/>
          <w:szCs w:val="30"/>
        </w:rPr>
      </w:pPr>
      <w:r>
        <w:rPr>
          <w:rFonts w:hint="eastAsia"/>
          <w:color w:val="000000" w:themeColor="text1"/>
          <w:kern w:val="2"/>
          <w:sz w:val="30"/>
          <w:szCs w:val="30"/>
        </w:rPr>
        <w:t>（4）数字、磁条可通用，方便操作。</w:t>
      </w:r>
    </w:p>
    <w:p>
      <w:pPr>
        <w:pStyle w:val="17"/>
        <w:spacing w:before="0" w:beforeAutospacing="0" w:after="0" w:afterAutospacing="0" w:line="460" w:lineRule="exact"/>
        <w:ind w:firstLine="602" w:firstLineChars="200"/>
        <w:jc w:val="both"/>
        <w:rPr>
          <w:color w:val="000000" w:themeColor="text1"/>
          <w:kern w:val="2"/>
          <w:sz w:val="30"/>
          <w:szCs w:val="30"/>
        </w:rPr>
      </w:pPr>
      <w:r>
        <w:rPr>
          <w:rFonts w:hint="eastAsia"/>
          <w:b/>
          <w:bCs/>
          <w:color w:val="000000" w:themeColor="text1"/>
          <w:kern w:val="2"/>
          <w:sz w:val="30"/>
          <w:szCs w:val="30"/>
        </w:rPr>
        <w:t>8、售后要求：</w:t>
      </w:r>
      <w:r>
        <w:rPr>
          <w:rFonts w:hint="eastAsia"/>
          <w:color w:val="000000" w:themeColor="text1"/>
          <w:kern w:val="2"/>
          <w:sz w:val="30"/>
          <w:szCs w:val="30"/>
        </w:rPr>
        <w:t>质保期自验收合格之日起不得少于</w:t>
      </w:r>
      <w:r>
        <w:rPr>
          <w:rFonts w:hint="eastAsia"/>
          <w:b/>
          <w:bCs/>
          <w:color w:val="000000" w:themeColor="text1"/>
          <w:kern w:val="2"/>
          <w:sz w:val="30"/>
          <w:szCs w:val="30"/>
        </w:rPr>
        <w:t>12</w:t>
      </w:r>
      <w:r>
        <w:rPr>
          <w:rFonts w:hint="eastAsia"/>
          <w:color w:val="000000" w:themeColor="text1"/>
          <w:kern w:val="2"/>
          <w:sz w:val="30"/>
          <w:szCs w:val="30"/>
        </w:rPr>
        <w:t>个月。</w:t>
      </w:r>
    </w:p>
    <w:p>
      <w:pPr>
        <w:pStyle w:val="17"/>
        <w:spacing w:before="0" w:beforeAutospacing="0" w:after="0" w:afterAutospacing="0" w:line="460" w:lineRule="exact"/>
        <w:ind w:firstLine="600" w:firstLineChars="200"/>
        <w:jc w:val="both"/>
        <w:rPr>
          <w:color w:val="000000" w:themeColor="text1"/>
          <w:kern w:val="2"/>
          <w:sz w:val="30"/>
          <w:szCs w:val="30"/>
        </w:rPr>
      </w:pPr>
      <w:r>
        <w:rPr>
          <w:rFonts w:hint="eastAsia"/>
          <w:color w:val="000000" w:themeColor="text1"/>
          <w:kern w:val="2"/>
          <w:sz w:val="30"/>
          <w:szCs w:val="30"/>
        </w:rPr>
        <w:t>9、违约赔偿：</w:t>
      </w:r>
    </w:p>
    <w:p>
      <w:pPr>
        <w:widowControl/>
        <w:spacing w:line="460" w:lineRule="atLeast"/>
        <w:ind w:firstLine="600" w:firstLineChars="200"/>
        <w:jc w:val="left"/>
        <w:rPr>
          <w:rFonts w:ascii="宋体" w:hAnsi="宋体" w:cs="宋体"/>
          <w:color w:val="000000" w:themeColor="text1"/>
          <w:sz w:val="30"/>
          <w:szCs w:val="30"/>
        </w:rPr>
      </w:pPr>
      <w:r>
        <w:rPr>
          <w:rFonts w:hint="eastAsia" w:ascii="宋体" w:hAnsi="宋体" w:cs="宋体"/>
          <w:color w:val="000000" w:themeColor="text1"/>
          <w:sz w:val="30"/>
          <w:szCs w:val="30"/>
        </w:rPr>
        <w:t>9.1违约责任：如果供货商没有按照合同规定的时间交货和提供服务，采购人可从货款中扣除违约赔偿费，赔偿费应按每迟交一天，按合同总价的2‰计收。但违约赔偿费的最高限额为合同总价的10%。不足1天超过12个小时按一天计算。如果供货商在达到最高限额后仍不能交货，采购人可考虑终止合同。</w:t>
      </w:r>
    </w:p>
    <w:p>
      <w:pPr>
        <w:pStyle w:val="17"/>
        <w:spacing w:before="0" w:beforeAutospacing="0" w:after="0" w:afterAutospacing="0" w:line="460" w:lineRule="exact"/>
        <w:ind w:firstLine="600" w:firstLineChars="200"/>
        <w:jc w:val="both"/>
        <w:rPr>
          <w:color w:val="000000" w:themeColor="text1"/>
          <w:kern w:val="2"/>
          <w:sz w:val="30"/>
          <w:szCs w:val="30"/>
        </w:rPr>
      </w:pPr>
      <w:r>
        <w:rPr>
          <w:rFonts w:hint="eastAsia"/>
          <w:color w:val="000000" w:themeColor="text1"/>
          <w:kern w:val="2"/>
          <w:sz w:val="30"/>
          <w:szCs w:val="30"/>
        </w:rPr>
        <w:t>10、其他要求：</w:t>
      </w:r>
    </w:p>
    <w:p>
      <w:pPr>
        <w:widowControl/>
        <w:spacing w:line="460" w:lineRule="atLeast"/>
        <w:ind w:firstLine="600" w:firstLineChars="200"/>
        <w:jc w:val="left"/>
        <w:rPr>
          <w:color w:val="000000" w:themeColor="text1"/>
          <w:sz w:val="30"/>
          <w:szCs w:val="30"/>
        </w:rPr>
      </w:pPr>
      <w:r>
        <w:rPr>
          <w:rFonts w:hint="eastAsia"/>
          <w:color w:val="000000" w:themeColor="text1"/>
          <w:sz w:val="30"/>
          <w:szCs w:val="30"/>
        </w:rPr>
        <w:t>（1）就诊卡消磁或非人为因素损坏等原因导致不能正常使用的，应免费更换。</w:t>
      </w:r>
    </w:p>
    <w:p>
      <w:pPr>
        <w:widowControl/>
        <w:spacing w:line="460" w:lineRule="atLeast"/>
        <w:ind w:firstLine="600" w:firstLineChars="200"/>
        <w:jc w:val="left"/>
        <w:rPr>
          <w:color w:val="000000" w:themeColor="text1"/>
          <w:sz w:val="30"/>
          <w:szCs w:val="30"/>
        </w:rPr>
      </w:pPr>
      <w:r>
        <w:rPr>
          <w:rFonts w:hint="eastAsia"/>
          <w:color w:val="000000" w:themeColor="text1"/>
          <w:sz w:val="30"/>
          <w:szCs w:val="30"/>
        </w:rPr>
        <w:t>（2）供货商在取得中标通知7个工作日内向采购人提供就诊卡样品，样品须按就诊卡版面工艺模板要求生产，满足使用单位要求。</w:t>
      </w:r>
    </w:p>
    <w:p>
      <w:pPr>
        <w:pStyle w:val="17"/>
        <w:spacing w:before="0" w:beforeAutospacing="0" w:after="0" w:afterAutospacing="0" w:line="460" w:lineRule="exact"/>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7"/>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7"/>
        <w:spacing w:before="0" w:beforeAutospacing="0" w:after="0" w:afterAutospacing="0" w:line="460" w:lineRule="exact"/>
        <w:ind w:firstLine="600" w:firstLineChars="200"/>
        <w:jc w:val="both"/>
        <w:rPr>
          <w:color w:val="000000" w:themeColor="text1"/>
          <w:kern w:val="2"/>
          <w:sz w:val="30"/>
          <w:szCs w:val="30"/>
        </w:rPr>
      </w:pPr>
      <w:r>
        <w:rPr>
          <w:rFonts w:hint="eastAsia"/>
          <w:kern w:val="2"/>
          <w:sz w:val="30"/>
          <w:szCs w:val="30"/>
        </w:rPr>
        <w:t>4.2供应商要按报价表（统一格式）和分项报价表（统一格式）的内容填</w:t>
      </w:r>
      <w:r>
        <w:rPr>
          <w:rFonts w:hint="eastAsia"/>
          <w:color w:val="000000" w:themeColor="text1"/>
          <w:kern w:val="2"/>
          <w:sz w:val="30"/>
          <w:szCs w:val="30"/>
        </w:rPr>
        <w:t>写产品</w:t>
      </w:r>
      <w:r>
        <w:rPr>
          <w:rFonts w:hint="eastAsia"/>
          <w:b/>
          <w:bCs/>
          <w:color w:val="000000" w:themeColor="text1"/>
          <w:kern w:val="2"/>
          <w:sz w:val="30"/>
          <w:szCs w:val="30"/>
        </w:rPr>
        <w:t>单价</w:t>
      </w:r>
      <w:r>
        <w:rPr>
          <w:rFonts w:hint="eastAsia"/>
          <w:color w:val="000000" w:themeColor="text1"/>
          <w:kern w:val="2"/>
          <w:sz w:val="30"/>
          <w:szCs w:val="30"/>
        </w:rPr>
        <w:t>及其他事项。</w:t>
      </w:r>
    </w:p>
    <w:p>
      <w:pPr>
        <w:pStyle w:val="17"/>
        <w:spacing w:before="0" w:beforeAutospacing="0" w:after="0" w:afterAutospacing="0" w:line="460" w:lineRule="exact"/>
        <w:ind w:firstLine="602" w:firstLineChars="200"/>
        <w:jc w:val="both"/>
        <w:rPr>
          <w:color w:val="000000" w:themeColor="text1"/>
          <w:kern w:val="2"/>
          <w:sz w:val="30"/>
          <w:szCs w:val="30"/>
        </w:rPr>
      </w:pPr>
      <w:r>
        <w:rPr>
          <w:rFonts w:hint="eastAsia"/>
          <w:b/>
          <w:bCs/>
          <w:color w:val="000000" w:themeColor="text1"/>
          <w:kern w:val="2"/>
          <w:sz w:val="30"/>
          <w:szCs w:val="30"/>
        </w:rPr>
        <w:t>4.3本项目固定总价55000元。</w:t>
      </w:r>
      <w:r>
        <w:rPr>
          <w:rFonts w:hint="eastAsia"/>
          <w:color w:val="000000" w:themeColor="text1"/>
          <w:kern w:val="2"/>
          <w:sz w:val="30"/>
          <w:szCs w:val="30"/>
        </w:rPr>
        <w:t>响应文件中的响应报价（即首次报价）超出采购项目</w:t>
      </w:r>
      <w:r>
        <w:rPr>
          <w:rFonts w:hint="eastAsia"/>
          <w:b/>
          <w:bCs/>
          <w:color w:val="000000" w:themeColor="text1"/>
          <w:kern w:val="2"/>
          <w:sz w:val="30"/>
          <w:szCs w:val="30"/>
        </w:rPr>
        <w:t>预算单价</w:t>
      </w:r>
      <w:r>
        <w:rPr>
          <w:rFonts w:hint="eastAsia"/>
          <w:color w:val="000000" w:themeColor="text1"/>
          <w:kern w:val="2"/>
          <w:sz w:val="30"/>
          <w:szCs w:val="30"/>
        </w:rPr>
        <w:t>的响应无效，做无效标处理；开标现场报价时所提交的报价超出采购项目</w:t>
      </w:r>
      <w:r>
        <w:rPr>
          <w:rFonts w:hint="eastAsia"/>
          <w:b/>
          <w:bCs/>
          <w:color w:val="000000" w:themeColor="text1"/>
          <w:kern w:val="2"/>
          <w:sz w:val="30"/>
          <w:szCs w:val="30"/>
        </w:rPr>
        <w:t>预算单价</w:t>
      </w:r>
      <w:r>
        <w:rPr>
          <w:rFonts w:hint="eastAsia"/>
          <w:color w:val="000000" w:themeColor="text1"/>
          <w:kern w:val="2"/>
          <w:sz w:val="30"/>
          <w:szCs w:val="30"/>
        </w:rPr>
        <w:t>或超出响应文件中的响应报价（即首次报价）的响应无效，做无效标处理。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7"/>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7"/>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7"/>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7"/>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7"/>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7"/>
        <w:spacing w:before="0" w:beforeAutospacing="0" w:after="0" w:afterAutospacing="0" w:line="460" w:lineRule="exact"/>
        <w:ind w:firstLine="600" w:firstLineChars="200"/>
        <w:jc w:val="both"/>
        <w:rPr>
          <w:kern w:val="2"/>
          <w:sz w:val="30"/>
          <w:szCs w:val="30"/>
        </w:rPr>
      </w:pPr>
      <w:bookmarkStart w:id="15" w:name="_Toc286758341"/>
      <w:bookmarkStart w:id="16" w:name="_Toc376848255"/>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387418052"/>
      <w:bookmarkStart w:id="19" w:name="_Toc533775678"/>
      <w:bookmarkStart w:id="20" w:name="_Toc225565935"/>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2021******</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签约时间：2021年**月**日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rPr>
      </w:pPr>
    </w:p>
    <w:p>
      <w:pPr>
        <w:widowControl/>
        <w:spacing w:line="560" w:lineRule="exact"/>
        <w:ind w:firstLine="2711" w:firstLineChars="900"/>
        <w:rPr>
          <w:rFonts w:ascii="仿宋_GB2312" w:hAnsi="仿宋_GB2312" w:eastAsia="仿宋_GB2312" w:cs="仿宋_GB2312"/>
          <w:b/>
          <w:color w:val="000000" w:themeColor="text1"/>
          <w:kern w:val="0"/>
          <w:sz w:val="30"/>
          <w:szCs w:val="30"/>
        </w:rPr>
      </w:pPr>
      <w:r>
        <w:rPr>
          <w:rFonts w:hint="eastAsia" w:ascii="仿宋_GB2312" w:hAnsi="仿宋_GB2312" w:eastAsia="仿宋_GB2312" w:cs="仿宋_GB2312"/>
          <w:b/>
          <w:color w:val="000000" w:themeColor="text1"/>
          <w:kern w:val="0"/>
          <w:sz w:val="30"/>
          <w:szCs w:val="30"/>
        </w:rPr>
        <w:t>赣州市人民医院****项目采购合同</w:t>
      </w:r>
    </w:p>
    <w:p>
      <w:pPr>
        <w:widowControl/>
        <w:ind w:firstLine="1400" w:firstLineChars="500"/>
        <w:rPr>
          <w:rFonts w:ascii="仿宋_GB2312" w:hAnsi="仿宋_GB2312" w:eastAsia="仿宋_GB2312" w:cs="仿宋_GB2312"/>
          <w:color w:val="000000" w:themeColor="text1"/>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甲、乙双方根据</w:t>
      </w:r>
      <w:r>
        <w:rPr>
          <w:rFonts w:hint="eastAsia" w:ascii="仿宋" w:hAnsi="仿宋" w:eastAsia="仿宋" w:cs="仿宋_GB2312"/>
          <w:color w:val="000000" w:themeColor="text1"/>
          <w:sz w:val="28"/>
          <w:szCs w:val="28"/>
          <w:highlight w:val="yellow"/>
          <w:u w:val="single"/>
        </w:rPr>
        <w:t>赣州市人民医院组织</w:t>
      </w:r>
      <w:r>
        <w:rPr>
          <w:rFonts w:hint="eastAsia" w:ascii="仿宋" w:hAnsi="仿宋" w:eastAsia="仿宋" w:cs="仿宋_GB2312"/>
          <w:color w:val="000000" w:themeColor="text1"/>
          <w:sz w:val="28"/>
          <w:szCs w:val="28"/>
        </w:rPr>
        <w:t>（项目编号：********）</w:t>
      </w:r>
      <w:r>
        <w:rPr>
          <w:rFonts w:hint="eastAsia" w:ascii="仿宋" w:hAnsi="仿宋" w:eastAsia="仿宋" w:cs="仿宋_GB2312"/>
          <w:color w:val="000000" w:themeColor="text1"/>
          <w:sz w:val="28"/>
          <w:szCs w:val="28"/>
          <w:highlight w:val="yellow"/>
          <w:u w:val="single"/>
        </w:rPr>
        <w:t>竞争性谈判</w:t>
      </w:r>
      <w:r>
        <w:rPr>
          <w:rFonts w:hint="eastAsia" w:ascii="仿宋" w:hAnsi="仿宋" w:eastAsia="仿宋" w:cs="仿宋_GB2312"/>
          <w:color w:val="000000" w:themeColor="text1"/>
          <w:sz w:val="28"/>
          <w:szCs w:val="28"/>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rPr>
        <w:t>文件的要求，并经双方协商一致，同意按下述条件签订本合同。</w:t>
      </w:r>
    </w:p>
    <w:p>
      <w:pPr>
        <w:widowControl/>
        <w:jc w:val="left"/>
        <w:rPr>
          <w:rFonts w:ascii="仿宋" w:hAnsi="仿宋" w:eastAsia="仿宋" w:cs="仿宋"/>
          <w:color w:val="000000" w:themeColor="text1"/>
          <w:sz w:val="28"/>
          <w:szCs w:val="28"/>
        </w:rPr>
      </w:pPr>
      <w:r>
        <w:rPr>
          <w:rFonts w:hint="eastAsia" w:ascii="仿宋" w:hAnsi="仿宋" w:eastAsia="仿宋" w:cs="仿宋_GB2312"/>
          <w:color w:val="000000" w:themeColor="text1"/>
          <w:sz w:val="28"/>
          <w:szCs w:val="28"/>
        </w:rPr>
        <w:t>一、</w:t>
      </w:r>
      <w:r>
        <w:rPr>
          <w:rFonts w:hint="eastAsia" w:ascii="仿宋" w:hAnsi="仿宋" w:eastAsia="仿宋" w:cs="仿宋"/>
          <w:color w:val="000000" w:themeColor="text1"/>
          <w:sz w:val="28"/>
          <w:szCs w:val="28"/>
        </w:rPr>
        <w:t>合同文件的组成：</w:t>
      </w:r>
    </w:p>
    <w:p>
      <w:pPr>
        <w:widowControl/>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jc w:val="left"/>
        <w:rPr>
          <w:rFonts w:ascii="仿宋_GB2312" w:hAnsi="仿宋_GB2312" w:eastAsia="仿宋_GB2312" w:cs="仿宋_GB2312"/>
          <w:sz w:val="28"/>
          <w:szCs w:val="28"/>
        </w:rPr>
      </w:pPr>
      <w:r>
        <w:rPr>
          <w:rFonts w:hint="eastAsia" w:ascii="仿宋" w:hAnsi="仿宋" w:eastAsia="仿宋" w:cs="仿宋"/>
          <w:color w:val="000000" w:themeColor="text1"/>
          <w:sz w:val="28"/>
          <w:szCs w:val="28"/>
        </w:rPr>
        <w:t xml:space="preserve">  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widowControl/>
        <w:jc w:val="left"/>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二、合同范围和条件：</w:t>
      </w:r>
    </w:p>
    <w:p>
      <w:pPr>
        <w:rPr>
          <w:rFonts w:ascii="仿宋" w:hAnsi="仿宋" w:eastAsia="仿宋" w:cs="宋体"/>
          <w:color w:val="000000" w:themeColor="text1"/>
          <w:kern w:val="0"/>
          <w:sz w:val="28"/>
          <w:szCs w:val="28"/>
        </w:rPr>
      </w:pPr>
      <w:r>
        <w:rPr>
          <w:rFonts w:hint="eastAsia" w:ascii="仿宋" w:hAnsi="仿宋" w:eastAsia="仿宋" w:cs="仿宋_GB2312"/>
          <w:color w:val="000000" w:themeColor="text1"/>
          <w:sz w:val="28"/>
          <w:szCs w:val="28"/>
        </w:rPr>
        <w:t>本合同的范围和条件应与上述合同文件的规定一致。</w:t>
      </w:r>
    </w:p>
    <w:p>
      <w:pPr>
        <w:widowControl/>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w:t>
      </w:r>
      <w:r>
        <w:rPr>
          <w:rFonts w:hint="eastAsia" w:ascii="仿宋" w:hAnsi="仿宋" w:eastAsia="仿宋"/>
          <w:sz w:val="28"/>
          <w:szCs w:val="28"/>
        </w:rPr>
        <w:t>质保期结束时一次性无息退回，如有违约，按照合同约定处理。</w:t>
      </w:r>
    </w:p>
    <w:p>
      <w:pPr>
        <w:widowControl/>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widowControl/>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jc w:val="left"/>
        <w:rPr>
          <w:rFonts w:ascii="仿宋" w:hAnsi="仿宋" w:eastAsia="仿宋" w:cs="仿宋"/>
          <w:sz w:val="28"/>
          <w:szCs w:val="28"/>
        </w:rPr>
      </w:pPr>
      <w:r>
        <w:rPr>
          <w:rFonts w:hint="eastAsia" w:ascii="仿宋" w:hAnsi="仿宋" w:eastAsia="仿宋" w:cs="仿宋"/>
          <w:sz w:val="28"/>
          <w:szCs w:val="28"/>
        </w:rPr>
        <w:t>八、交付时间：</w:t>
      </w:r>
    </w:p>
    <w:p>
      <w:pPr>
        <w:widowControl/>
        <w:jc w:val="left"/>
        <w:rPr>
          <w:rFonts w:ascii="仿宋" w:hAnsi="仿宋" w:eastAsia="仿宋" w:cs="仿宋"/>
          <w:sz w:val="28"/>
          <w:szCs w:val="28"/>
        </w:rPr>
      </w:pPr>
      <w:r>
        <w:rPr>
          <w:rFonts w:hint="eastAsia" w:ascii="仿宋" w:hAnsi="仿宋" w:eastAsia="仿宋" w:cs="仿宋"/>
          <w:sz w:val="28"/>
          <w:szCs w:val="28"/>
        </w:rPr>
        <w:t>九、售后服务：</w:t>
      </w:r>
    </w:p>
    <w:p>
      <w:pPr>
        <w:widowControl/>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（1）乙方提供本合同的质保期为验收合格之日起一</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jc w:val="left"/>
        <w:rPr>
          <w:rFonts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仿宋_GB2312" w:hAnsi="仿宋_GB2312" w:eastAsia="仿宋_GB2312" w:cs="仿宋_GB2312"/>
          <w:sz w:val="28"/>
          <w:szCs w:val="28"/>
        </w:rPr>
        <w:t>招标（谈判）</w:t>
      </w:r>
      <w:r>
        <w:rPr>
          <w:rFonts w:hint="eastAsia" w:ascii="仿宋" w:hAnsi="仿宋" w:eastAsia="仿宋" w:cs="仿宋"/>
          <w:sz w:val="28"/>
          <w:szCs w:val="28"/>
        </w:rPr>
        <w:t>文件要求，如验收不合格，甲方有权终止合同并退货。</w:t>
      </w:r>
    </w:p>
    <w:p>
      <w:pPr>
        <w:widowControl/>
        <w:ind w:firstLine="560" w:firstLineChars="200"/>
        <w:jc w:val="left"/>
        <w:rPr>
          <w:rFonts w:ascii="仿宋" w:hAnsi="仿宋" w:eastAsia="仿宋" w:cs="仿宋"/>
          <w:sz w:val="28"/>
          <w:szCs w:val="28"/>
        </w:rPr>
      </w:pPr>
      <w:r>
        <w:rPr>
          <w:rFonts w:hint="eastAsia" w:ascii="仿宋" w:hAnsi="仿宋" w:eastAsia="仿宋" w:cs="仿宋_GB2312"/>
          <w:color w:val="000000" w:themeColor="text1"/>
          <w:sz w:val="28"/>
          <w:szCs w:val="28"/>
        </w:rPr>
        <w:t>甲方可在本次采购的货物内随机抽取样品送权威机构进行检测，由此产生的一切费用由乙方承担。若检测结果不符合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rPr>
        <w:t>文件参数要求，拒绝验收，</w:t>
      </w:r>
      <w:r>
        <w:rPr>
          <w:rFonts w:hint="eastAsia" w:ascii="仿宋" w:hAnsi="仿宋" w:eastAsia="仿宋" w:cs="仿宋"/>
          <w:color w:val="000000" w:themeColor="text1"/>
          <w:sz w:val="28"/>
          <w:szCs w:val="28"/>
        </w:rPr>
        <w:t>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文件参数要求，甲方有权终止合同，没收履约保证金，</w:t>
      </w:r>
      <w:r>
        <w:rPr>
          <w:rFonts w:hint="eastAsia" w:ascii="仿宋" w:hAnsi="仿宋" w:eastAsia="仿宋" w:cs="仿宋"/>
          <w:sz w:val="28"/>
          <w:szCs w:val="28"/>
        </w:rPr>
        <w:t>并要求乙方赔偿甲方损失。</w:t>
      </w:r>
    </w:p>
    <w:p>
      <w:pPr>
        <w:pStyle w:val="17"/>
        <w:spacing w:before="0" w:beforeAutospacing="0" w:after="0" w:afterAutospacing="0" w:line="460" w:lineRule="exact"/>
        <w:jc w:val="both"/>
        <w:rPr>
          <w:rFonts w:ascii="仿宋" w:hAnsi="仿宋" w:eastAsia="仿宋" w:cs="仿宋"/>
          <w:sz w:val="28"/>
          <w:szCs w:val="28"/>
        </w:rPr>
      </w:pPr>
      <w:r>
        <w:rPr>
          <w:rFonts w:hint="eastAsia" w:ascii="仿宋" w:hAnsi="仿宋" w:eastAsia="仿宋" w:cs="仿宋"/>
          <w:sz w:val="28"/>
          <w:szCs w:val="28"/>
        </w:rPr>
        <w:t>十一、</w:t>
      </w:r>
      <w:r>
        <w:rPr>
          <w:rFonts w:hint="eastAsia" w:ascii="仿宋" w:hAnsi="仿宋" w:eastAsia="仿宋" w:cs="仿宋"/>
          <w:color w:val="000000" w:themeColor="text1"/>
          <w:sz w:val="28"/>
          <w:szCs w:val="28"/>
        </w:rPr>
        <w:t>付款方式：</w:t>
      </w:r>
      <w:r>
        <w:rPr>
          <w:rFonts w:hint="eastAsia" w:ascii="仿宋" w:hAnsi="仿宋" w:eastAsia="仿宋" w:cs="仿宋"/>
          <w:color w:val="000000" w:themeColor="text1"/>
          <w:kern w:val="2"/>
          <w:sz w:val="28"/>
          <w:szCs w:val="28"/>
        </w:rPr>
        <w:t>合同签订之后，按需供货,货物验收合格后以实际供货数量和货物单价按季度进行结算。</w:t>
      </w:r>
    </w:p>
    <w:p>
      <w:pPr>
        <w:widowControl/>
        <w:jc w:val="left"/>
        <w:rPr>
          <w:rFonts w:ascii="仿宋" w:hAnsi="仿宋" w:eastAsia="仿宋" w:cs="仿宋"/>
          <w:color w:val="000000" w:themeColor="text1"/>
          <w:sz w:val="28"/>
          <w:szCs w:val="28"/>
        </w:rPr>
      </w:pPr>
      <w:r>
        <w:rPr>
          <w:rFonts w:hint="eastAsia" w:ascii="仿宋" w:hAnsi="仿宋" w:eastAsia="仿宋" w:cs="仿宋"/>
          <w:sz w:val="28"/>
          <w:szCs w:val="28"/>
        </w:rPr>
        <w:t>十二、违约</w:t>
      </w:r>
      <w:r>
        <w:rPr>
          <w:rFonts w:hint="eastAsia" w:ascii="仿宋" w:hAnsi="仿宋" w:eastAsia="仿宋" w:cs="仿宋"/>
          <w:color w:val="000000" w:themeColor="text1"/>
          <w:sz w:val="28"/>
          <w:szCs w:val="28"/>
        </w:rPr>
        <w:t>责任：</w:t>
      </w:r>
    </w:p>
    <w:p>
      <w:pPr>
        <w:widowControl/>
        <w:spacing w:line="460" w:lineRule="atLeas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违约责任：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pPr>
        <w:widowControl/>
        <w:jc w:val="left"/>
        <w:rPr>
          <w:rFonts w:ascii="仿宋" w:hAnsi="仿宋" w:eastAsia="仿宋" w:cs="仿宋"/>
          <w:sz w:val="28"/>
          <w:szCs w:val="28"/>
        </w:rPr>
      </w:pPr>
      <w:r>
        <w:rPr>
          <w:rFonts w:hint="eastAsia" w:ascii="仿宋" w:hAnsi="仿宋" w:eastAsia="仿宋" w:cs="仿宋"/>
          <w:sz w:val="28"/>
          <w:szCs w:val="28"/>
        </w:rPr>
        <w:t>十三、其他约定：</w:t>
      </w:r>
    </w:p>
    <w:p>
      <w:pPr>
        <w:widowControl/>
        <w:ind w:firstLine="140" w:firstLineChars="5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spacing w:line="460" w:lineRule="atLeast"/>
        <w:jc w:val="left"/>
        <w:rPr>
          <w:rFonts w:ascii="仿宋" w:hAnsi="仿宋" w:eastAsia="仿宋" w:cs="仿宋"/>
          <w:color w:val="000000" w:themeColor="text1"/>
          <w:sz w:val="28"/>
          <w:szCs w:val="28"/>
        </w:rPr>
      </w:pPr>
      <w:r>
        <w:rPr>
          <w:rFonts w:hint="eastAsia" w:ascii="仿宋" w:hAnsi="仿宋" w:eastAsia="仿宋" w:cs="仿宋"/>
          <w:sz w:val="28"/>
          <w:szCs w:val="28"/>
        </w:rPr>
        <w:t>3、就诊</w:t>
      </w:r>
      <w:r>
        <w:rPr>
          <w:rFonts w:hint="eastAsia" w:ascii="仿宋" w:hAnsi="仿宋" w:eastAsia="仿宋" w:cs="仿宋"/>
          <w:color w:val="000000" w:themeColor="text1"/>
          <w:sz w:val="28"/>
          <w:szCs w:val="28"/>
        </w:rPr>
        <w:t>卡消磁或非人为因素损坏等原因导致不能正常使用的，应免费更换。</w:t>
      </w:r>
    </w:p>
    <w:p>
      <w:pPr>
        <w:widowControl/>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4、供货商在取得中标通知7个工作日内向采购人提供就诊卡样品，样品须按就诊卡版面工艺模板要求生产，满足使用单位要求。</w:t>
      </w:r>
    </w:p>
    <w:p>
      <w:pPr>
        <w:widowControl/>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rPr>
          <w:rFonts w:ascii="仿宋" w:hAnsi="仿宋" w:eastAsia="仿宋" w:cs="仿宋"/>
          <w:color w:val="000000" w:themeColor="text1"/>
          <w:sz w:val="28"/>
          <w:szCs w:val="28"/>
        </w:rPr>
      </w:pPr>
      <w:r>
        <w:rPr>
          <w:rFonts w:hint="eastAsia" w:ascii="仿宋" w:hAnsi="仿宋" w:eastAsia="仿宋" w:cs="仿宋"/>
          <w:sz w:val="28"/>
          <w:szCs w:val="28"/>
        </w:rPr>
        <w:t>十五、</w:t>
      </w:r>
      <w:r>
        <w:rPr>
          <w:rFonts w:hint="eastAsia" w:ascii="仿宋" w:hAnsi="仿宋" w:eastAsia="仿宋" w:cs="仿宋"/>
          <w:color w:val="000000" w:themeColor="text1"/>
          <w:sz w:val="28"/>
          <w:szCs w:val="28"/>
        </w:rPr>
        <w:t>本合同一式肆份，以中文书写。甲方叁份、</w:t>
      </w:r>
      <w:r>
        <w:rPr>
          <w:rFonts w:hint="eastAsia" w:ascii="仿宋" w:hAnsi="仿宋" w:eastAsia="仿宋" w:cs="仿宋"/>
          <w:color w:val="000000" w:themeColor="text1"/>
          <w:sz w:val="28"/>
          <w:szCs w:val="28"/>
          <w:highlight w:val="yellow"/>
          <w:u w:val="single"/>
        </w:rPr>
        <w:t>乙方壹</w:t>
      </w:r>
      <w:r>
        <w:rPr>
          <w:rFonts w:hint="eastAsia" w:ascii="仿宋" w:hAnsi="仿宋" w:eastAsia="仿宋" w:cs="仿宋"/>
          <w:color w:val="000000" w:themeColor="text1"/>
          <w:sz w:val="28"/>
          <w:szCs w:val="28"/>
        </w:rPr>
        <w:t>份，具有同等法律效力。</w:t>
      </w:r>
    </w:p>
    <w:p>
      <w:pPr>
        <w:widowControl/>
        <w:rPr>
          <w:rFonts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spacing w:line="480" w:lineRule="auto"/>
        <w:ind w:left="6160" w:hanging="6160" w:hangingChars="2200"/>
        <w:jc w:val="left"/>
        <w:rPr>
          <w:rFonts w:ascii="仿宋" w:hAnsi="仿宋" w:eastAsia="仿宋" w:cs="仿宋"/>
          <w:sz w:val="28"/>
          <w:szCs w:val="28"/>
        </w:rPr>
      </w:pPr>
    </w:p>
    <w:p>
      <w:pPr>
        <w:pStyle w:val="7"/>
        <w:rPr>
          <w:rFonts w:ascii="仿宋" w:hAnsi="仿宋" w:eastAsia="仿宋" w:cs="仿宋"/>
          <w:sz w:val="28"/>
          <w:szCs w:val="28"/>
        </w:rPr>
      </w:pPr>
    </w:p>
    <w:p>
      <w:pPr>
        <w:widowControl/>
        <w:tabs>
          <w:tab w:val="left" w:pos="6100"/>
        </w:tabs>
        <w:spacing w:line="480" w:lineRule="auto"/>
        <w:ind w:left="5891" w:hanging="5891" w:hangingChars="2104"/>
        <w:jc w:val="left"/>
        <w:rPr>
          <w:rFonts w:ascii="仿宋" w:hAnsi="仿宋" w:eastAsia="仿宋" w:cs="仿宋"/>
          <w:b/>
          <w:sz w:val="28"/>
          <w:szCs w:val="28"/>
        </w:rPr>
      </w:pPr>
      <w:r>
        <w:rPr>
          <w:rFonts w:hint="eastAsia" w:ascii="仿宋" w:hAnsi="仿宋" w:eastAsia="仿宋" w:cs="仿宋"/>
          <w:sz w:val="28"/>
          <w:szCs w:val="28"/>
        </w:rPr>
        <w:t>甲方（盖章）：赣州市人民医院  乙方（盖章）：</w:t>
      </w:r>
    </w:p>
    <w:p>
      <w:pPr>
        <w:widowControl/>
        <w:spacing w:line="480" w:lineRule="auto"/>
        <w:ind w:left="6160" w:hanging="6160" w:hangingChars="2200"/>
        <w:jc w:val="left"/>
        <w:rPr>
          <w:rFonts w:ascii="仿宋" w:hAnsi="仿宋" w:eastAsia="仿宋" w:cs="仿宋"/>
          <w:sz w:val="28"/>
          <w:szCs w:val="28"/>
        </w:rPr>
      </w:pPr>
    </w:p>
    <w:p>
      <w:pPr>
        <w:widowControl/>
        <w:spacing w:line="480" w:lineRule="auto"/>
        <w:ind w:left="4620" w:hanging="4620" w:hangingChars="1650"/>
        <w:jc w:val="left"/>
        <w:rPr>
          <w:rFonts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rPr>
          <w:rFonts w:ascii="仿宋_GB2312" w:hAnsi="仿宋_GB2312" w:eastAsia="仿宋_GB2312" w:cs="仿宋_GB2312"/>
          <w:sz w:val="28"/>
          <w:szCs w:val="28"/>
        </w:rPr>
      </w:pP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8" w:type="first"/>
          <w:footerReference r:id="rId7" w:type="default"/>
          <w:pgSz w:w="11907" w:h="16840"/>
          <w:pgMar w:top="1474" w:right="850" w:bottom="1474" w:left="1134" w:header="720" w:footer="720" w:gutter="0"/>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9"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2"/>
        <w:tblW w:w="12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单价（元/张）</w:t>
            </w:r>
          </w:p>
        </w:tc>
        <w:tc>
          <w:tcPr>
            <w:tcW w:w="1370" w:type="dxa"/>
          </w:tcPr>
          <w:p>
            <w:pPr>
              <w:spacing w:line="44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报价</w:t>
            </w:r>
          </w:p>
          <w:p>
            <w:pPr>
              <w:spacing w:line="440" w:lineRule="atLeas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0" w:type="default"/>
          <w:footerReference r:id="rId11"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2"/>
        <w:tblW w:w="132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82"/>
        <w:gridCol w:w="1991"/>
        <w:gridCol w:w="1855"/>
        <w:gridCol w:w="1636"/>
        <w:gridCol w:w="200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4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88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99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8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6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20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278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2"/>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2"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440" w:lineRule="atLeast"/>
        <w:jc w:val="left"/>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3" w:type="default"/>
          <w:footerReference r:id="rId14"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5"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Text Box 1026" o:spid="_x0000_s1034"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A4/KuT9AQAAAwQAAA4AAAAAAAAAAQAgAAAAHwEAAGRycy9lMm9Eb2MueG1s&#10;UEsFBgAAAAAGAAYAWQEAAI4FA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Text Box 1032" o:spid="_x0000_s1028"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601aT9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55xZYajhj2oI7AsMrMgX82hQ73xJeQ+O&#10;MsNANzQ2Sax3dyB/eWbhthV2r24QoW+VqIlgEV9mz56OOD6C7PrvUFMlcQiQgIYGTXSP/GCETs05&#10;XZoT2chYslh+XlxxJumqWBTL5VWqIMrpsUMfviowLAYVR+p9AhfHOx8iGVFOKbGWha3uutT/zv5z&#10;QInxJJGPfEfmYdgNZzN2UJ9IBsI4TvSZKGgBf3PW0yhV3NLP4az7ZsmIOHVTgFOwmwJhJT2seOBs&#10;DG/DOJ0Hh3rfEu5k9Q2ZtdVJSHR15HBmScOR9J0HOU7f833K+vt5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601aT9AQAABAQAAA4AAAAAAAAAAQAgAAAAHwEAAGRycy9lMm9Eb2MueG1s&#10;UEsFBgAAAAAGAAYAWQEAAI4FA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Text Box 1033" o:spid="_x0000_s1027"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AVpo3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3TJHBmhaGGP6kxsE8wsny5WkWDBucLynt0&#10;lBlGuonJUax39yB/embhrhO2VbeIMHRK1EQwjy+zZ08nHB9BquEr1FRJHAIkoLFBEwHJD0bo1JzT&#10;pTmRjYwl8/XH1TVnkq7yVb5eX6cK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BWmjfwBAAAEBAAADgAAAAAAAAABACAAAAAfAQAAZHJzL2Uyb0RvYy54bWxQ&#10;SwUGAAAAAAYABgBZAQAAjQU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Y9ggf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Tm23wlDDn9QQ2EcYWL5craNBvfMF5T06&#10;ygwD3dDYJLHePYD86ZmF+1bYRt0hQt8qURHBPL7Mnj0dcXwEOfRfoKJK4hggAQ01muge+cEInZpz&#10;vjQnspF0uL6+vllzJukmf59fXSVqmSjmtw59+KTAsBiUHKn1CVucHnyIXEQxp8RSFva661L7O/vX&#10;ASXGk8Q90h2Jh+EwTF4coDqTCoRxmugvUdAC/uKsp0kquaWPw1n32ZIPcejmAOfgMAfCSnpY8sDZ&#10;GN6HcTiPDnXTEu7s9B15tddJSDR15DCxpNlI+qY5jsP3fJ+y/vzd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tj2CB/wBAAADBAAADgAAAAAAAAABACAAAAAfAQAAZHJzL2Uyb0RvYy54bWxQ&#10;SwUGAAAAAAYABgBZAQAAjQU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Text Box 1028" o:spid="_x0000_s1032"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paQkn9AQAABAQAAA4AAAAAAAAAAQAgAAAAHwEAAGRycy9lMm9Eb2MueG1s&#10;UEsFBgAAAAAGAAYAWQEAAI4FA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Text Box 1027" o:spid="_x0000_s1033"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KAtkt/9AQAAAwQAAA4AAAAAAAAAAQAgAAAAHwEAAGRycy9lMm9Eb2MueG1s&#10;UEsFBgAAAAAGAAYAWQEAAI4FA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Text Box 1029" o:spid="_x0000_s1031"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MkOqL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2V/JozKww1/EkNgX2EgeXL1U00qHe+oLxH&#10;R5lhoBsamyTWuweQPz2zcN8K26g7ROhbJSoimMeX2bOnI46PIIf+C1RUSRwDJKChRhPdIz8YoVNz&#10;zpfmRDYylszXN1dEUtJVfpWv19epgijmxw59+KTAsBiUHKn3CVycHnyIZEQxp8RaFva661L/O/vX&#10;ASXGk0Q+8h2Zh+EwTGYcoDqTDIRxnOgzUdAC/uKsp1EquaWfw1n32ZIRcermAOfgMAfCSnpY8sDZ&#10;GN6HcTqPDnXTEu5s9R2ZtddJSHR15DCxpOFI+qZ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yQ6ovwBAAAEBAAADgAAAAAAAAABACAAAAAfAQAAZHJzL2Uyb0RvYy54bWxQ&#10;SwUGAAAAAAYABgBZAQAAjQU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Text Box 1030" o:spid="_x0000_s1030"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LL2Mvb9AQAABAQAAA4AAAAAAAAAAQAgAAAAHwEAAGRycy9lMm9Eb2MueG1s&#10;UEsFBgAAAAAGAAYAWQEAAI4FA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Text Box 1031" o:spid="_x0000_s1029"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InjGH7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Ko8GDc4XlPfo&#10;KDOMdENjk8R6dw/yp2cW7jphW3WLCEOnRE0E08vs2dMJx0eQavgKNVUShwAJaGzQRPfID0bo1JzT&#10;pTmRjYwl8/XH1TVnkq7yVb5eX0dumSjmxw59+KzAsBiUHKn3CVwc732YUueUWMvCXvd96n9v/zog&#10;zHiSyEe+E/MwVuPZjArqE8lAmMaJPhMFHeAvzgYapZJb+jmc9V8sGRGnbg5wDqo5EFbSw5IHzqbw&#10;LkzTeXCo245wZ6tvyay9TkKiqxOHM0sajmTFeZDj9D3fp6w/n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AyJ4xh+wEAAAQEAAAOAAAAAAAAAAEAIAAAAB8BAABkcnMvZTJvRG9jLnhtbFBL&#10;BQYAAAAABgAGAFkBAACMBQ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77739"/>
    <w:multiLevelType w:val="singleLevel"/>
    <w:tmpl w:val="D1C77739"/>
    <w:lvl w:ilvl="0" w:tentative="0">
      <w:start w:val="1"/>
      <w:numFmt w:val="chineseCounting"/>
      <w:suff w:val="nothing"/>
      <w:lvlText w:val="（%1）"/>
      <w:lvlJc w:val="left"/>
      <w:rPr>
        <w:rFonts w:hint="eastAsia"/>
      </w:r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139D6"/>
    <w:rsid w:val="00062EC7"/>
    <w:rsid w:val="0008464A"/>
    <w:rsid w:val="000B0F07"/>
    <w:rsid w:val="000E59B1"/>
    <w:rsid w:val="000E6475"/>
    <w:rsid w:val="0014532E"/>
    <w:rsid w:val="0016252E"/>
    <w:rsid w:val="001B641F"/>
    <w:rsid w:val="001D45E0"/>
    <w:rsid w:val="001F265F"/>
    <w:rsid w:val="001F6F82"/>
    <w:rsid w:val="00241EC0"/>
    <w:rsid w:val="00243259"/>
    <w:rsid w:val="002823A6"/>
    <w:rsid w:val="0029334A"/>
    <w:rsid w:val="002F0C52"/>
    <w:rsid w:val="00320237"/>
    <w:rsid w:val="0037103C"/>
    <w:rsid w:val="00392756"/>
    <w:rsid w:val="003A7D84"/>
    <w:rsid w:val="003C3981"/>
    <w:rsid w:val="003D7CBF"/>
    <w:rsid w:val="00470E9F"/>
    <w:rsid w:val="004D50E9"/>
    <w:rsid w:val="004F57EE"/>
    <w:rsid w:val="00543A10"/>
    <w:rsid w:val="00595898"/>
    <w:rsid w:val="005970B0"/>
    <w:rsid w:val="005A1707"/>
    <w:rsid w:val="005C1514"/>
    <w:rsid w:val="00606F17"/>
    <w:rsid w:val="00651524"/>
    <w:rsid w:val="0068322F"/>
    <w:rsid w:val="006A6165"/>
    <w:rsid w:val="006B2115"/>
    <w:rsid w:val="007054CD"/>
    <w:rsid w:val="007F33BD"/>
    <w:rsid w:val="00887C6A"/>
    <w:rsid w:val="008C31FC"/>
    <w:rsid w:val="008C3ADA"/>
    <w:rsid w:val="00902A25"/>
    <w:rsid w:val="0093773E"/>
    <w:rsid w:val="00946E9E"/>
    <w:rsid w:val="00981746"/>
    <w:rsid w:val="009E5EDF"/>
    <w:rsid w:val="00A2769E"/>
    <w:rsid w:val="00A34755"/>
    <w:rsid w:val="00A574FA"/>
    <w:rsid w:val="00A8205A"/>
    <w:rsid w:val="00AF4E71"/>
    <w:rsid w:val="00B1204C"/>
    <w:rsid w:val="00B259D2"/>
    <w:rsid w:val="00B31A76"/>
    <w:rsid w:val="00B83954"/>
    <w:rsid w:val="00BA54A1"/>
    <w:rsid w:val="00BD0040"/>
    <w:rsid w:val="00BD7DFC"/>
    <w:rsid w:val="00BF161C"/>
    <w:rsid w:val="00C149E1"/>
    <w:rsid w:val="00C438D2"/>
    <w:rsid w:val="00CE5392"/>
    <w:rsid w:val="00D81B8D"/>
    <w:rsid w:val="00D857D5"/>
    <w:rsid w:val="00E06EC4"/>
    <w:rsid w:val="00E113B0"/>
    <w:rsid w:val="00E80E5C"/>
    <w:rsid w:val="00E87C1E"/>
    <w:rsid w:val="00F138FE"/>
    <w:rsid w:val="00F204CC"/>
    <w:rsid w:val="00F66CFE"/>
    <w:rsid w:val="00F7786A"/>
    <w:rsid w:val="00FB014D"/>
    <w:rsid w:val="00FD12C8"/>
    <w:rsid w:val="020413E9"/>
    <w:rsid w:val="02B03A0A"/>
    <w:rsid w:val="030A460A"/>
    <w:rsid w:val="03A25835"/>
    <w:rsid w:val="03DB0C15"/>
    <w:rsid w:val="040B2539"/>
    <w:rsid w:val="05944970"/>
    <w:rsid w:val="05A259F1"/>
    <w:rsid w:val="05D47BAB"/>
    <w:rsid w:val="06434357"/>
    <w:rsid w:val="0768490A"/>
    <w:rsid w:val="09C0315B"/>
    <w:rsid w:val="0D114D25"/>
    <w:rsid w:val="0DBF66E3"/>
    <w:rsid w:val="0DD75E2C"/>
    <w:rsid w:val="0E161F02"/>
    <w:rsid w:val="0E6D123A"/>
    <w:rsid w:val="0F1A0CE0"/>
    <w:rsid w:val="12267CD5"/>
    <w:rsid w:val="1262294A"/>
    <w:rsid w:val="135524A0"/>
    <w:rsid w:val="136E0462"/>
    <w:rsid w:val="136F081D"/>
    <w:rsid w:val="13CF5F7E"/>
    <w:rsid w:val="15532FF1"/>
    <w:rsid w:val="155A32D5"/>
    <w:rsid w:val="15AB6E14"/>
    <w:rsid w:val="15B661DE"/>
    <w:rsid w:val="15C21D0E"/>
    <w:rsid w:val="16550CCA"/>
    <w:rsid w:val="167B400A"/>
    <w:rsid w:val="185F2E14"/>
    <w:rsid w:val="187A0B16"/>
    <w:rsid w:val="187F429C"/>
    <w:rsid w:val="1967240D"/>
    <w:rsid w:val="1A552F80"/>
    <w:rsid w:val="1CE11745"/>
    <w:rsid w:val="1DE9284C"/>
    <w:rsid w:val="1EAE02AF"/>
    <w:rsid w:val="1EDC6A30"/>
    <w:rsid w:val="21152A38"/>
    <w:rsid w:val="21B40E5C"/>
    <w:rsid w:val="21D55B65"/>
    <w:rsid w:val="21E43039"/>
    <w:rsid w:val="24326DF1"/>
    <w:rsid w:val="25FE47A3"/>
    <w:rsid w:val="2787664C"/>
    <w:rsid w:val="279D069F"/>
    <w:rsid w:val="27CE2BFA"/>
    <w:rsid w:val="2821132A"/>
    <w:rsid w:val="29A84304"/>
    <w:rsid w:val="2AF1700B"/>
    <w:rsid w:val="2BEA6FCD"/>
    <w:rsid w:val="2D1258E0"/>
    <w:rsid w:val="2D9906FB"/>
    <w:rsid w:val="2DC5158F"/>
    <w:rsid w:val="2EA451BE"/>
    <w:rsid w:val="2EAE6C7C"/>
    <w:rsid w:val="2ECC12D4"/>
    <w:rsid w:val="2EF83048"/>
    <w:rsid w:val="2F0C4AC8"/>
    <w:rsid w:val="30453DA7"/>
    <w:rsid w:val="3126478A"/>
    <w:rsid w:val="31643500"/>
    <w:rsid w:val="328E04C8"/>
    <w:rsid w:val="32D0030F"/>
    <w:rsid w:val="33C852BE"/>
    <w:rsid w:val="350230B9"/>
    <w:rsid w:val="35A6339D"/>
    <w:rsid w:val="37285450"/>
    <w:rsid w:val="37513ABD"/>
    <w:rsid w:val="37D35675"/>
    <w:rsid w:val="37DF52E0"/>
    <w:rsid w:val="37F67428"/>
    <w:rsid w:val="37FD0FF8"/>
    <w:rsid w:val="38C82453"/>
    <w:rsid w:val="39286634"/>
    <w:rsid w:val="398E5019"/>
    <w:rsid w:val="3A880BC8"/>
    <w:rsid w:val="3AD77681"/>
    <w:rsid w:val="3B1D5454"/>
    <w:rsid w:val="3B393B1E"/>
    <w:rsid w:val="3C8461D9"/>
    <w:rsid w:val="3DB86EC2"/>
    <w:rsid w:val="3E36565C"/>
    <w:rsid w:val="3F566DB0"/>
    <w:rsid w:val="3FDB4206"/>
    <w:rsid w:val="40044169"/>
    <w:rsid w:val="419E558D"/>
    <w:rsid w:val="427450A4"/>
    <w:rsid w:val="4454314A"/>
    <w:rsid w:val="44AC07D5"/>
    <w:rsid w:val="44E32BCA"/>
    <w:rsid w:val="46386C71"/>
    <w:rsid w:val="48E369A5"/>
    <w:rsid w:val="495316D7"/>
    <w:rsid w:val="49D25525"/>
    <w:rsid w:val="4A162E25"/>
    <w:rsid w:val="4AD203D4"/>
    <w:rsid w:val="4D83703A"/>
    <w:rsid w:val="4DD97679"/>
    <w:rsid w:val="4E435EBF"/>
    <w:rsid w:val="5105236E"/>
    <w:rsid w:val="5225607B"/>
    <w:rsid w:val="52CC3BCE"/>
    <w:rsid w:val="53ED2A73"/>
    <w:rsid w:val="55B67588"/>
    <w:rsid w:val="55EF087C"/>
    <w:rsid w:val="57BA151E"/>
    <w:rsid w:val="57DE578B"/>
    <w:rsid w:val="5AAC368C"/>
    <w:rsid w:val="5AD7610B"/>
    <w:rsid w:val="5AE1172E"/>
    <w:rsid w:val="5AED33CC"/>
    <w:rsid w:val="5C7D2995"/>
    <w:rsid w:val="5F482BBC"/>
    <w:rsid w:val="5F8B0160"/>
    <w:rsid w:val="608B564A"/>
    <w:rsid w:val="615E45C8"/>
    <w:rsid w:val="629C7D87"/>
    <w:rsid w:val="63470076"/>
    <w:rsid w:val="6381334D"/>
    <w:rsid w:val="66D31ADE"/>
    <w:rsid w:val="66E23AA3"/>
    <w:rsid w:val="67096A14"/>
    <w:rsid w:val="68D50FAF"/>
    <w:rsid w:val="6E890F95"/>
    <w:rsid w:val="6F066E31"/>
    <w:rsid w:val="700A6127"/>
    <w:rsid w:val="71557A83"/>
    <w:rsid w:val="7189237A"/>
    <w:rsid w:val="71B205C1"/>
    <w:rsid w:val="71C93182"/>
    <w:rsid w:val="72223B51"/>
    <w:rsid w:val="73192E1A"/>
    <w:rsid w:val="73E877E6"/>
    <w:rsid w:val="748F7E80"/>
    <w:rsid w:val="74DA32D2"/>
    <w:rsid w:val="758B711A"/>
    <w:rsid w:val="75F72AE9"/>
    <w:rsid w:val="762F72FB"/>
    <w:rsid w:val="764A5003"/>
    <w:rsid w:val="77370626"/>
    <w:rsid w:val="77633F8A"/>
    <w:rsid w:val="77855D8E"/>
    <w:rsid w:val="77A607E9"/>
    <w:rsid w:val="77B12434"/>
    <w:rsid w:val="781E7167"/>
    <w:rsid w:val="790260EC"/>
    <w:rsid w:val="791A3458"/>
    <w:rsid w:val="798337BA"/>
    <w:rsid w:val="79B23531"/>
    <w:rsid w:val="7B4E2D2D"/>
    <w:rsid w:val="7CD66059"/>
    <w:rsid w:val="7D462602"/>
    <w:rsid w:val="7E6A30BC"/>
    <w:rsid w:val="7FA9656F"/>
    <w:rsid w:val="7FF94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qFormat/>
    <w:uiPriority w:val="0"/>
    <w:rPr>
      <w:b/>
      <w:bCs/>
    </w:rPr>
  </w:style>
  <w:style w:type="paragraph" w:styleId="6">
    <w:name w:val="annotation text"/>
    <w:basedOn w:val="1"/>
    <w:link w:val="33"/>
    <w:semiHidden/>
    <w:qFormat/>
    <w:uiPriority w:val="0"/>
    <w:pPr>
      <w:jc w:val="left"/>
    </w:pPr>
  </w:style>
  <w:style w:type="paragraph" w:styleId="7">
    <w:name w:val="Body Text"/>
    <w:basedOn w:val="1"/>
    <w:link w:val="41"/>
    <w:qFormat/>
    <w:uiPriority w:val="0"/>
    <w:pPr>
      <w:spacing w:after="120"/>
    </w:pPr>
  </w:style>
  <w:style w:type="paragraph" w:styleId="8">
    <w:name w:val="toc 3"/>
    <w:basedOn w:val="1"/>
    <w:next w:val="1"/>
    <w:qFormat/>
    <w:uiPriority w:val="39"/>
    <w:pPr>
      <w:ind w:left="840" w:leftChars="400"/>
    </w:pPr>
  </w:style>
  <w:style w:type="paragraph" w:styleId="9">
    <w:name w:val="Plain Text"/>
    <w:basedOn w:val="1"/>
    <w:link w:val="31"/>
    <w:qFormat/>
    <w:uiPriority w:val="0"/>
    <w:pPr>
      <w:spacing w:line="360" w:lineRule="auto"/>
    </w:pPr>
    <w:rPr>
      <w:rFonts w:ascii="楷体_GB2312" w:hAnsi="Courier New" w:eastAsia="楷体_GB2312"/>
      <w:sz w:val="24"/>
    </w:rPr>
  </w:style>
  <w:style w:type="paragraph" w:styleId="10">
    <w:name w:val="Date"/>
    <w:basedOn w:val="1"/>
    <w:next w:val="1"/>
    <w:link w:val="37"/>
    <w:qFormat/>
    <w:uiPriority w:val="0"/>
    <w:rPr>
      <w:sz w:val="28"/>
    </w:rPr>
  </w:style>
  <w:style w:type="paragraph" w:styleId="11">
    <w:name w:val="Body Text Indent 2"/>
    <w:basedOn w:val="1"/>
    <w:link w:val="29"/>
    <w:qFormat/>
    <w:uiPriority w:val="99"/>
    <w:pPr>
      <w:spacing w:line="312" w:lineRule="auto"/>
      <w:ind w:firstLine="480" w:firstLineChars="200"/>
    </w:pPr>
    <w:rPr>
      <w:sz w:val="24"/>
    </w:rPr>
  </w:style>
  <w:style w:type="paragraph" w:styleId="12">
    <w:name w:val="Balloon Text"/>
    <w:basedOn w:val="1"/>
    <w:link w:val="35"/>
    <w:semiHidden/>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8"/>
    <w:link w:val="14"/>
    <w:semiHidden/>
    <w:qFormat/>
    <w:uiPriority w:val="99"/>
    <w:rPr>
      <w:sz w:val="18"/>
      <w:szCs w:val="18"/>
    </w:rPr>
  </w:style>
  <w:style w:type="character" w:customStyle="1" w:styleId="25">
    <w:name w:val="页脚 Char"/>
    <w:basedOn w:val="18"/>
    <w:link w:val="13"/>
    <w:qFormat/>
    <w:uiPriority w:val="0"/>
    <w:rPr>
      <w:sz w:val="18"/>
      <w:szCs w:val="18"/>
    </w:rPr>
  </w:style>
  <w:style w:type="character" w:customStyle="1" w:styleId="26">
    <w:name w:val="标题 1 Char"/>
    <w:basedOn w:val="18"/>
    <w:link w:val="2"/>
    <w:qFormat/>
    <w:uiPriority w:val="99"/>
    <w:rPr>
      <w:rFonts w:ascii="宋体" w:hAnsi="Times New Roman" w:eastAsia="宋体" w:cs="Times New Roman"/>
      <w:sz w:val="28"/>
      <w:szCs w:val="20"/>
    </w:rPr>
  </w:style>
  <w:style w:type="character" w:customStyle="1" w:styleId="27">
    <w:name w:val="标题 2 Char"/>
    <w:basedOn w:val="18"/>
    <w:link w:val="3"/>
    <w:qFormat/>
    <w:uiPriority w:val="99"/>
    <w:rPr>
      <w:rFonts w:ascii="Arial" w:hAnsi="Arial" w:eastAsia="黑体" w:cs="Times New Roman"/>
      <w:b/>
      <w:bCs/>
      <w:sz w:val="32"/>
      <w:szCs w:val="32"/>
    </w:rPr>
  </w:style>
  <w:style w:type="character" w:customStyle="1" w:styleId="28">
    <w:name w:val="标题 3 Char"/>
    <w:basedOn w:val="18"/>
    <w:link w:val="4"/>
    <w:qFormat/>
    <w:uiPriority w:val="0"/>
    <w:rPr>
      <w:rFonts w:ascii="Times New Roman" w:hAnsi="Times New Roman" w:eastAsia="宋体" w:cs="Times New Roman"/>
      <w:b/>
      <w:bCs/>
      <w:sz w:val="32"/>
      <w:szCs w:val="32"/>
    </w:rPr>
  </w:style>
  <w:style w:type="character" w:customStyle="1" w:styleId="29">
    <w:name w:val="正文文本缩进 2 Char"/>
    <w:basedOn w:val="18"/>
    <w:link w:val="11"/>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18"/>
    <w:link w:val="9"/>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18"/>
    <w:link w:val="6"/>
    <w:semiHidden/>
    <w:qFormat/>
    <w:uiPriority w:val="0"/>
    <w:rPr>
      <w:rFonts w:ascii="Times New Roman" w:hAnsi="Times New Roman" w:eastAsia="宋体" w:cs="Times New Roman"/>
      <w:szCs w:val="20"/>
    </w:rPr>
  </w:style>
  <w:style w:type="character" w:customStyle="1" w:styleId="34">
    <w:name w:val="批注主题 Char"/>
    <w:basedOn w:val="33"/>
    <w:link w:val="5"/>
    <w:semiHidden/>
    <w:qFormat/>
    <w:uiPriority w:val="0"/>
    <w:rPr>
      <w:rFonts w:ascii="Times New Roman" w:hAnsi="Times New Roman" w:eastAsia="宋体" w:cs="Times New Roman"/>
      <w:b/>
      <w:bCs/>
      <w:szCs w:val="20"/>
    </w:rPr>
  </w:style>
  <w:style w:type="character" w:customStyle="1" w:styleId="35">
    <w:name w:val="批注框文本 Char"/>
    <w:basedOn w:val="18"/>
    <w:link w:val="12"/>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18"/>
    <w:link w:val="10"/>
    <w:qFormat/>
    <w:uiPriority w:val="0"/>
    <w:rPr>
      <w:rFonts w:ascii="Times New Roman" w:hAnsi="Times New Roman" w:eastAsia="宋体" w:cs="Times New Roman"/>
      <w:sz w:val="28"/>
      <w:szCs w:val="20"/>
    </w:rPr>
  </w:style>
  <w:style w:type="paragraph" w:customStyle="1" w:styleId="38">
    <w:name w:val="Char"/>
    <w:basedOn w:val="1"/>
    <w:qFormat/>
    <w:uiPriority w:val="0"/>
    <w:rPr>
      <w:rFonts w:ascii="仿宋_GB2312" w:eastAsia="仿宋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18"/>
    <w:qFormat/>
    <w:uiPriority w:val="0"/>
  </w:style>
  <w:style w:type="character" w:customStyle="1" w:styleId="41">
    <w:name w:val="正文文本 Char"/>
    <w:basedOn w:val="18"/>
    <w:link w:val="7"/>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4"/>
    <customShpInfo spid="_x0000_s1026"/>
    <customShpInfo spid="_x0000_s1032"/>
    <customShpInfo spid="_x0000_s1033"/>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B1CF0-8F83-444F-AC26-5196662ACE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Pages>
  <Words>1690</Words>
  <Characters>9635</Characters>
  <Lines>80</Lines>
  <Paragraphs>22</Paragraphs>
  <TotalTime>65</TotalTime>
  <ScaleCrop>false</ScaleCrop>
  <LinksUpToDate>false</LinksUpToDate>
  <CharactersWithSpaces>11303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2020-12-14T00:22:00Z</dcterms:created>
  <dc:creator>NTKO</dc:creator>
  <cp:lastModifiedBy>Administrator</cp:lastModifiedBy>
  <cp:lastPrinted>2021-01-11T03:38:00Z</cp:lastPrinted>
  <dcterms:modified xsi:type="dcterms:W3CDTF">2021-01-21T03:08:20Z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