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w:t>
      </w:r>
      <w:r>
        <w:rPr>
          <w:rFonts w:hint="eastAsia" w:eastAsia="黑体"/>
          <w:b/>
          <w:bCs/>
          <w:sz w:val="32"/>
          <w:szCs w:val="22"/>
        </w:rPr>
        <w:t>院血液科层流床采购</w:t>
      </w:r>
      <w:r>
        <w:rPr>
          <w:rFonts w:hint="eastAsia" w:eastAsia="黑体"/>
          <w:b/>
          <w:bCs/>
          <w:sz w:val="32"/>
        </w:rPr>
        <w:t>项目</w:t>
      </w:r>
    </w:p>
    <w:p>
      <w:pPr>
        <w:spacing w:line="480" w:lineRule="auto"/>
        <w:rPr>
          <w:rFonts w:eastAsia="黑体"/>
          <w:b/>
          <w:bCs/>
          <w:sz w:val="32"/>
        </w:rPr>
      </w:pPr>
    </w:p>
    <w:p>
      <w:pPr>
        <w:spacing w:line="480" w:lineRule="auto"/>
        <w:rPr>
          <w:rFonts w:eastAsia="黑体"/>
          <w:b/>
          <w:bCs/>
          <w:color w:val="000000" w:themeColor="text1"/>
          <w:sz w:val="32"/>
        </w:rPr>
      </w:pPr>
    </w:p>
    <w:p>
      <w:pPr>
        <w:spacing w:line="480" w:lineRule="auto"/>
        <w:ind w:firstLine="1263" w:firstLineChars="393"/>
        <w:rPr>
          <w:rFonts w:hint="eastAsia" w:eastAsia="黑体"/>
          <w:b/>
          <w:bCs/>
          <w:color w:val="FF0000"/>
          <w:sz w:val="32"/>
          <w:lang w:val="en-US" w:eastAsia="zh-CN"/>
        </w:rPr>
      </w:pPr>
      <w:r>
        <w:rPr>
          <w:rFonts w:hint="eastAsia" w:eastAsia="黑体"/>
          <w:b/>
          <w:bCs/>
          <w:color w:val="000000" w:themeColor="text1"/>
          <w:sz w:val="32"/>
        </w:rPr>
        <w:t>项目编号：</w:t>
      </w:r>
      <w:r>
        <w:rPr>
          <w:rFonts w:hint="eastAsia" w:eastAsia="黑体"/>
          <w:b/>
          <w:bCs/>
          <w:sz w:val="32"/>
        </w:rPr>
        <w:t>YN2021-</w:t>
      </w:r>
      <w:r>
        <w:rPr>
          <w:rFonts w:hint="eastAsia" w:eastAsia="黑体"/>
          <w:b/>
          <w:bCs/>
          <w:sz w:val="32"/>
          <w:lang w:val="en-US" w:eastAsia="zh-CN"/>
        </w:rPr>
        <w:t>007-1</w:t>
      </w:r>
    </w:p>
    <w:p>
      <w:pPr>
        <w:spacing w:line="480" w:lineRule="auto"/>
        <w:ind w:firstLine="1263" w:firstLineChars="393"/>
        <w:rPr>
          <w:rFonts w:eastAsia="黑体"/>
          <w:b/>
          <w:bCs/>
          <w:color w:val="000000" w:themeColor="text1"/>
          <w:sz w:val="32"/>
        </w:rPr>
      </w:pP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二0二一年</w:t>
      </w:r>
      <w:r>
        <w:rPr>
          <w:rFonts w:hint="eastAsia" w:eastAsia="黑体"/>
          <w:b/>
          <w:bCs/>
          <w:sz w:val="32"/>
          <w:lang w:eastAsia="zh-CN"/>
        </w:rPr>
        <w:t>三</w:t>
      </w:r>
      <w:r>
        <w:rPr>
          <w:rFonts w:hint="eastAsia" w:eastAsia="黑体"/>
          <w:b/>
          <w:bCs/>
          <w:sz w:val="32"/>
        </w:rPr>
        <w:t>月</w:t>
      </w:r>
      <w:r>
        <w:rPr>
          <w:rFonts w:hint="eastAsia" w:eastAsia="黑体"/>
          <w:b/>
          <w:bCs/>
          <w:sz w:val="32"/>
          <w:lang w:eastAsia="zh-CN"/>
        </w:rPr>
        <w:t>一</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6"/>
        <w:ind w:firstLine="420"/>
        <w:rPr>
          <w:rFonts w:asciiTheme="minorHAnsi" w:hAnsiTheme="minorHAnsi" w:eastAsiaTheme="minorEastAsia" w:cstheme="minorBidi"/>
          <w:b w:val="0"/>
          <w:szCs w:val="22"/>
        </w:rPr>
      </w:pPr>
      <w:r>
        <w:rPr>
          <w:rStyle w:val="21"/>
          <w:rFonts w:asciiTheme="minorEastAsia" w:hAnsiTheme="minorEastAsia" w:eastAsiaTheme="minorEastAsia"/>
          <w:b w:val="0"/>
          <w:color w:val="auto"/>
          <w:shd w:val="pct10" w:color="auto" w:fill="FFFFFF"/>
        </w:rPr>
        <w:fldChar w:fldCharType="begin"/>
      </w:r>
      <w:r>
        <w:rPr>
          <w:rStyle w:val="21"/>
          <w:rFonts w:hint="eastAsia" w:asciiTheme="minorEastAsia" w:hAnsiTheme="minorEastAsia" w:eastAsiaTheme="minorEastAsia"/>
          <w:b w:val="0"/>
          <w:color w:val="auto"/>
          <w:shd w:val="pct10" w:color="auto" w:fill="FFFFFF"/>
        </w:rPr>
        <w:instrText xml:space="preserve">TOC \o "1-3" \h \z \u</w:instrText>
      </w:r>
      <w:r>
        <w:rPr>
          <w:rStyle w:val="21"/>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1"/>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6"/>
        <w:ind w:firstLine="420"/>
        <w:rPr>
          <w:rFonts w:asciiTheme="minorHAnsi" w:hAnsiTheme="minorHAnsi" w:eastAsiaTheme="minorEastAsia" w:cstheme="minorBidi"/>
          <w:b w:val="0"/>
          <w:szCs w:val="22"/>
        </w:rPr>
      </w:pPr>
    </w:p>
    <w:p>
      <w:pPr>
        <w:pStyle w:val="16"/>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1"/>
          <w:rFonts w:hint="eastAsia"/>
          <w:color w:val="auto"/>
        </w:rPr>
        <w:t>第二章谈判文件</w:t>
      </w:r>
      <w:r>
        <w:tab/>
      </w:r>
      <w:r>
        <w:rPr>
          <w:rFonts w:hint="eastAsia"/>
        </w:rPr>
        <w:t>3</w:t>
      </w:r>
      <w:r>
        <w:rPr>
          <w:rFonts w:hint="eastAsia"/>
        </w:rPr>
        <w:fldChar w:fldCharType="end"/>
      </w:r>
    </w:p>
    <w:p>
      <w:pPr>
        <w:pStyle w:val="16"/>
        <w:rPr>
          <w:rFonts w:asciiTheme="minorHAnsi" w:hAnsiTheme="minorHAnsi" w:eastAsiaTheme="minorEastAsia" w:cstheme="minorBidi"/>
          <w:b w:val="0"/>
          <w:szCs w:val="22"/>
        </w:rPr>
      </w:pPr>
      <w:r>
        <w:rPr>
          <w:rStyle w:val="21"/>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6"/>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1"/>
          <w:rFonts w:hint="eastAsia"/>
          <w:color w:val="auto"/>
        </w:rPr>
        <w:t>二、响应文件的编制</w:t>
      </w:r>
      <w:r>
        <w:tab/>
      </w:r>
      <w:r>
        <w:rPr>
          <w:rFonts w:hint="eastAsia"/>
        </w:rPr>
        <w:t>4</w:t>
      </w:r>
      <w:r>
        <w:rPr>
          <w:rFonts w:hint="eastAsia"/>
        </w:rPr>
        <w:fldChar w:fldCharType="end"/>
      </w:r>
    </w:p>
    <w:p>
      <w:pPr>
        <w:pStyle w:val="16"/>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1"/>
          <w:rFonts w:hint="eastAsia"/>
          <w:color w:val="auto"/>
        </w:rPr>
        <w:t>、谈判</w:t>
      </w:r>
      <w:r>
        <w:tab/>
      </w:r>
      <w:r>
        <w:rPr>
          <w:rFonts w:hint="eastAsia"/>
        </w:rPr>
        <w:t>7</w:t>
      </w:r>
      <w:r>
        <w:rPr>
          <w:rFonts w:hint="eastAsia"/>
        </w:rPr>
        <w:fldChar w:fldCharType="end"/>
      </w:r>
    </w:p>
    <w:p>
      <w:pPr>
        <w:pStyle w:val="16"/>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1"/>
          <w:rFonts w:hint="eastAsia"/>
          <w:color w:val="auto"/>
        </w:rPr>
        <w:t>第三章　合同草案</w:t>
      </w:r>
      <w:r>
        <w:tab/>
      </w:r>
      <w:r>
        <w:fldChar w:fldCharType="begin"/>
      </w:r>
      <w:r>
        <w:instrText xml:space="preserve"> PAGEREF _Toc533775677 \h </w:instrText>
      </w:r>
      <w:r>
        <w:fldChar w:fldCharType="separate"/>
      </w:r>
      <w:r>
        <w:t>错误！未定义书签。</w:t>
      </w:r>
      <w:r>
        <w:fldChar w:fldCharType="end"/>
      </w:r>
      <w:r>
        <w:fldChar w:fldCharType="end"/>
      </w:r>
    </w:p>
    <w:p>
      <w:pPr>
        <w:pStyle w:val="16"/>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1"/>
          <w:rFonts w:hint="eastAsia"/>
          <w:color w:val="auto"/>
        </w:rPr>
        <w:t>附件响应文件格式</w:t>
      </w:r>
      <w:r>
        <w:tab/>
      </w:r>
      <w:r>
        <w:rPr>
          <w:rFonts w:hint="eastAsia"/>
        </w:rPr>
        <w:t>1</w:t>
      </w:r>
      <w:r>
        <w:fldChar w:fldCharType="begin"/>
      </w:r>
      <w:r>
        <w:instrText xml:space="preserve"> PAGEREF _Toc533775678 \h </w:instrText>
      </w:r>
      <w:r>
        <w:fldChar w:fldCharType="separate"/>
      </w:r>
      <w:r>
        <w:t>14</w:t>
      </w:r>
      <w:r>
        <w:fldChar w:fldCharType="end"/>
      </w:r>
      <w:r>
        <w:fldChar w:fldCharType="end"/>
      </w:r>
    </w:p>
    <w:p>
      <w:pPr>
        <w:pStyle w:val="16"/>
        <w:ind w:firstLine="420"/>
        <w:rPr>
          <w:rFonts w:asciiTheme="minorHAnsi" w:hAnsiTheme="minorHAnsi" w:eastAsiaTheme="minorEastAsia" w:cstheme="minorBidi"/>
          <w:b w:val="0"/>
          <w:szCs w:val="22"/>
        </w:rPr>
      </w:pPr>
    </w:p>
    <w:p>
      <w:pPr>
        <w:pStyle w:val="16"/>
        <w:ind w:firstLine="420"/>
        <w:rPr>
          <w:rStyle w:val="21"/>
          <w:rFonts w:asciiTheme="minorEastAsia" w:hAnsiTheme="minorEastAsia" w:eastAsiaTheme="minorEastAsia"/>
          <w:b w:val="0"/>
          <w:color w:val="auto"/>
        </w:rPr>
      </w:pPr>
      <w:r>
        <w:rPr>
          <w:rStyle w:val="21"/>
          <w:rFonts w:asciiTheme="minorEastAsia" w:hAnsiTheme="minorEastAsia" w:eastAsiaTheme="minorEastAsia"/>
          <w:b w:val="0"/>
          <w:color w:val="auto"/>
          <w:shd w:val="pct10" w:color="auto" w:fill="FFFFFF"/>
        </w:rPr>
        <w:fldChar w:fldCharType="end"/>
      </w:r>
    </w:p>
    <w:p>
      <w:pPr>
        <w:pStyle w:val="16"/>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2"/>
        <w:spacing w:line="460" w:lineRule="exact"/>
        <w:ind w:firstLine="600"/>
        <w:rPr>
          <w:rFonts w:ascii="宋体" w:hAnsi="宋体" w:cs="宋体"/>
          <w:sz w:val="30"/>
          <w:szCs w:val="30"/>
        </w:rPr>
      </w:pPr>
      <w:r>
        <w:rPr>
          <w:rFonts w:hint="eastAsia" w:ascii="宋体" w:hAnsi="宋体" w:cs="宋体"/>
          <w:sz w:val="30"/>
          <w:szCs w:val="30"/>
        </w:rPr>
        <w:t>赣州市人民医院近期将对血液科层流床</w:t>
      </w:r>
      <w:r>
        <w:rPr>
          <w:rFonts w:hint="eastAsia" w:ascii="宋体" w:hAnsi="宋体" w:cs="宋体"/>
          <w:sz w:val="30"/>
          <w:szCs w:val="30"/>
          <w:lang w:eastAsia="zh-CN"/>
        </w:rPr>
        <w:t>采购</w:t>
      </w:r>
      <w:r>
        <w:rPr>
          <w:rFonts w:hint="eastAsia" w:ascii="宋体" w:hAnsi="宋体" w:cs="宋体"/>
          <w:sz w:val="30"/>
          <w:szCs w:val="30"/>
        </w:rPr>
        <w:t>项目(项目编号：YN2021-007</w:t>
      </w:r>
      <w:r>
        <w:rPr>
          <w:rFonts w:hint="eastAsia" w:ascii="宋体" w:hAnsi="宋体" w:cs="宋体"/>
          <w:sz w:val="30"/>
          <w:szCs w:val="30"/>
          <w:lang w:val="en-US" w:eastAsia="zh-CN"/>
        </w:rPr>
        <w:t>-1</w:t>
      </w:r>
      <w:r>
        <w:rPr>
          <w:rFonts w:hint="eastAsia" w:ascii="宋体" w:hAnsi="宋体" w:cs="宋体"/>
          <w:sz w:val="30"/>
          <w:szCs w:val="30"/>
        </w:rPr>
        <w:t>)进行竞争性谈判采购。欢迎符合资格条件的供应商前来参加。</w:t>
      </w:r>
    </w:p>
    <w:p>
      <w:pPr>
        <w:pStyle w:val="12"/>
        <w:spacing w:line="460" w:lineRule="exact"/>
        <w:ind w:firstLine="602"/>
        <w:rPr>
          <w:rFonts w:hint="eastAsia"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YN2021-00</w:t>
      </w:r>
      <w:r>
        <w:rPr>
          <w:rFonts w:hint="eastAsia" w:ascii="宋体" w:hAnsi="宋体" w:cs="宋体"/>
          <w:sz w:val="30"/>
          <w:szCs w:val="30"/>
          <w:lang w:val="en-US" w:eastAsia="zh-CN"/>
        </w:rPr>
        <w:t>7-1</w:t>
      </w:r>
    </w:p>
    <w:p>
      <w:pPr>
        <w:pStyle w:val="12"/>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2"/>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23"/>
        <w:tblW w:w="970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center"/>
            </w:pPr>
            <w:r>
              <w:rPr>
                <w:rFonts w:hint="eastAsia"/>
                <w:sz w:val="30"/>
                <w:szCs w:val="30"/>
              </w:rPr>
              <w:t>血液科层流床</w:t>
            </w:r>
          </w:p>
        </w:tc>
        <w:tc>
          <w:tcPr>
            <w:tcW w:w="780"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center"/>
            </w:pPr>
            <w:r>
              <w:rPr>
                <w:rFonts w:hint="eastAsia"/>
              </w:rPr>
              <w:t>4</w:t>
            </w:r>
          </w:p>
        </w:tc>
        <w:tc>
          <w:tcPr>
            <w:tcW w:w="827"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jc w:val="center"/>
            </w:pPr>
            <w:r>
              <w:rPr>
                <w:rFonts w:hint="eastAsia"/>
              </w:rPr>
              <w:t>台</w:t>
            </w:r>
          </w:p>
        </w:tc>
        <w:tc>
          <w:tcPr>
            <w:tcW w:w="4232"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80" w:firstLineChars="200"/>
              <w:jc w:val="center"/>
            </w:pPr>
            <w:r>
              <w:rPr>
                <w:rFonts w:hint="eastAsia"/>
              </w:rPr>
              <w:t>详见采购需求</w:t>
            </w:r>
          </w:p>
        </w:tc>
        <w:tc>
          <w:tcPr>
            <w:tcW w:w="1797" w:type="dxa"/>
            <w:tcBorders>
              <w:top w:val="nil"/>
              <w:left w:val="nil"/>
              <w:bottom w:val="single" w:color="auto" w:sz="8" w:space="0"/>
              <w:right w:val="single" w:color="auto" w:sz="8" w:space="0"/>
            </w:tcBorders>
            <w:tcMar>
              <w:left w:w="108" w:type="dxa"/>
              <w:right w:w="108" w:type="dxa"/>
            </w:tcMar>
            <w:vAlign w:val="center"/>
          </w:tcPr>
          <w:p>
            <w:pPr>
              <w:pStyle w:val="18"/>
              <w:spacing w:before="0" w:beforeAutospacing="0" w:after="0" w:afterAutospacing="0" w:line="460" w:lineRule="exact"/>
              <w:ind w:firstLine="480" w:firstLineChars="200"/>
              <w:jc w:val="both"/>
            </w:pPr>
            <w:r>
              <w:rPr>
                <w:rFonts w:hint="eastAsia"/>
              </w:rPr>
              <w:t>11.2万元</w:t>
            </w:r>
          </w:p>
        </w:tc>
      </w:tr>
    </w:tbl>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8"/>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1</w:t>
      </w:r>
      <w:r>
        <w:rPr>
          <w:rFonts w:hint="eastAsia"/>
          <w:kern w:val="2"/>
          <w:sz w:val="30"/>
          <w:szCs w:val="30"/>
        </w:rPr>
        <w:t>日）起</w:t>
      </w:r>
      <w:r>
        <w:rPr>
          <w:rFonts w:hint="eastAsia"/>
          <w:kern w:val="2"/>
          <w:sz w:val="30"/>
          <w:szCs w:val="30"/>
          <w:lang w:eastAsia="zh-CN"/>
        </w:rPr>
        <w:t>五</w:t>
      </w:r>
      <w:r>
        <w:rPr>
          <w:rFonts w:hint="eastAsia"/>
          <w:kern w:val="2"/>
          <w:sz w:val="30"/>
          <w:szCs w:val="30"/>
        </w:rPr>
        <w:t>个工作日。</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（七）谈判文件的取得：</w:t>
      </w:r>
      <w:r>
        <w:rPr>
          <w:rFonts w:hint="eastAsia"/>
          <w:kern w:val="2"/>
          <w:sz w:val="30"/>
          <w:szCs w:val="30"/>
        </w:rPr>
        <w:t>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2</w:t>
      </w:r>
      <w:r>
        <w:rPr>
          <w:rFonts w:hint="eastAsia"/>
          <w:kern w:val="2"/>
          <w:sz w:val="30"/>
          <w:szCs w:val="30"/>
        </w:rPr>
        <w:t>日至2021年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8</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10</w:t>
      </w:r>
      <w:bookmarkStart w:id="37" w:name="_GoBack"/>
      <w:bookmarkEnd w:id="37"/>
      <w:r>
        <w:rPr>
          <w:rFonts w:hint="eastAsia"/>
          <w:kern w:val="2"/>
          <w:sz w:val="30"/>
          <w:szCs w:val="30"/>
        </w:rPr>
        <w:t>日15:00（北京时间），谈判地点：赣州市人民医院南院行政楼</w:t>
      </w:r>
      <w:r>
        <w:rPr>
          <w:rFonts w:hint="eastAsia"/>
          <w:kern w:val="2"/>
          <w:sz w:val="30"/>
          <w:szCs w:val="30"/>
          <w:lang w:eastAsia="zh-CN"/>
        </w:rPr>
        <w:t>二</w:t>
      </w:r>
      <w:r>
        <w:rPr>
          <w:rFonts w:hint="eastAsia"/>
          <w:kern w:val="2"/>
          <w:sz w:val="30"/>
          <w:szCs w:val="30"/>
        </w:rPr>
        <w:t>楼</w:t>
      </w:r>
      <w:r>
        <w:rPr>
          <w:rFonts w:hint="eastAsia"/>
          <w:kern w:val="2"/>
          <w:sz w:val="30"/>
          <w:szCs w:val="30"/>
          <w:lang w:val="en-US" w:eastAsia="zh-CN"/>
        </w:rPr>
        <w:t>4</w:t>
      </w:r>
      <w:r>
        <w:rPr>
          <w:rFonts w:hint="eastAsia"/>
          <w:kern w:val="2"/>
          <w:sz w:val="30"/>
          <w:szCs w:val="30"/>
        </w:rPr>
        <w:t>号会议室。逾期或不符合规定的竞谈响应文件恕不接受。签到时应主动出示身份证明原件。（温馨提示：谈判地点交通拥堵，车位紧张，请各响应供应商提前做好准备。）</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响应供应商的响应保证金足额一次性缴纳人民币贰仟元整</w:t>
      </w:r>
      <w:r>
        <w:rPr>
          <w:rFonts w:hint="eastAsia"/>
          <w:color w:val="auto"/>
          <w:kern w:val="2"/>
          <w:sz w:val="30"/>
          <w:szCs w:val="30"/>
        </w:rPr>
        <w:t>，须在开标当天上午8：00前到账，投标人</w:t>
      </w:r>
      <w:r>
        <w:rPr>
          <w:rFonts w:hint="eastAsia"/>
          <w:color w:val="auto"/>
          <w:kern w:val="2"/>
          <w:sz w:val="30"/>
          <w:szCs w:val="30"/>
          <w:lang w:eastAsia="zh-CN"/>
        </w:rPr>
        <w:t>须</w:t>
      </w:r>
      <w:r>
        <w:rPr>
          <w:rFonts w:hint="eastAsia"/>
          <w:color w:val="auto"/>
          <w:kern w:val="2"/>
          <w:sz w:val="30"/>
          <w:szCs w:val="30"/>
        </w:rPr>
        <w:t>按照竞争性谈判文件要求提交投标保证金。从响应供应商（不得以分支机构等其他名义转入）的基本账户转入医院的指定帐户（单位名称:赣州市人民医院；账号:1510220109026473030；开户银行:工商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在货物交付、验收合格后自动转为质保金，质保期结束时一次性无息退还。</w:t>
      </w:r>
    </w:p>
    <w:p>
      <w:pPr>
        <w:widowControl/>
        <w:spacing w:line="500" w:lineRule="exact"/>
        <w:rPr>
          <w:rFonts w:ascii="FangSong_GB2312" w:hAnsi="FangSong_GB2312" w:eastAsia="FangSong_GB2312" w:cs="FangSong_GB2312"/>
          <w:sz w:val="28"/>
          <w:szCs w:val="28"/>
        </w:rPr>
      </w:pPr>
      <w:r>
        <w:rPr>
          <w:rFonts w:hint="eastAsia"/>
          <w:b/>
          <w:bCs/>
          <w:kern w:val="2"/>
          <w:sz w:val="30"/>
          <w:szCs w:val="30"/>
        </w:rPr>
        <w:t>（十）付款方法：</w:t>
      </w:r>
      <w:r>
        <w:rPr>
          <w:rFonts w:hint="eastAsia"/>
          <w:b w:val="0"/>
          <w:bCs w:val="0"/>
          <w:kern w:val="2"/>
          <w:sz w:val="30"/>
          <w:szCs w:val="30"/>
          <w:lang w:eastAsia="zh-CN"/>
        </w:rPr>
        <w:t>供应商</w:t>
      </w:r>
      <w:r>
        <w:rPr>
          <w:rFonts w:hint="eastAsia" w:ascii="宋体" w:hAnsi="宋体" w:eastAsia="宋体" w:cs="宋体"/>
          <w:sz w:val="30"/>
          <w:szCs w:val="30"/>
          <w:lang w:eastAsia="zh-CN"/>
        </w:rPr>
        <w:t>供货完成且经</w:t>
      </w:r>
      <w:r>
        <w:rPr>
          <w:rFonts w:hint="eastAsia" w:ascii="宋体" w:hAnsi="宋体" w:cs="宋体"/>
          <w:sz w:val="30"/>
          <w:szCs w:val="30"/>
          <w:lang w:eastAsia="zh-CN"/>
        </w:rPr>
        <w:t>采购人</w:t>
      </w:r>
      <w:r>
        <w:rPr>
          <w:rFonts w:hint="eastAsia" w:ascii="宋体" w:hAnsi="宋体" w:eastAsia="宋体" w:cs="宋体"/>
          <w:sz w:val="30"/>
          <w:szCs w:val="30"/>
          <w:lang w:eastAsia="zh-CN"/>
        </w:rPr>
        <w:t>验收合格后提供相应金额的合法税票</w:t>
      </w:r>
      <w:r>
        <w:rPr>
          <w:rFonts w:hint="eastAsia" w:ascii="宋体" w:hAnsi="宋体" w:cs="宋体"/>
          <w:sz w:val="30"/>
          <w:szCs w:val="30"/>
          <w:lang w:eastAsia="zh-CN"/>
        </w:rPr>
        <w:t>。采购人</w:t>
      </w:r>
      <w:r>
        <w:rPr>
          <w:rFonts w:hint="eastAsia" w:ascii="宋体" w:hAnsi="宋体" w:eastAsia="宋体" w:cs="宋体"/>
          <w:sz w:val="30"/>
          <w:szCs w:val="30"/>
          <w:lang w:eastAsia="zh-CN"/>
        </w:rPr>
        <w:t>审核无误后</w:t>
      </w:r>
      <w:r>
        <w:rPr>
          <w:rFonts w:hint="eastAsia" w:ascii="宋体" w:hAnsi="宋体" w:cs="宋体"/>
          <w:sz w:val="30"/>
          <w:szCs w:val="30"/>
          <w:lang w:eastAsia="zh-CN"/>
        </w:rPr>
        <w:t>二</w:t>
      </w:r>
      <w:r>
        <w:rPr>
          <w:rFonts w:hint="eastAsia" w:ascii="宋体" w:hAnsi="宋体" w:eastAsia="宋体" w:cs="宋体"/>
          <w:sz w:val="30"/>
          <w:szCs w:val="30"/>
        </w:rPr>
        <w:t>个月内</w:t>
      </w:r>
      <w:r>
        <w:rPr>
          <w:rFonts w:hint="eastAsia" w:ascii="宋体" w:hAnsi="宋体" w:eastAsia="宋体" w:cs="宋体"/>
          <w:sz w:val="30"/>
          <w:szCs w:val="30"/>
          <w:lang w:eastAsia="zh-CN"/>
        </w:rPr>
        <w:t>以转账方式</w:t>
      </w:r>
      <w:r>
        <w:rPr>
          <w:rFonts w:hint="eastAsia" w:ascii="宋体" w:hAnsi="宋体" w:eastAsia="宋体" w:cs="宋体"/>
          <w:sz w:val="30"/>
          <w:szCs w:val="30"/>
        </w:rPr>
        <w:t>一次性付清</w:t>
      </w:r>
      <w:r>
        <w:rPr>
          <w:rFonts w:hint="eastAsia" w:ascii="宋体" w:hAnsi="宋体" w:eastAsia="宋体" w:cs="宋体"/>
          <w:sz w:val="30"/>
          <w:szCs w:val="30"/>
          <w:lang w:eastAsia="zh-CN"/>
        </w:rPr>
        <w:t>相应金额货款</w:t>
      </w:r>
      <w:r>
        <w:rPr>
          <w:rFonts w:hint="eastAsia" w:ascii="宋体" w:hAnsi="宋体" w:cs="宋体"/>
          <w:sz w:val="30"/>
          <w:szCs w:val="30"/>
          <w:lang w:eastAsia="zh-CN"/>
        </w:rPr>
        <w:t>，</w:t>
      </w:r>
      <w:r>
        <w:rPr>
          <w:rFonts w:hint="eastAsia" w:ascii="宋体" w:hAnsi="宋体" w:eastAsia="宋体" w:cs="宋体"/>
          <w:sz w:val="30"/>
          <w:szCs w:val="30"/>
        </w:rPr>
        <w:t>不计利息。</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8"/>
        <w:spacing w:before="0" w:beforeAutospacing="0" w:after="0" w:afterAutospacing="0" w:line="460" w:lineRule="exact"/>
        <w:ind w:firstLine="600" w:firstLineChars="200"/>
        <w:jc w:val="both"/>
        <w:rPr>
          <w:kern w:val="2"/>
          <w:sz w:val="30"/>
          <w:szCs w:val="30"/>
        </w:rPr>
      </w:pPr>
    </w:p>
    <w:p>
      <w:pPr>
        <w:pStyle w:val="18"/>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8"/>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8"/>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5、交货期：供应商应在《中标通知书》规定的时间内和采购人签订正式合同，并在合同签订之日起</w:t>
      </w:r>
      <w:r>
        <w:rPr>
          <w:b/>
          <w:bCs/>
          <w:kern w:val="2"/>
          <w:sz w:val="30"/>
          <w:szCs w:val="30"/>
        </w:rPr>
        <w:t>30</w:t>
      </w:r>
      <w:r>
        <w:rPr>
          <w:rFonts w:hint="eastAsia"/>
          <w:kern w:val="2"/>
          <w:sz w:val="30"/>
          <w:szCs w:val="30"/>
        </w:rPr>
        <w:t xml:space="preserve">天内完成所有产品的供货，包含安装调试，并交付使用。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7.1、具有医疗器械注册证。</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7.2、</w:t>
      </w:r>
      <w:r>
        <w:rPr>
          <w:rFonts w:ascii="宋体" w:hAnsi="宋体" w:cs="宋体"/>
          <w:color w:val="000000"/>
          <w:sz w:val="30"/>
          <w:szCs w:val="30"/>
        </w:rPr>
        <w:t>洁净等级:相对100级 IS05级</w:t>
      </w:r>
      <w:r>
        <w:rPr>
          <w:rFonts w:hint="eastAsia" w:ascii="宋体" w:hAnsi="宋体" w:cs="宋体"/>
          <w:color w:val="000000"/>
          <w:sz w:val="30"/>
          <w:szCs w:val="30"/>
        </w:rPr>
        <w:t>，</w:t>
      </w:r>
      <w:r>
        <w:rPr>
          <w:rFonts w:ascii="宋体" w:hAnsi="宋体" w:cs="宋体"/>
          <w:color w:val="000000"/>
          <w:sz w:val="30"/>
          <w:szCs w:val="30"/>
        </w:rPr>
        <w:t>过滤效率大于99.999%。过滤性能稳定，抗老化、经久耐用</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7.3、送风方向：</w:t>
      </w:r>
      <w:r>
        <w:rPr>
          <w:rFonts w:ascii="宋体" w:hAnsi="宋体" w:cs="宋体"/>
          <w:color w:val="000000"/>
          <w:sz w:val="30"/>
          <w:szCs w:val="30"/>
        </w:rPr>
        <w:t>垂直送风</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7.4、</w:t>
      </w:r>
      <w:r>
        <w:rPr>
          <w:rFonts w:ascii="宋体" w:hAnsi="宋体" w:cs="宋体"/>
          <w:color w:val="000000"/>
          <w:sz w:val="30"/>
          <w:szCs w:val="30"/>
        </w:rPr>
        <w:t>噪音</w:t>
      </w:r>
      <w:r>
        <w:rPr>
          <w:rFonts w:hint="eastAsia" w:ascii="宋体" w:hAnsi="宋体" w:cs="宋体"/>
          <w:color w:val="000000"/>
          <w:sz w:val="30"/>
          <w:szCs w:val="30"/>
        </w:rPr>
        <w:t>：低于</w:t>
      </w:r>
      <w:r>
        <w:rPr>
          <w:rFonts w:ascii="宋体" w:hAnsi="宋体" w:cs="宋体"/>
          <w:color w:val="000000"/>
          <w:sz w:val="30"/>
          <w:szCs w:val="30"/>
        </w:rPr>
        <w:t>5</w:t>
      </w:r>
      <w:r>
        <w:rPr>
          <w:rFonts w:hint="eastAsia" w:ascii="宋体" w:hAnsi="宋体" w:cs="宋体"/>
          <w:color w:val="000000"/>
          <w:sz w:val="30"/>
          <w:szCs w:val="30"/>
        </w:rPr>
        <w:t>5</w:t>
      </w:r>
      <w:r>
        <w:rPr>
          <w:rFonts w:ascii="宋体" w:hAnsi="宋体" w:cs="宋体"/>
          <w:color w:val="000000"/>
          <w:sz w:val="30"/>
          <w:szCs w:val="30"/>
        </w:rPr>
        <w:t>dB</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7.5、</w:t>
      </w:r>
      <w:r>
        <w:rPr>
          <w:rFonts w:ascii="宋体" w:hAnsi="宋体" w:cs="宋体"/>
          <w:color w:val="000000"/>
          <w:sz w:val="30"/>
          <w:szCs w:val="30"/>
        </w:rPr>
        <w:t>风速</w:t>
      </w:r>
      <w:r>
        <w:rPr>
          <w:rFonts w:hint="eastAsia" w:ascii="宋体" w:hAnsi="宋体" w:cs="宋体"/>
          <w:color w:val="000000"/>
          <w:sz w:val="30"/>
          <w:szCs w:val="30"/>
        </w:rPr>
        <w:t>：</w:t>
      </w:r>
      <w:r>
        <w:rPr>
          <w:rFonts w:ascii="宋体" w:hAnsi="宋体" w:cs="宋体"/>
          <w:color w:val="000000"/>
          <w:sz w:val="30"/>
          <w:szCs w:val="30"/>
        </w:rPr>
        <w:t>0.15-0.35m/s</w:t>
      </w:r>
      <w:r>
        <w:rPr>
          <w:rFonts w:hint="eastAsia" w:ascii="宋体" w:hAnsi="宋体" w:cs="宋体"/>
          <w:color w:val="000000"/>
          <w:sz w:val="30"/>
          <w:szCs w:val="30"/>
        </w:rPr>
        <w:t>，多档调控，</w:t>
      </w:r>
      <w:r>
        <w:rPr>
          <w:rFonts w:ascii="宋体" w:hAnsi="宋体" w:cs="宋体"/>
          <w:color w:val="000000"/>
          <w:sz w:val="30"/>
          <w:szCs w:val="30"/>
        </w:rPr>
        <w:t>风量：600-1200立方每小时</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7.6、</w:t>
      </w:r>
      <w:r>
        <w:rPr>
          <w:rFonts w:ascii="宋体" w:hAnsi="宋体" w:cs="宋体"/>
          <w:color w:val="000000"/>
          <w:sz w:val="30"/>
          <w:szCs w:val="30"/>
        </w:rPr>
        <w:t>控制方式</w:t>
      </w:r>
      <w:r>
        <w:rPr>
          <w:rFonts w:hint="eastAsia" w:ascii="宋体" w:hAnsi="宋体" w:cs="宋体"/>
          <w:color w:val="000000"/>
          <w:sz w:val="30"/>
          <w:szCs w:val="30"/>
        </w:rPr>
        <w:t>：</w:t>
      </w:r>
      <w:r>
        <w:rPr>
          <w:rFonts w:ascii="宋体" w:hAnsi="宋体" w:cs="宋体"/>
          <w:color w:val="000000"/>
          <w:sz w:val="30"/>
          <w:szCs w:val="30"/>
        </w:rPr>
        <w:t>轻触调速开关</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7.7、</w:t>
      </w:r>
      <w:r>
        <w:rPr>
          <w:rFonts w:ascii="宋体" w:hAnsi="宋体" w:cs="宋体"/>
          <w:color w:val="000000"/>
          <w:sz w:val="30"/>
          <w:szCs w:val="30"/>
        </w:rPr>
        <w:t>菌落数</w:t>
      </w:r>
      <w:r>
        <w:rPr>
          <w:rFonts w:hint="eastAsia" w:ascii="宋体" w:hAnsi="宋体" w:cs="宋体"/>
          <w:color w:val="000000"/>
          <w:sz w:val="30"/>
          <w:szCs w:val="30"/>
        </w:rPr>
        <w:t>：</w:t>
      </w:r>
      <w:r>
        <w:rPr>
          <w:rFonts w:ascii="宋体" w:hAnsi="宋体" w:cs="宋体"/>
          <w:color w:val="000000"/>
          <w:sz w:val="30"/>
          <w:szCs w:val="30"/>
        </w:rPr>
        <w:t>1-10个/（Φ90mm*0.5h）</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7.8、</w:t>
      </w:r>
      <w:r>
        <w:rPr>
          <w:rFonts w:ascii="宋体" w:hAnsi="宋体" w:cs="宋体"/>
          <w:color w:val="000000"/>
          <w:sz w:val="30"/>
          <w:szCs w:val="30"/>
        </w:rPr>
        <w:t>紫外线杀菌灯</w:t>
      </w:r>
      <w:r>
        <w:rPr>
          <w:rFonts w:hint="eastAsia" w:ascii="宋体" w:hAnsi="宋体" w:cs="宋体"/>
          <w:color w:val="000000"/>
          <w:sz w:val="30"/>
          <w:szCs w:val="30"/>
        </w:rPr>
        <w:t>：</w:t>
      </w:r>
      <w:r>
        <w:rPr>
          <w:rFonts w:ascii="宋体" w:hAnsi="宋体" w:cs="宋体"/>
          <w:color w:val="000000"/>
          <w:sz w:val="30"/>
          <w:szCs w:val="30"/>
        </w:rPr>
        <w:t>93μW/cm～93μW/cm</w:t>
      </w:r>
      <w:r>
        <w:rPr>
          <w:rFonts w:hint="eastAsia" w:ascii="宋体" w:hAnsi="宋体" w:cs="宋体"/>
          <w:color w:val="000000"/>
          <w:sz w:val="30"/>
          <w:szCs w:val="30"/>
        </w:rPr>
        <w:t xml:space="preserve"> ，</w:t>
      </w:r>
      <w:r>
        <w:rPr>
          <w:rFonts w:ascii="宋体" w:hAnsi="宋体" w:cs="宋体"/>
          <w:color w:val="000000"/>
          <w:sz w:val="30"/>
          <w:szCs w:val="30"/>
        </w:rPr>
        <w:t>功 率</w:t>
      </w:r>
      <w:r>
        <w:rPr>
          <w:rFonts w:hint="eastAsia" w:ascii="宋体" w:hAnsi="宋体" w:cs="宋体"/>
          <w:color w:val="000000"/>
          <w:sz w:val="30"/>
          <w:szCs w:val="30"/>
        </w:rPr>
        <w:t>：</w:t>
      </w:r>
      <w:r>
        <w:rPr>
          <w:rFonts w:ascii="宋体" w:hAnsi="宋体" w:cs="宋体"/>
          <w:color w:val="000000"/>
          <w:sz w:val="30"/>
          <w:szCs w:val="30"/>
        </w:rPr>
        <w:t>≤300W</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7.9、</w:t>
      </w:r>
      <w:r>
        <w:rPr>
          <w:rFonts w:ascii="宋体" w:hAnsi="宋体" w:cs="宋体"/>
          <w:color w:val="000000"/>
          <w:sz w:val="30"/>
          <w:szCs w:val="30"/>
        </w:rPr>
        <w:t>温度范围:-50～150℃ ±1℃ -58～300℉ ±2℉</w:t>
      </w:r>
      <w:r>
        <w:rPr>
          <w:rFonts w:hint="eastAsia" w:ascii="宋体" w:hAnsi="宋体" w:cs="宋体"/>
          <w:color w:val="000000"/>
          <w:sz w:val="30"/>
          <w:szCs w:val="30"/>
        </w:rPr>
        <w:t>，</w:t>
      </w:r>
      <w:r>
        <w:rPr>
          <w:rFonts w:ascii="宋体" w:hAnsi="宋体" w:cs="宋体"/>
          <w:color w:val="000000"/>
          <w:sz w:val="30"/>
          <w:szCs w:val="30"/>
        </w:rPr>
        <w:t>湿度范围:0-100%RH</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7.10、</w:t>
      </w:r>
      <w:r>
        <w:rPr>
          <w:rFonts w:ascii="宋体" w:hAnsi="宋体" w:cs="宋体"/>
          <w:color w:val="000000"/>
          <w:sz w:val="30"/>
          <w:szCs w:val="30"/>
        </w:rPr>
        <w:t>结构方式:</w:t>
      </w:r>
      <w:r>
        <w:rPr>
          <w:rFonts w:hint="eastAsia" w:ascii="宋体" w:hAnsi="宋体" w:cs="宋体"/>
          <w:color w:val="000000"/>
          <w:sz w:val="30"/>
          <w:szCs w:val="30"/>
        </w:rPr>
        <w:t>外形2100×1100×1900mm±50mm，</w:t>
      </w:r>
      <w:r>
        <w:rPr>
          <w:rFonts w:ascii="宋体" w:hAnsi="宋体" w:cs="宋体"/>
          <w:color w:val="000000"/>
          <w:sz w:val="30"/>
          <w:szCs w:val="30"/>
        </w:rPr>
        <w:t>采用冷刚板喷塑、食用级透明PVC软帘、PVC高透明度板构成</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7.11、</w:t>
      </w:r>
      <w:r>
        <w:rPr>
          <w:rFonts w:ascii="宋体" w:hAnsi="宋体" w:cs="宋体"/>
          <w:color w:val="000000"/>
          <w:sz w:val="30"/>
          <w:szCs w:val="30"/>
        </w:rPr>
        <w:t>初效过滤装置清洗和更换方便</w:t>
      </w:r>
      <w:r>
        <w:rPr>
          <w:rFonts w:hint="eastAsia" w:ascii="宋体" w:hAnsi="宋体" w:cs="宋体"/>
          <w:color w:val="000000"/>
          <w:sz w:val="30"/>
          <w:szCs w:val="30"/>
        </w:rPr>
        <w:t>。</w:t>
      </w:r>
    </w:p>
    <w:p>
      <w:pPr>
        <w:widowControl/>
        <w:shd w:val="clear" w:color="auto" w:fill="FFFFFF"/>
        <w:spacing w:after="225" w:line="360" w:lineRule="atLeast"/>
        <w:ind w:firstLine="600" w:firstLineChars="200"/>
        <w:jc w:val="left"/>
        <w:rPr>
          <w:rFonts w:ascii="宋体" w:hAnsi="宋体" w:cs="宋体"/>
          <w:color w:val="000000"/>
          <w:sz w:val="30"/>
          <w:szCs w:val="30"/>
        </w:rPr>
      </w:pPr>
      <w:r>
        <w:rPr>
          <w:rFonts w:hint="eastAsia" w:ascii="宋体" w:hAnsi="宋体" w:cs="宋体"/>
          <w:color w:val="000000"/>
          <w:sz w:val="30"/>
          <w:szCs w:val="30"/>
        </w:rPr>
        <w:t>7.12、保修期内每年定期监测高效过滤器性能及层流床内空气洁净度至少2次。</w:t>
      </w:r>
    </w:p>
    <w:p>
      <w:pPr>
        <w:widowControl/>
        <w:shd w:val="clear" w:color="auto" w:fill="FFFFFF"/>
        <w:spacing w:after="225" w:line="360" w:lineRule="atLeast"/>
        <w:ind w:firstLine="600" w:firstLineChars="200"/>
        <w:jc w:val="left"/>
        <w:rPr>
          <w:b/>
          <w:bCs/>
          <w:sz w:val="30"/>
          <w:szCs w:val="30"/>
        </w:rPr>
      </w:pPr>
      <w:r>
        <w:rPr>
          <w:rFonts w:hint="eastAsia" w:ascii="宋体" w:hAnsi="宋体" w:cs="宋体"/>
          <w:color w:val="000000"/>
          <w:sz w:val="30"/>
          <w:szCs w:val="30"/>
        </w:rPr>
        <w:t>7.13、初效过滤网终身免费提供更换，每台配置三套床罩。</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8、售后要求：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8.1质保期自验收合格之日起不得少于36个月。保修期内如有无法解决的故障，免费更换或退货处理，保修期满后终身维修。</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24</w:t>
      </w:r>
      <w:r>
        <w:rPr>
          <w:rFonts w:hint="eastAsia"/>
          <w:kern w:val="2"/>
          <w:sz w:val="30"/>
          <w:szCs w:val="30"/>
        </w:rPr>
        <w:t>小时内指派专业技术人员到达采购人指定地点提供维修服务。供应商除应按照国家有关法律法规规章和“三包”规定提供服务外，还应提供下列服务：（1）货物的现场安装、调试和启动监督；（2）就货物的安装、启动、运行及维护等对采购人人员进行培训。</w:t>
      </w:r>
    </w:p>
    <w:p>
      <w:pPr>
        <w:widowControl/>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rPr>
        <w:t>8.3供应商安排有资质的工程师为采购人提供培训服务（工程师</w:t>
      </w:r>
      <w:r>
        <w:rPr>
          <w:rFonts w:hint="eastAsia" w:ascii="宋体" w:hAnsi="宋体" w:cs="宋体"/>
          <w:color w:val="000000"/>
          <w:sz w:val="30"/>
          <w:szCs w:val="30"/>
          <w:shd w:val="clear"/>
        </w:rPr>
        <w:t>资</w:t>
      </w:r>
      <w:r>
        <w:rPr>
          <w:rFonts w:hint="eastAsia" w:ascii="宋体" w:hAnsi="宋体" w:cs="宋体"/>
          <w:color w:val="000000"/>
          <w:sz w:val="30"/>
          <w:szCs w:val="30"/>
          <w:shd w:val="clear"/>
          <w:lang w:eastAsia="zh-CN"/>
        </w:rPr>
        <w:t>质</w:t>
      </w:r>
      <w:r>
        <w:rPr>
          <w:rFonts w:hint="eastAsia" w:ascii="宋体" w:hAnsi="宋体" w:cs="宋体"/>
          <w:color w:val="000000"/>
          <w:sz w:val="30"/>
          <w:szCs w:val="30"/>
        </w:rPr>
        <w:t>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9、违约赔偿：</w:t>
      </w:r>
    </w:p>
    <w:p>
      <w:pPr>
        <w:widowControl/>
        <w:spacing w:line="500" w:lineRule="exact"/>
        <w:rPr>
          <w:rFonts w:ascii="宋体" w:hAnsi="宋体" w:cs="宋体"/>
          <w:sz w:val="30"/>
          <w:szCs w:val="30"/>
        </w:rPr>
      </w:pPr>
      <w:r>
        <w:rPr>
          <w:rFonts w:hint="eastAsia" w:ascii="宋体" w:hAnsi="宋体" w:cs="宋体"/>
          <w:sz w:val="30"/>
          <w:szCs w:val="30"/>
        </w:rPr>
        <w:t>9.1交货违约：如果供应商没有按照合同规定的时间交货和提供服务，采购人可从货款中扣除违约赔偿费，赔偿费应按每迟交一天，按合同总价的2‰计收</w:t>
      </w:r>
      <w:r>
        <w:rPr>
          <w:rFonts w:hint="eastAsia" w:ascii="宋体" w:hAnsi="宋体" w:cs="宋体"/>
          <w:sz w:val="30"/>
          <w:szCs w:val="30"/>
          <w:lang w:eastAsia="zh-CN"/>
        </w:rPr>
        <w:t>，</w:t>
      </w:r>
      <w:r>
        <w:rPr>
          <w:rFonts w:hint="eastAsia" w:ascii="宋体" w:hAnsi="宋体" w:cs="宋体"/>
          <w:sz w:val="30"/>
          <w:szCs w:val="30"/>
        </w:rPr>
        <w:t>不足1天超过12个小时按一天计算</w:t>
      </w:r>
      <w:r>
        <w:rPr>
          <w:rFonts w:hint="eastAsia" w:ascii="宋体" w:hAnsi="宋体" w:cs="宋体"/>
          <w:sz w:val="30"/>
          <w:szCs w:val="30"/>
          <w:lang w:eastAsia="zh-CN"/>
        </w:rPr>
        <w:t>，违约金不足时供应商应在交货时一并缴纳补齐。</w:t>
      </w:r>
      <w:r>
        <w:rPr>
          <w:rFonts w:hint="eastAsia" w:ascii="宋体" w:hAnsi="宋体" w:cs="宋体"/>
          <w:sz w:val="30"/>
          <w:szCs w:val="30"/>
        </w:rPr>
        <w:t>违约赔偿费的最高限额为合同总价的20%</w:t>
      </w:r>
      <w:r>
        <w:rPr>
          <w:rFonts w:hint="eastAsia" w:ascii="宋体" w:hAnsi="宋体" w:cs="宋体"/>
          <w:sz w:val="30"/>
          <w:szCs w:val="30"/>
          <w:lang w:eastAsia="zh-CN"/>
        </w:rPr>
        <w:t>，</w:t>
      </w:r>
      <w:r>
        <w:rPr>
          <w:rFonts w:hint="eastAsia" w:ascii="宋体" w:hAnsi="宋体" w:cs="宋体"/>
          <w:sz w:val="30"/>
          <w:szCs w:val="30"/>
          <w:shd w:val="clear"/>
        </w:rPr>
        <w:t>如果供应商在达到最高限额后仍不能交货，</w:t>
      </w:r>
      <w:r>
        <w:rPr>
          <w:rFonts w:hint="eastAsia" w:ascii="宋体" w:hAnsi="宋体" w:cs="宋体"/>
          <w:sz w:val="30"/>
          <w:szCs w:val="30"/>
          <w:shd w:val="clear"/>
          <w:lang w:eastAsia="zh-CN"/>
        </w:rPr>
        <w:t>或供应商延迟交付货物超过</w:t>
      </w:r>
      <w:r>
        <w:rPr>
          <w:rFonts w:hint="eastAsia" w:ascii="宋体" w:hAnsi="宋体" w:cs="宋体"/>
          <w:sz w:val="30"/>
          <w:szCs w:val="30"/>
          <w:shd w:val="clear"/>
          <w:lang w:val="en-US" w:eastAsia="zh-CN"/>
        </w:rPr>
        <w:t>3个月</w:t>
      </w:r>
      <w:r>
        <w:rPr>
          <w:rFonts w:hint="eastAsia" w:ascii="宋体" w:hAnsi="宋体" w:cs="宋体"/>
          <w:sz w:val="30"/>
          <w:szCs w:val="30"/>
          <w:shd w:val="clear"/>
        </w:rPr>
        <w:t>，采购人可考虑终止合同</w:t>
      </w:r>
      <w:r>
        <w:rPr>
          <w:rFonts w:hint="eastAsia" w:ascii="宋体" w:hAnsi="宋体" w:cs="宋体"/>
          <w:sz w:val="30"/>
          <w:szCs w:val="30"/>
          <w:shd w:val="clear"/>
          <w:lang w:eastAsia="zh-CN"/>
        </w:rPr>
        <w:t>，</w:t>
      </w:r>
      <w:r>
        <w:rPr>
          <w:rFonts w:hint="eastAsia" w:ascii="宋体" w:hAnsi="宋体" w:cs="宋体"/>
          <w:sz w:val="30"/>
          <w:szCs w:val="30"/>
          <w:shd w:val="clear"/>
        </w:rPr>
        <w:t>没收履约保证金，并要求</w:t>
      </w:r>
      <w:r>
        <w:rPr>
          <w:rFonts w:hint="eastAsia" w:ascii="宋体" w:hAnsi="宋体" w:cs="宋体"/>
          <w:sz w:val="30"/>
          <w:szCs w:val="30"/>
          <w:shd w:val="clear"/>
          <w:lang w:eastAsia="zh-CN"/>
        </w:rPr>
        <w:t>供应商</w:t>
      </w:r>
      <w:r>
        <w:rPr>
          <w:rFonts w:hint="eastAsia" w:ascii="宋体" w:hAnsi="宋体" w:cs="宋体"/>
          <w:sz w:val="30"/>
          <w:szCs w:val="30"/>
          <w:shd w:val="clear"/>
        </w:rPr>
        <w:t>赔偿</w:t>
      </w:r>
      <w:r>
        <w:rPr>
          <w:rFonts w:hint="eastAsia" w:ascii="宋体" w:hAnsi="宋体" w:cs="宋体"/>
          <w:sz w:val="30"/>
          <w:szCs w:val="30"/>
          <w:shd w:val="clear"/>
          <w:lang w:eastAsia="zh-CN"/>
        </w:rPr>
        <w:t>采购人的</w:t>
      </w:r>
      <w:r>
        <w:rPr>
          <w:rFonts w:hint="eastAsia" w:ascii="宋体" w:hAnsi="宋体" w:cs="宋体"/>
          <w:sz w:val="30"/>
          <w:szCs w:val="30"/>
          <w:shd w:val="clear"/>
        </w:rPr>
        <w:t>损失</w:t>
      </w:r>
      <w:r>
        <w:rPr>
          <w:rFonts w:hint="eastAsia" w:ascii="宋体" w:hAnsi="宋体" w:cs="宋体"/>
          <w:sz w:val="30"/>
          <w:szCs w:val="30"/>
        </w:rPr>
        <w:t>。</w:t>
      </w:r>
    </w:p>
    <w:p>
      <w:pPr>
        <w:widowControl/>
        <w:spacing w:line="460" w:lineRule="atLeast"/>
        <w:ind w:firstLine="600" w:firstLineChars="200"/>
        <w:jc w:val="left"/>
        <w:rPr>
          <w:sz w:val="30"/>
          <w:szCs w:val="30"/>
        </w:rPr>
      </w:pPr>
      <w:r>
        <w:rPr>
          <w:rFonts w:hint="eastAsia"/>
          <w:sz w:val="30"/>
          <w:szCs w:val="30"/>
        </w:rPr>
        <w:t>9.2</w:t>
      </w:r>
      <w:r>
        <w:rPr>
          <w:rFonts w:hint="eastAsia" w:ascii="宋体" w:hAnsi="宋体" w:cs="宋体"/>
          <w:sz w:val="30"/>
          <w:szCs w:val="30"/>
        </w:rPr>
        <w:t>质保违约：如</w:t>
      </w:r>
      <w:r>
        <w:rPr>
          <w:rFonts w:hint="eastAsia"/>
          <w:sz w:val="30"/>
          <w:szCs w:val="30"/>
        </w:rPr>
        <w:t>果设备发生故障，供应商须在响应文件中承诺的时间内到达采购人处提供维修服务，“实际达到时间”每超过“承诺应到时间”24小时，扣除质保金5%，以此类推。在质保金不足全额的情况下，供应商有义务补足合同约定的质保金。在没有备用机使用的情况下，如果设备连续故障超过720个小时，采购人有权利终止合同且不支付任何费用，或者要求供应商更换全新原装设备，或者采购人有权邀请第三方公司维修，所发生费用由供应商</w:t>
      </w:r>
      <w:r>
        <w:rPr>
          <w:rFonts w:hint="eastAsia"/>
          <w:sz w:val="30"/>
          <w:szCs w:val="30"/>
          <w:lang w:eastAsia="zh-CN"/>
        </w:rPr>
        <w:t>承担</w:t>
      </w:r>
      <w:r>
        <w:rPr>
          <w:rFonts w:hint="eastAsia"/>
          <w:sz w:val="30"/>
          <w:szCs w:val="30"/>
        </w:rPr>
        <w:t>。</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10. 验收标准</w:t>
      </w:r>
    </w:p>
    <w:p>
      <w:pPr>
        <w:widowControl/>
        <w:spacing w:line="500" w:lineRule="exact"/>
        <w:ind w:firstLine="450" w:firstLineChars="150"/>
        <w:rPr>
          <w:sz w:val="30"/>
          <w:szCs w:val="30"/>
        </w:rPr>
      </w:pPr>
      <w:r>
        <w:rPr>
          <w:rFonts w:hint="eastAsia"/>
          <w:sz w:val="30"/>
          <w:szCs w:val="30"/>
        </w:rPr>
        <w:t>10.1设备的到货验收包括：型号、规格、数量、外观质量、及包装是否完好等。供应商交付的货物应当完全符合本合同或者采购文件所规定的型号、数量和规格等要求。</w:t>
      </w:r>
    </w:p>
    <w:p>
      <w:pPr>
        <w:widowControl/>
        <w:spacing w:line="500" w:lineRule="exact"/>
        <w:ind w:firstLine="450" w:firstLineChars="150"/>
        <w:rPr>
          <w:sz w:val="30"/>
          <w:szCs w:val="30"/>
        </w:rPr>
      </w:pPr>
      <w:r>
        <w:rPr>
          <w:rFonts w:hint="eastAsia"/>
          <w:sz w:val="30"/>
          <w:szCs w:val="30"/>
        </w:rPr>
        <w:t>10.2合同生效后，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20%的违约责任。采购人有权要求供应商重新提供设备仪器，也有权决定终止合同的履行。</w:t>
      </w:r>
    </w:p>
    <w:p>
      <w:pPr>
        <w:widowControl/>
        <w:spacing w:line="500" w:lineRule="exact"/>
        <w:ind w:firstLine="753" w:firstLineChars="250"/>
        <w:rPr>
          <w:sz w:val="30"/>
          <w:szCs w:val="30"/>
        </w:rPr>
      </w:pPr>
      <w:r>
        <w:rPr>
          <w:rFonts w:hint="eastAsia" w:ascii="宋体" w:hAnsi="宋体" w:cs="宋体"/>
          <w:b/>
          <w:bCs/>
          <w:color w:val="000000"/>
          <w:sz w:val="30"/>
          <w:szCs w:val="30"/>
        </w:rPr>
        <w:t>11、其他要求：</w:t>
      </w:r>
      <w:r>
        <w:rPr>
          <w:rFonts w:hint="eastAsia"/>
          <w:sz w:val="30"/>
          <w:szCs w:val="30"/>
        </w:rPr>
        <w:t>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pPr>
        <w:widowControl/>
        <w:spacing w:line="500" w:lineRule="exact"/>
        <w:ind w:firstLine="450" w:firstLineChars="150"/>
        <w:rPr>
          <w:sz w:val="30"/>
          <w:szCs w:val="30"/>
        </w:rPr>
      </w:pPr>
    </w:p>
    <w:p>
      <w:pPr>
        <w:pStyle w:val="18"/>
        <w:spacing w:before="0" w:beforeAutospacing="0" w:after="0" w:afterAutospacing="0" w:line="460" w:lineRule="exact"/>
        <w:ind w:firstLine="600" w:firstLineChars="200"/>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8"/>
        <w:spacing w:before="0" w:beforeAutospacing="0" w:after="0" w:afterAutospacing="0" w:line="460" w:lineRule="exact"/>
        <w:ind w:firstLine="600" w:firstLineChars="200"/>
        <w:jc w:val="both"/>
        <w:rPr>
          <w:kern w:val="2"/>
          <w:sz w:val="30"/>
          <w:szCs w:val="30"/>
        </w:rPr>
      </w:pP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8"/>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112000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5.1供应商向采购人提交规定的谈判保证金须在开标当天上午8：00前到账，并作为其响应文件的一部分。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lang w:val="en-US" w:eastAsia="zh-CN"/>
        </w:rPr>
        <w:t>2</w:t>
      </w:r>
      <w:r>
        <w:rPr>
          <w:rFonts w:hint="eastAsia"/>
          <w:kern w:val="2"/>
          <w:sz w:val="30"/>
          <w:szCs w:val="30"/>
        </w:rPr>
        <w:t>未成交供应商的谈判保证金，在成交通知书发出后</w:t>
      </w:r>
      <w:r>
        <w:rPr>
          <w:rFonts w:hint="eastAsia"/>
          <w:kern w:val="2"/>
          <w:sz w:val="30"/>
          <w:szCs w:val="30"/>
          <w:lang w:val="en-US" w:eastAsia="zh-CN"/>
        </w:rPr>
        <w:t>1</w:t>
      </w:r>
      <w:r>
        <w:rPr>
          <w:rFonts w:hint="eastAsia"/>
          <w:kern w:val="2"/>
          <w:sz w:val="30"/>
          <w:szCs w:val="30"/>
        </w:rPr>
        <w:t>5个工作日内退还。</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lang w:val="en-US" w:eastAsia="zh-CN"/>
        </w:rPr>
        <w:t>3</w:t>
      </w:r>
      <w:r>
        <w:rPr>
          <w:rFonts w:hint="eastAsia"/>
          <w:kern w:val="2"/>
          <w:sz w:val="30"/>
          <w:szCs w:val="30"/>
        </w:rPr>
        <w:t>有下列情形之一的，保证金不予退还：</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8"/>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8"/>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8"/>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8"/>
        <w:spacing w:before="0" w:beforeAutospacing="0" w:after="0" w:afterAutospacing="0" w:line="460" w:lineRule="exact"/>
        <w:ind w:firstLine="602" w:firstLineChars="200"/>
        <w:jc w:val="both"/>
        <w:rPr>
          <w:b/>
          <w:bCs/>
          <w:color w:val="000000" w:themeColor="text1"/>
          <w:kern w:val="2"/>
          <w:sz w:val="30"/>
          <w:szCs w:val="30"/>
        </w:rPr>
      </w:pPr>
      <w:r>
        <w:rPr>
          <w:rFonts w:hint="eastAsia"/>
          <w:b/>
          <w:bCs/>
          <w:color w:val="000000" w:themeColor="text1"/>
          <w:kern w:val="2"/>
          <w:sz w:val="30"/>
          <w:szCs w:val="30"/>
        </w:rPr>
        <w:t>6.7响应文件正本需加盖响应供应商公章。</w:t>
      </w:r>
    </w:p>
    <w:p>
      <w:pPr>
        <w:pStyle w:val="18"/>
        <w:spacing w:before="0" w:beforeAutospacing="0" w:after="0" w:afterAutospacing="0" w:line="460" w:lineRule="exact"/>
        <w:ind w:firstLine="600" w:firstLineChars="200"/>
        <w:jc w:val="both"/>
        <w:rPr>
          <w:color w:val="000000" w:themeColor="text1"/>
          <w:kern w:val="2"/>
          <w:sz w:val="30"/>
          <w:szCs w:val="30"/>
        </w:rPr>
      </w:pPr>
    </w:p>
    <w:p>
      <w:pPr>
        <w:pStyle w:val="2"/>
        <w:spacing w:before="240" w:after="240"/>
        <w:jc w:val="center"/>
        <w:rPr>
          <w:b/>
          <w:sz w:val="32"/>
        </w:rPr>
      </w:pPr>
      <w:bookmarkStart w:id="10" w:name="_Toc533775669"/>
    </w:p>
    <w:p>
      <w:pPr>
        <w:rPr>
          <w:b/>
          <w:sz w:val="32"/>
        </w:rPr>
      </w:pPr>
    </w:p>
    <w:p>
      <w:pPr>
        <w:rPr>
          <w:b/>
          <w:sz w:val="32"/>
        </w:rPr>
      </w:pPr>
    </w:p>
    <w:p>
      <w:pPr>
        <w:rPr>
          <w:b/>
          <w:sz w:val="32"/>
        </w:rPr>
      </w:pPr>
    </w:p>
    <w:p>
      <w:pPr>
        <w:rPr>
          <w:b/>
          <w:sz w:val="32"/>
        </w:rPr>
      </w:pPr>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8"/>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000000" w:themeColor="text1"/>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8"/>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8"/>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8"/>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8"/>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8"/>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8"/>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8"/>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8"/>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8"/>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8"/>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8"/>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bookmarkEnd w:id="15"/>
      <w:bookmarkEnd w:id="16"/>
      <w:bookmarkEnd w:id="17"/>
      <w:bookmarkStart w:id="18" w:name="_Toc533775678"/>
      <w:bookmarkStart w:id="19" w:name="_Toc225565935"/>
      <w:bookmarkStart w:id="20" w:name="_Toc387418052"/>
    </w:p>
    <w:p>
      <w:pPr>
        <w:pStyle w:val="18"/>
        <w:spacing w:before="0" w:beforeAutospacing="0" w:after="0" w:afterAutospacing="0" w:line="460" w:lineRule="exact"/>
        <w:ind w:firstLine="600" w:firstLineChars="200"/>
        <w:jc w:val="both"/>
        <w:rPr>
          <w:rFonts w:hint="eastAsia"/>
          <w:kern w:val="2"/>
          <w:sz w:val="30"/>
          <w:szCs w:val="30"/>
        </w:rPr>
      </w:pPr>
    </w:p>
    <w:p>
      <w:pPr>
        <w:pStyle w:val="18"/>
        <w:spacing w:before="0" w:beforeAutospacing="0" w:after="0" w:afterAutospacing="0" w:line="460" w:lineRule="exact"/>
        <w:ind w:firstLine="600" w:firstLineChars="200"/>
        <w:jc w:val="both"/>
        <w:rPr>
          <w:rFonts w:hint="eastAsia"/>
          <w:kern w:val="2"/>
          <w:sz w:val="30"/>
          <w:szCs w:val="30"/>
        </w:rPr>
      </w:pPr>
    </w:p>
    <w:p>
      <w:pPr>
        <w:pStyle w:val="18"/>
        <w:spacing w:before="0" w:beforeAutospacing="0" w:after="0" w:afterAutospacing="0" w:line="460" w:lineRule="exact"/>
        <w:ind w:firstLine="600" w:firstLineChars="200"/>
        <w:jc w:val="both"/>
        <w:rPr>
          <w:rFonts w:hint="eastAsia"/>
          <w:kern w:val="2"/>
          <w:sz w:val="30"/>
          <w:szCs w:val="30"/>
        </w:rPr>
      </w:pPr>
    </w:p>
    <w:p>
      <w:pPr>
        <w:pStyle w:val="18"/>
        <w:spacing w:before="0" w:beforeAutospacing="0" w:after="0" w:afterAutospacing="0" w:line="460" w:lineRule="exact"/>
        <w:ind w:firstLine="600" w:firstLineChars="200"/>
        <w:jc w:val="both"/>
        <w:rPr>
          <w:rFonts w:hint="eastAsia"/>
          <w:kern w:val="2"/>
          <w:sz w:val="30"/>
          <w:szCs w:val="30"/>
        </w:rPr>
      </w:pPr>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21</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电话：0797-5889203</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年**月**日</w:t>
      </w:r>
    </w:p>
    <w:p>
      <w:pPr>
        <w:pStyle w:val="2"/>
        <w:ind w:firstLine="627" w:firstLineChars="196"/>
        <w:jc w:val="left"/>
        <w:rPr>
          <w:rFonts w:ascii="仿宋_GB2312" w:hAnsi="仿宋_GB2312" w:eastAsia="仿宋_GB2312" w:cs="仿宋_GB2312"/>
          <w:b/>
          <w:bCs/>
          <w:szCs w:val="28"/>
          <w:u w:val="single"/>
        </w:rPr>
      </w:pPr>
      <w:r>
        <w:rPr>
          <w:rFonts w:hint="eastAsia" w:ascii="仿宋" w:hAnsi="仿宋" w:eastAsia="仿宋" w:cs="仿宋"/>
          <w:kern w:val="0"/>
          <w:sz w:val="32"/>
          <w:szCs w:val="32"/>
        </w:rPr>
        <w:t xml:space="preserve">签约地点：赣州市人民医院  </w:t>
      </w:r>
    </w:p>
    <w:p>
      <w:pPr>
        <w:rPr>
          <w:rFonts w:ascii="仿宋" w:hAnsi="仿宋" w:eastAsia="仿宋" w:cs="仿宋"/>
          <w:kern w:val="0"/>
          <w:sz w:val="32"/>
          <w:szCs w:val="32"/>
        </w:rPr>
      </w:pPr>
    </w:p>
    <w:p>
      <w:pPr>
        <w:rPr>
          <w:rFonts w:ascii="仿宋" w:hAnsi="仿宋" w:eastAsia="仿宋" w:cs="仿宋"/>
          <w:kern w:val="0"/>
          <w:sz w:val="32"/>
          <w:szCs w:val="32"/>
        </w:rPr>
      </w:pPr>
    </w:p>
    <w:p>
      <w:pPr>
        <w:spacing w:line="5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采购合同</w:t>
      </w:r>
    </w:p>
    <w:p>
      <w:pPr>
        <w:tabs>
          <w:tab w:val="left" w:pos="4620"/>
        </w:tabs>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b/>
          <w:bCs/>
          <w:sz w:val="28"/>
          <w:szCs w:val="28"/>
          <w:u w:val="single"/>
        </w:rPr>
        <w:t>赣州市人民医院</w:t>
      </w:r>
      <w:r>
        <w:rPr>
          <w:rFonts w:hint="eastAsia" w:ascii="仿宋_GB2312" w:hAnsi="仿宋_GB2312" w:eastAsia="仿宋_GB2312" w:cs="仿宋_GB2312"/>
          <w:sz w:val="28"/>
          <w:szCs w:val="28"/>
        </w:rPr>
        <w:t>组织招标（项目编号</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）的招标结果和招标(竞谈)文件的要求，并经双方协商一致，同意按下述条件签订本合同。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以下内容是组成本合同文件不可分割的部分：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（1）本采购合同；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5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注：若上述文件就某一事项意思表达不一致，则按以下顺序进行解释，合同优于中标通知书，中标通知书优于响应文件，响应文件优于招标（竞谈）文件。</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23"/>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2325"/>
        <w:gridCol w:w="1061"/>
        <w:gridCol w:w="129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7" w:type="dxa"/>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2325"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1061"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291"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702" w:type="dxa"/>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2697"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2325" w:type="dxa"/>
            <w:vAlign w:val="center"/>
          </w:tcPr>
          <w:p>
            <w:pPr>
              <w:spacing w:line="500" w:lineRule="exact"/>
              <w:jc w:val="center"/>
              <w:rPr>
                <w:rFonts w:ascii="仿宋" w:hAnsi="仿宋" w:eastAsia="仿宋" w:cs="仿宋"/>
                <w:b/>
                <w:bCs/>
                <w:sz w:val="28"/>
                <w:szCs w:val="28"/>
              </w:rPr>
            </w:pPr>
            <w:r>
              <w:rPr>
                <w:rFonts w:hint="eastAsia" w:ascii="仿宋_GB2312" w:hAnsi="仿宋_GB2312" w:eastAsia="仿宋_GB2312" w:cs="仿宋_GB2312"/>
                <w:b/>
                <w:bCs/>
                <w:sz w:val="28"/>
                <w:szCs w:val="28"/>
              </w:rPr>
              <w:t>************</w:t>
            </w:r>
          </w:p>
        </w:tc>
        <w:tc>
          <w:tcPr>
            <w:tcW w:w="1061"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**台</w:t>
            </w:r>
          </w:p>
        </w:tc>
        <w:tc>
          <w:tcPr>
            <w:tcW w:w="1291"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1702" w:type="dxa"/>
            <w:vAlign w:val="center"/>
          </w:tcPr>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r>
    </w:tbl>
    <w:p>
      <w:pPr>
        <w:widowControl/>
        <w:spacing w:line="5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合同总金额：本项目采用固定总价合同，合同总金额为人民币</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*******.00</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本合同总价款是货物设计、制造、包装、仓储、运输、安装及乙方应当提供的伴随服务/售后服务的所有费用。</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4、付款方式：</w:t>
      </w:r>
      <w:r>
        <w:rPr>
          <w:rFonts w:hint="eastAsia" w:ascii="FangSong_GB2312" w:hAnsi="FangSong_GB2312" w:eastAsia="FangSong_GB2312" w:cs="FangSong_GB2312"/>
          <w:sz w:val="28"/>
          <w:szCs w:val="28"/>
          <w:highlight w:val="cyan"/>
        </w:rPr>
        <w:t>乙方供货完成且经甲方验收合格后提供相应金额合法税票</w:t>
      </w:r>
      <w:r>
        <w:rPr>
          <w:rFonts w:hint="eastAsia" w:ascii="FangSong_GB2312" w:hAnsi="FangSong_GB2312" w:eastAsia="FangSong_GB2312" w:cs="FangSong_GB2312"/>
          <w:sz w:val="28"/>
          <w:szCs w:val="28"/>
          <w:highlight w:val="cyan"/>
          <w:lang w:eastAsia="zh-CN"/>
        </w:rPr>
        <w:t>。</w:t>
      </w:r>
      <w:r>
        <w:rPr>
          <w:rFonts w:hint="eastAsia" w:ascii="FangSong_GB2312" w:hAnsi="FangSong_GB2312" w:eastAsia="FangSong_GB2312" w:cs="FangSong_GB2312"/>
          <w:sz w:val="28"/>
          <w:szCs w:val="28"/>
          <w:highlight w:val="cyan"/>
        </w:rPr>
        <w:t>甲方审核无误后</w:t>
      </w:r>
      <w:r>
        <w:rPr>
          <w:rFonts w:hint="eastAsia" w:ascii="FangSong_GB2312" w:hAnsi="FangSong_GB2312" w:eastAsia="FangSong_GB2312" w:cs="FangSong_GB2312"/>
          <w:sz w:val="28"/>
          <w:szCs w:val="28"/>
          <w:highlight w:val="cyan"/>
          <w:lang w:eastAsia="zh-CN"/>
        </w:rPr>
        <w:t>二</w:t>
      </w:r>
      <w:r>
        <w:rPr>
          <w:rFonts w:hint="eastAsia" w:ascii="FangSong_GB2312" w:hAnsi="FangSong_GB2312" w:eastAsia="FangSong_GB2312" w:cs="FangSong_GB2312"/>
          <w:sz w:val="28"/>
          <w:szCs w:val="28"/>
          <w:highlight w:val="cyan"/>
        </w:rPr>
        <w:t>个月内以转帐方式一次性付清相应金额货款</w:t>
      </w:r>
      <w:r>
        <w:rPr>
          <w:rFonts w:hint="eastAsia" w:ascii="FangSong_GB2312" w:hAnsi="FangSong_GB2312" w:eastAsia="FangSong_GB2312" w:cs="FangSong_GB2312"/>
          <w:sz w:val="28"/>
          <w:szCs w:val="28"/>
          <w:highlight w:val="cyan"/>
          <w:lang w:eastAsia="zh-CN"/>
        </w:rPr>
        <w:t>，</w:t>
      </w:r>
      <w:r>
        <w:rPr>
          <w:rFonts w:hint="eastAsia" w:ascii="仿宋_GB2312" w:hAnsi="仿宋_GB2312" w:eastAsia="仿宋_GB2312" w:cs="仿宋_GB2312"/>
          <w:sz w:val="28"/>
          <w:szCs w:val="28"/>
        </w:rPr>
        <w:t>不计利息。</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5、质量保证</w:t>
      </w:r>
    </w:p>
    <w:p>
      <w:pPr>
        <w:spacing w:line="500" w:lineRule="exact"/>
        <w:rPr>
          <w:sz w:val="27"/>
          <w:szCs w:val="27"/>
        </w:rPr>
      </w:pPr>
      <w:r>
        <w:rPr>
          <w:rFonts w:hint="eastAsia" w:ascii="仿宋_GB2312" w:hAnsi="仿宋_GB2312" w:eastAsia="仿宋_GB2312" w:cs="仿宋_GB2312"/>
          <w:sz w:val="28"/>
          <w:szCs w:val="28"/>
        </w:rPr>
        <w:t>5.1收到中标通知书后，在合同签订前，乙方按照合同金额的10%（</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）向甲方缴纳本项目的履约保证金（现金转账至甲方账户）。履约保证金在货物交付、验收合格后自动转为质保金。质保金在质保期结束时一次性无息退还，</w:t>
      </w:r>
      <w:r>
        <w:rPr>
          <w:rFonts w:hint="eastAsia" w:ascii="仿宋" w:hAnsi="仿宋" w:eastAsia="仿宋"/>
          <w:sz w:val="28"/>
          <w:szCs w:val="28"/>
        </w:rPr>
        <w:t>如有违约，按照合同约定处理。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5.3乙方应保证为甲方提供的任何产品的全部或部分、硬件或软件等，均不得侵犯第三方合法拥有的知识产权。</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6.1交货时间:乙方应在签合同之日起</w:t>
      </w:r>
      <w:r>
        <w:rPr>
          <w:b/>
          <w:bCs/>
          <w:sz w:val="30"/>
          <w:szCs w:val="30"/>
          <w:highlight w:val="yellow"/>
        </w:rPr>
        <w:t>30</w:t>
      </w:r>
      <w:r>
        <w:rPr>
          <w:rFonts w:hint="eastAsia" w:ascii="仿宋_GB2312" w:hAnsi="仿宋_GB2312" w:eastAsia="仿宋_GB2312" w:cs="仿宋_GB2312"/>
          <w:sz w:val="28"/>
          <w:szCs w:val="28"/>
        </w:rPr>
        <w:t>日内交货且完成安装调试。</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6.2交货地点：甲方指定地点。</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7、验收标准</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7.1设备的到货验收包括：型号、规格、数量、外观质量、及包装是否完好等。乙方交付的货物应当完全符合本合同或者采购文件所规定的型号、数量和规格等要求。</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7.2合同生效后，乙方应将每台设备和仪器的中文技术资料一套，如目录索引、图纸、技术说明书、操作手册、使用指南、合格证等技术资料在验收时一并交给甲方。</w:t>
      </w:r>
      <w:r>
        <w:rPr>
          <w:rFonts w:hint="eastAsia" w:ascii="仿宋_GB2312" w:hAnsi="仿宋_GB2312" w:eastAsia="仿宋_GB2312" w:cs="仿宋_GB2312"/>
          <w:b/>
          <w:bCs/>
          <w:sz w:val="28"/>
          <w:szCs w:val="28"/>
        </w:rPr>
        <w:t>技术说明书、操作手册应同时提供电子版交给甲方。</w:t>
      </w:r>
      <w:r>
        <w:rPr>
          <w:rFonts w:hint="eastAsia" w:ascii="仿宋_GB2312" w:hAnsi="仿宋_GB2312" w:eastAsia="仿宋_GB2312" w:cs="仿宋_GB2312"/>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8、伴随服务／售后服务：</w:t>
      </w:r>
    </w:p>
    <w:p>
      <w:pPr>
        <w:widowControl/>
        <w:spacing w:line="50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8.1从验收合格之日起，乙方免费提供</w:t>
      </w:r>
      <w:r>
        <w:rPr>
          <w:rFonts w:hint="eastAsia"/>
          <w:sz w:val="30"/>
          <w:szCs w:val="30"/>
          <w:highlight w:val="yellow"/>
        </w:rPr>
        <w:t>36</w:t>
      </w:r>
      <w:r>
        <w:rPr>
          <w:rFonts w:hint="eastAsia" w:ascii="仿宋_GB2312" w:hAnsi="仿宋_GB2312" w:eastAsia="仿宋_GB2312" w:cs="仿宋_GB2312"/>
          <w:b/>
          <w:sz w:val="28"/>
          <w:szCs w:val="28"/>
          <w:u w:val="single"/>
        </w:rPr>
        <w:t>个月</w:t>
      </w:r>
      <w:r>
        <w:rPr>
          <w:rFonts w:hint="eastAsia" w:ascii="仿宋_GB2312" w:hAnsi="仿宋_GB2312" w:eastAsia="仿宋_GB2312" w:cs="仿宋_GB2312"/>
          <w:sz w:val="28"/>
          <w:szCs w:val="28"/>
        </w:rPr>
        <w:t>保修期，保修期内如有无法解决的故障，免费更换或退货处理，保修期满后终身维修。乙方接到报修后</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响应，</w:t>
      </w:r>
      <w:r>
        <w:rPr>
          <w:rFonts w:hint="eastAsia"/>
          <w:b/>
          <w:bCs/>
          <w:sz w:val="30"/>
          <w:szCs w:val="30"/>
          <w:highlight w:val="yellow"/>
        </w:rPr>
        <w:t>24</w:t>
      </w:r>
      <w:r>
        <w:rPr>
          <w:rFonts w:hint="eastAsia" w:ascii="仿宋_GB2312" w:hAnsi="仿宋_GB2312" w:eastAsia="仿宋_GB2312" w:cs="仿宋_GB2312"/>
          <w:sz w:val="28"/>
          <w:szCs w:val="28"/>
        </w:rPr>
        <w:t>小时内到现场解决故障。</w:t>
      </w:r>
      <w:r>
        <w:rPr>
          <w:rFonts w:hint="eastAsia" w:ascii="仿宋_GB2312" w:hAnsi="仿宋_GB2312" w:eastAsia="仿宋_GB2312" w:cs="仿宋_GB2312"/>
          <w:b/>
          <w:sz w:val="28"/>
          <w:szCs w:val="28"/>
        </w:rPr>
        <w:t>售后服务电话：******</w:t>
      </w:r>
    </w:p>
    <w:p>
      <w:pPr>
        <w:widowControl/>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8.2乙方除应按照国家有关法律法规规章和“三包”规定提供服务外，还应提供下列服务：（1）货物的现场安装、调试和启动监督；（2）就货物的安装、启动、运行及维护等对甲方人员进行培训。</w:t>
      </w:r>
    </w:p>
    <w:p>
      <w:pPr>
        <w:widowControl/>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8.3乙方安排有资质的工程师为甲方提供培训服务（工程师资</w:t>
      </w:r>
      <w:r>
        <w:rPr>
          <w:rFonts w:hint="eastAsia" w:ascii="仿宋_GB2312" w:hAnsi="仿宋_GB2312" w:eastAsia="仿宋_GB2312" w:cs="仿宋_GB2312"/>
          <w:bCs/>
          <w:sz w:val="28"/>
          <w:szCs w:val="28"/>
          <w:lang w:eastAsia="zh-CN"/>
        </w:rPr>
        <w:t>质</w:t>
      </w:r>
      <w:r>
        <w:rPr>
          <w:rFonts w:hint="eastAsia" w:ascii="仿宋_GB2312" w:hAnsi="仿宋_GB2312" w:eastAsia="仿宋_GB2312" w:cs="仿宋_GB2312"/>
          <w:bCs/>
          <w:sz w:val="28"/>
          <w:szCs w:val="28"/>
        </w:rPr>
        <w:t>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9、违约责任：</w:t>
      </w:r>
    </w:p>
    <w:p>
      <w:pPr>
        <w:widowControl/>
        <w:spacing w:line="500" w:lineRule="exact"/>
        <w:rPr>
          <w:rFonts w:hint="eastAsia" w:ascii="仿宋_GB2312" w:hAnsi="仿宋_GB2312" w:eastAsia="宋体" w:cs="仿宋_GB2312"/>
          <w:sz w:val="28"/>
          <w:szCs w:val="28"/>
          <w:lang w:eastAsia="zh-CN"/>
        </w:rPr>
      </w:pPr>
      <w:r>
        <w:rPr>
          <w:rFonts w:hint="eastAsia" w:ascii="仿宋_GB2312" w:hAnsi="仿宋_GB2312" w:eastAsia="仿宋_GB2312" w:cs="仿宋_GB2312"/>
          <w:sz w:val="28"/>
          <w:szCs w:val="28"/>
        </w:rPr>
        <w:t>9.1 交货违约：如果乙方没有按照合同规定的时间交货和提供服务，或者违反上述约定中的任何一项，甲方有权从货款中直接扣除违约金，</w:t>
      </w:r>
      <w:r>
        <w:rPr>
          <w:rFonts w:hint="eastAsia" w:ascii="仿宋" w:hAnsi="仿宋" w:eastAsia="仿宋" w:cs="仿宋_GB2312"/>
          <w:sz w:val="28"/>
          <w:szCs w:val="28"/>
        </w:rPr>
        <w:t>违约金</w:t>
      </w:r>
      <w:r>
        <w:rPr>
          <w:rFonts w:hint="eastAsia" w:ascii="仿宋_GB2312" w:hAnsi="仿宋_GB2312" w:eastAsia="仿宋_GB2312" w:cs="仿宋_GB2312"/>
          <w:sz w:val="28"/>
          <w:szCs w:val="28"/>
        </w:rPr>
        <w:t>应按每迟一天，按合同总价的2‰计收，不足一天超过12小时按一天计算，违约金不足时乙方应在交货时一并缴纳</w:t>
      </w:r>
      <w:r>
        <w:rPr>
          <w:rFonts w:hint="eastAsia" w:ascii="仿宋_GB2312" w:hAnsi="仿宋_GB2312" w:eastAsia="仿宋_GB2312" w:cs="仿宋_GB2312"/>
          <w:sz w:val="28"/>
          <w:szCs w:val="28"/>
          <w:lang w:eastAsia="zh-CN"/>
        </w:rPr>
        <w:t>补齐</w:t>
      </w:r>
      <w:r>
        <w:rPr>
          <w:rFonts w:hint="eastAsia" w:ascii="仿宋_GB2312" w:hAnsi="仿宋_GB2312" w:eastAsia="仿宋_GB2312" w:cs="仿宋_GB2312"/>
          <w:sz w:val="28"/>
          <w:szCs w:val="28"/>
        </w:rPr>
        <w:t>。</w:t>
      </w:r>
      <w:r>
        <w:rPr>
          <w:rFonts w:hint="eastAsia" w:ascii="仿宋" w:hAnsi="仿宋" w:eastAsia="仿宋" w:cs="仿宋_GB2312"/>
          <w:sz w:val="28"/>
          <w:szCs w:val="28"/>
        </w:rPr>
        <w:t>违约金的最高限额为合同总价的</w:t>
      </w:r>
      <w:r>
        <w:rPr>
          <w:rFonts w:hint="eastAsia" w:ascii="仿宋" w:hAnsi="仿宋" w:eastAsia="仿宋" w:cs="仿宋_GB2312"/>
          <w:b/>
          <w:bCs/>
          <w:sz w:val="28"/>
          <w:szCs w:val="28"/>
          <w:u w:val="single"/>
        </w:rPr>
        <w:t>20%</w:t>
      </w:r>
      <w:r>
        <w:rPr>
          <w:rFonts w:hint="eastAsia" w:ascii="仿宋" w:hAnsi="仿宋" w:eastAsia="仿宋" w:cs="仿宋_GB2312"/>
          <w:sz w:val="28"/>
          <w:szCs w:val="28"/>
        </w:rPr>
        <w:t>。</w:t>
      </w:r>
      <w:r>
        <w:rPr>
          <w:rFonts w:hint="eastAsia" w:ascii="仿宋_GB2312" w:hAnsi="仿宋_GB2312" w:eastAsia="仿宋_GB2312" w:cs="仿宋_GB2312"/>
          <w:sz w:val="28"/>
          <w:szCs w:val="28"/>
        </w:rPr>
        <w:t>如果违约金达到最高限额后乙方仍不能交货，或乙方延迟交付货物超过3个月，甲方有权单方面终止合同</w:t>
      </w:r>
      <w:r>
        <w:rPr>
          <w:rFonts w:hint="eastAsia" w:ascii="仿宋_GB2312" w:hAnsi="仿宋_GB2312" w:eastAsia="仿宋_GB2312" w:cs="仿宋_GB2312"/>
          <w:sz w:val="28"/>
          <w:szCs w:val="28"/>
          <w:lang w:eastAsia="zh-CN"/>
        </w:rPr>
        <w:t>，</w:t>
      </w:r>
      <w:r>
        <w:rPr>
          <w:rFonts w:hint="eastAsia" w:ascii="仿宋" w:hAnsi="仿宋" w:eastAsia="仿宋" w:cs="仿宋"/>
          <w:sz w:val="28"/>
          <w:szCs w:val="28"/>
        </w:rPr>
        <w:t>没收履约保证金，并要求乙方赔偿甲方损失。</w:t>
      </w:r>
      <w:r>
        <w:rPr>
          <w:rFonts w:hint="eastAsia" w:ascii="宋体" w:hAnsi="宋体" w:cs="宋体"/>
          <w:sz w:val="30"/>
          <w:szCs w:val="30"/>
          <w:lang w:eastAsia="zh-CN"/>
        </w:rPr>
        <w:t>。</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9.2 质保违约：如果设备发生故障，乙方需按照合同第8条中承诺的响应时间内到达甲方处处理故障，响应时间每超过一天（不足一天超过12小时算一天）扣除质保金的</w:t>
      </w:r>
      <w:r>
        <w:rPr>
          <w:rFonts w:hint="eastAsia" w:ascii="仿宋_GB2312" w:hAnsi="仿宋_GB2312" w:eastAsia="仿宋_GB2312" w:cs="仿宋_GB2312"/>
          <w:b/>
          <w:bCs/>
          <w:sz w:val="28"/>
          <w:szCs w:val="28"/>
          <w:u w:val="single"/>
        </w:rPr>
        <w:t>5%</w:t>
      </w:r>
      <w:r>
        <w:rPr>
          <w:rFonts w:hint="eastAsia" w:ascii="仿宋_GB2312" w:hAnsi="仿宋_GB2312" w:eastAsia="仿宋_GB2312" w:cs="仿宋_GB2312"/>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9.3乙方所交付的货物品种、型号、规格不符合合同约定的，甲方有权拒收并由乙方承担合同总额20%的违约责任。甲方有权要求乙方重新提供设备仪器，也有权决定终止合同的履行。</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10、特别约定：</w:t>
      </w:r>
    </w:p>
    <w:p>
      <w:pPr>
        <w:widowControl/>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11、合同生效：本合同在甲方收取乙方提交的履约保证金，且经甲乙双方签字盖章后生效。</w:t>
      </w:r>
    </w:p>
    <w:p>
      <w:pPr>
        <w:widowControl/>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12、本合同一式伍份，以中文书写。甲方四份，乙方壹份，具有同等法律效力。</w:t>
      </w:r>
    </w:p>
    <w:p>
      <w:pPr>
        <w:widowControl/>
        <w:spacing w:line="500" w:lineRule="exact"/>
        <w:ind w:left="280"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13、本协议未尽事宜双方协商解决，协商不成可向甲方所在地的人民法院诉讼。</w:t>
      </w:r>
    </w:p>
    <w:p>
      <w:pPr>
        <w:widowControl/>
        <w:spacing w:line="500" w:lineRule="exact"/>
        <w:ind w:left="280" w:hanging="280" w:hangingChars="100"/>
        <w:rPr>
          <w:rFonts w:ascii="仿宋_GB2312" w:hAnsi="仿宋_GB2312" w:eastAsia="仿宋_GB2312" w:cs="仿宋_GB2312"/>
          <w:sz w:val="28"/>
          <w:szCs w:val="28"/>
        </w:rPr>
      </w:pPr>
    </w:p>
    <w:p>
      <w:pPr>
        <w:widowControl/>
        <w:spacing w:line="500" w:lineRule="exact"/>
        <w:ind w:left="280" w:hanging="280" w:hangingChars="100"/>
        <w:rPr>
          <w:rFonts w:ascii="仿宋_GB2312" w:hAnsi="仿宋_GB2312" w:eastAsia="仿宋_GB2312" w:cs="仿宋_GB2312"/>
          <w:sz w:val="28"/>
          <w:szCs w:val="28"/>
        </w:rPr>
      </w:pPr>
    </w:p>
    <w:p>
      <w:pPr>
        <w:widowControl/>
        <w:spacing w:line="500" w:lineRule="exact"/>
        <w:ind w:left="280"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甲方（盖章）：赣州市人民医院</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w:t>
      </w:r>
    </w:p>
    <w:p>
      <w:pPr>
        <w:widowControl/>
        <w:spacing w:line="480" w:lineRule="auto"/>
        <w:rPr>
          <w:rFonts w:ascii="仿宋_GB2312" w:hAnsi="仿宋_GB2312" w:eastAsia="仿宋_GB2312" w:cs="仿宋_GB2312"/>
          <w:sz w:val="28"/>
          <w:szCs w:val="28"/>
        </w:rPr>
      </w:pP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widowControl/>
        <w:spacing w:line="480" w:lineRule="auto"/>
        <w:ind w:firstLine="4480" w:firstLineChars="1600"/>
        <w:rPr>
          <w:rFonts w:ascii="仿宋_GB2312" w:hAnsi="仿宋_GB2312" w:eastAsia="仿宋_GB2312" w:cs="仿宋_GB2312"/>
          <w:sz w:val="24"/>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甲方纳税人识别号：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乙方开户行：***************</w:t>
      </w:r>
    </w:p>
    <w:p>
      <w:pPr>
        <w:widowControl/>
        <w:spacing w:line="480" w:lineRule="auto"/>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账号：******</w:t>
      </w:r>
    </w:p>
    <w:p>
      <w:pPr>
        <w:widowControl/>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签字日期：    年  月  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签字日期：    年  月  日</w:t>
      </w:r>
    </w:p>
    <w:p>
      <w:pPr>
        <w:widowControl/>
        <w:spacing w:line="480" w:lineRule="auto"/>
        <w:rPr>
          <w:rFonts w:ascii="仿宋_GB2312" w:hAnsi="仿宋_GB2312" w:eastAsia="仿宋_GB2312" w:cs="仿宋_GB2312"/>
          <w:sz w:val="28"/>
          <w:szCs w:val="28"/>
        </w:rPr>
      </w:pPr>
    </w:p>
    <w:p>
      <w:pPr>
        <w:widowControl/>
        <w:spacing w:line="480" w:lineRule="auto"/>
        <w:rPr>
          <w:rFonts w:ascii="仿宋_GB2312" w:hAnsi="仿宋_GB2312" w:eastAsia="仿宋_GB2312" w:cs="仿宋_GB2312"/>
          <w:sz w:val="24"/>
          <w:szCs w:val="28"/>
        </w:rPr>
      </w:pPr>
    </w:p>
    <w:p>
      <w:pPr>
        <w:widowControl/>
        <w:spacing w:line="480" w:lineRule="auto"/>
        <w:rPr>
          <w:rFonts w:ascii="仿宋_GB2312" w:hAnsi="仿宋_GB2312" w:eastAsia="仿宋_GB2312" w:cs="仿宋_GB2312"/>
          <w:sz w:val="28"/>
          <w:szCs w:val="28"/>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9" w:type="first"/>
          <w:headerReference r:id="rId7" w:type="default"/>
          <w:footerReference r:id="rId8" w:type="default"/>
          <w:pgSz w:w="11907" w:h="16840"/>
          <w:pgMar w:top="1077" w:right="907" w:bottom="1077" w:left="964" w:header="720" w:footer="720" w:gutter="0"/>
          <w:cols w:space="0" w:num="1"/>
          <w:titlePg/>
          <w:rtlGutter w:val="0"/>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10"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23"/>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1" w:type="default"/>
          <w:footerReference r:id="rId12"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23"/>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2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23"/>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23"/>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75970092"/>
      <w:bookmarkStart w:id="29"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23"/>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3"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40"/>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8-3.有依法缴纳税收和社会保障资金的良好记录的证明文件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40"/>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4" w:type="default"/>
          <w:footerReference r:id="rId15"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bookmarkEnd w:id="34"/>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9477458"/>
      <w:bookmarkStart w:id="36" w:name="_Toc495487764"/>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6"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6" o:spid="_x0000_s410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w:pict>
        <v:shape id="_x0000_s4113" o:spid="_x0000_s41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pict>
        <v:shape id="_x0000_s4114" o:spid="_x0000_s411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sdt>
      <w:sdtPr>
        <w:id w:val="10841087"/>
      </w:sdtPr>
      <w:sdtContent/>
    </w:sdt>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111" o:spid="_x0000_s411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w:pict>
        <v:shape id="_x0000_s4112" o:spid="_x0000_s411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62EC7"/>
    <w:rsid w:val="0008464A"/>
    <w:rsid w:val="000A1C6B"/>
    <w:rsid w:val="000A21E3"/>
    <w:rsid w:val="000A50B5"/>
    <w:rsid w:val="000B0F07"/>
    <w:rsid w:val="000E59B1"/>
    <w:rsid w:val="0016252E"/>
    <w:rsid w:val="001A2526"/>
    <w:rsid w:val="001D45E0"/>
    <w:rsid w:val="001E6904"/>
    <w:rsid w:val="001F265F"/>
    <w:rsid w:val="001F6F82"/>
    <w:rsid w:val="00215E52"/>
    <w:rsid w:val="00241EC0"/>
    <w:rsid w:val="00243259"/>
    <w:rsid w:val="002555FE"/>
    <w:rsid w:val="002823A6"/>
    <w:rsid w:val="00287990"/>
    <w:rsid w:val="0029334A"/>
    <w:rsid w:val="002A67DC"/>
    <w:rsid w:val="002D17B0"/>
    <w:rsid w:val="002E5074"/>
    <w:rsid w:val="002F0C52"/>
    <w:rsid w:val="00320237"/>
    <w:rsid w:val="00333BC7"/>
    <w:rsid w:val="003341AE"/>
    <w:rsid w:val="0037103C"/>
    <w:rsid w:val="0037608E"/>
    <w:rsid w:val="003C3981"/>
    <w:rsid w:val="003D7A2B"/>
    <w:rsid w:val="003D7CBF"/>
    <w:rsid w:val="00422ACD"/>
    <w:rsid w:val="004367D1"/>
    <w:rsid w:val="00470E9F"/>
    <w:rsid w:val="004D495B"/>
    <w:rsid w:val="004E45E9"/>
    <w:rsid w:val="004F57EE"/>
    <w:rsid w:val="00542E55"/>
    <w:rsid w:val="00556E0E"/>
    <w:rsid w:val="005712A8"/>
    <w:rsid w:val="00595898"/>
    <w:rsid w:val="005970B0"/>
    <w:rsid w:val="005A1707"/>
    <w:rsid w:val="005C1514"/>
    <w:rsid w:val="005D6C33"/>
    <w:rsid w:val="00606F17"/>
    <w:rsid w:val="00614516"/>
    <w:rsid w:val="00617289"/>
    <w:rsid w:val="00643D7D"/>
    <w:rsid w:val="00671C90"/>
    <w:rsid w:val="0068322F"/>
    <w:rsid w:val="00692775"/>
    <w:rsid w:val="006A6165"/>
    <w:rsid w:val="006B2115"/>
    <w:rsid w:val="006D421F"/>
    <w:rsid w:val="007054CD"/>
    <w:rsid w:val="00726010"/>
    <w:rsid w:val="00731208"/>
    <w:rsid w:val="007860DC"/>
    <w:rsid w:val="007A67E2"/>
    <w:rsid w:val="007B14D8"/>
    <w:rsid w:val="007B453C"/>
    <w:rsid w:val="007E4CEF"/>
    <w:rsid w:val="007F33BD"/>
    <w:rsid w:val="0080258A"/>
    <w:rsid w:val="008208B6"/>
    <w:rsid w:val="008259F0"/>
    <w:rsid w:val="008375D6"/>
    <w:rsid w:val="00887C6A"/>
    <w:rsid w:val="008C31FC"/>
    <w:rsid w:val="008C3ADA"/>
    <w:rsid w:val="009007EE"/>
    <w:rsid w:val="00946E9E"/>
    <w:rsid w:val="00983EB5"/>
    <w:rsid w:val="00A2769E"/>
    <w:rsid w:val="00A574FA"/>
    <w:rsid w:val="00A74462"/>
    <w:rsid w:val="00A754EE"/>
    <w:rsid w:val="00AA0B5B"/>
    <w:rsid w:val="00AF78AB"/>
    <w:rsid w:val="00B1204C"/>
    <w:rsid w:val="00B31A76"/>
    <w:rsid w:val="00B409CB"/>
    <w:rsid w:val="00BA54A1"/>
    <w:rsid w:val="00BB5470"/>
    <w:rsid w:val="00BB57A9"/>
    <w:rsid w:val="00BC0FD9"/>
    <w:rsid w:val="00BD0040"/>
    <w:rsid w:val="00BD7DFC"/>
    <w:rsid w:val="00BF161C"/>
    <w:rsid w:val="00BF66F2"/>
    <w:rsid w:val="00C6444F"/>
    <w:rsid w:val="00C65850"/>
    <w:rsid w:val="00C677FB"/>
    <w:rsid w:val="00CE5392"/>
    <w:rsid w:val="00D17D74"/>
    <w:rsid w:val="00D22240"/>
    <w:rsid w:val="00D56BDE"/>
    <w:rsid w:val="00D7368E"/>
    <w:rsid w:val="00DC216D"/>
    <w:rsid w:val="00DC256A"/>
    <w:rsid w:val="00DE30BB"/>
    <w:rsid w:val="00E113B0"/>
    <w:rsid w:val="00E23C37"/>
    <w:rsid w:val="00E31F1E"/>
    <w:rsid w:val="00E647AC"/>
    <w:rsid w:val="00E73E33"/>
    <w:rsid w:val="00E87C1E"/>
    <w:rsid w:val="00EE7435"/>
    <w:rsid w:val="00F138FE"/>
    <w:rsid w:val="00F204CC"/>
    <w:rsid w:val="00F20965"/>
    <w:rsid w:val="00F66CFE"/>
    <w:rsid w:val="00F7786A"/>
    <w:rsid w:val="00F8386B"/>
    <w:rsid w:val="00F90CE9"/>
    <w:rsid w:val="00F9120F"/>
    <w:rsid w:val="00F964C4"/>
    <w:rsid w:val="00FE3275"/>
    <w:rsid w:val="010F3751"/>
    <w:rsid w:val="01112CA8"/>
    <w:rsid w:val="01376291"/>
    <w:rsid w:val="013B6FA2"/>
    <w:rsid w:val="020413E9"/>
    <w:rsid w:val="02174A3B"/>
    <w:rsid w:val="02F010DD"/>
    <w:rsid w:val="03A25835"/>
    <w:rsid w:val="03DB0C15"/>
    <w:rsid w:val="040B2539"/>
    <w:rsid w:val="044F29E9"/>
    <w:rsid w:val="04F73972"/>
    <w:rsid w:val="056F598C"/>
    <w:rsid w:val="05944970"/>
    <w:rsid w:val="05A259F1"/>
    <w:rsid w:val="06434357"/>
    <w:rsid w:val="07F1205A"/>
    <w:rsid w:val="09151D8D"/>
    <w:rsid w:val="09C0315B"/>
    <w:rsid w:val="09DA04A7"/>
    <w:rsid w:val="0AAA65E9"/>
    <w:rsid w:val="0CF75972"/>
    <w:rsid w:val="0D114D25"/>
    <w:rsid w:val="0D4D5DF9"/>
    <w:rsid w:val="0DBF66E3"/>
    <w:rsid w:val="0E161F02"/>
    <w:rsid w:val="0EB73E2B"/>
    <w:rsid w:val="109004E9"/>
    <w:rsid w:val="12D80F89"/>
    <w:rsid w:val="12E81CAE"/>
    <w:rsid w:val="136F081D"/>
    <w:rsid w:val="137F7AD8"/>
    <w:rsid w:val="1382146C"/>
    <w:rsid w:val="15976F54"/>
    <w:rsid w:val="15C21D0E"/>
    <w:rsid w:val="166E4092"/>
    <w:rsid w:val="185F2E14"/>
    <w:rsid w:val="18680DA6"/>
    <w:rsid w:val="195D3CC3"/>
    <w:rsid w:val="1967240D"/>
    <w:rsid w:val="1A006945"/>
    <w:rsid w:val="1A3C00D8"/>
    <w:rsid w:val="1ABA0FC7"/>
    <w:rsid w:val="1BDA6E59"/>
    <w:rsid w:val="1C17716B"/>
    <w:rsid w:val="1CE11745"/>
    <w:rsid w:val="1DC64E2B"/>
    <w:rsid w:val="1EAE02AF"/>
    <w:rsid w:val="20037CEC"/>
    <w:rsid w:val="21152A38"/>
    <w:rsid w:val="21B40E5C"/>
    <w:rsid w:val="226547CD"/>
    <w:rsid w:val="23FD6171"/>
    <w:rsid w:val="24326DF1"/>
    <w:rsid w:val="24F625FE"/>
    <w:rsid w:val="2787664C"/>
    <w:rsid w:val="28517A36"/>
    <w:rsid w:val="29A84304"/>
    <w:rsid w:val="2A6374DC"/>
    <w:rsid w:val="2B1117BB"/>
    <w:rsid w:val="2BE851E3"/>
    <w:rsid w:val="2C000DDF"/>
    <w:rsid w:val="2EA451BE"/>
    <w:rsid w:val="2F0C4AC8"/>
    <w:rsid w:val="30723D1F"/>
    <w:rsid w:val="3192567B"/>
    <w:rsid w:val="33C852BE"/>
    <w:rsid w:val="33CB0D72"/>
    <w:rsid w:val="346E5D9C"/>
    <w:rsid w:val="350230B9"/>
    <w:rsid w:val="35A6339D"/>
    <w:rsid w:val="37285450"/>
    <w:rsid w:val="37513ABD"/>
    <w:rsid w:val="37D35675"/>
    <w:rsid w:val="37DF52E0"/>
    <w:rsid w:val="38067400"/>
    <w:rsid w:val="3A486899"/>
    <w:rsid w:val="3C8461D9"/>
    <w:rsid w:val="3DB86EC2"/>
    <w:rsid w:val="3E36565C"/>
    <w:rsid w:val="3EC24CF9"/>
    <w:rsid w:val="3F566DB0"/>
    <w:rsid w:val="3FDB4206"/>
    <w:rsid w:val="40044169"/>
    <w:rsid w:val="427450A4"/>
    <w:rsid w:val="44AC07D5"/>
    <w:rsid w:val="458B7E72"/>
    <w:rsid w:val="46A2049E"/>
    <w:rsid w:val="4781320A"/>
    <w:rsid w:val="47E20C21"/>
    <w:rsid w:val="482923C6"/>
    <w:rsid w:val="493263F6"/>
    <w:rsid w:val="495316D7"/>
    <w:rsid w:val="49A9119C"/>
    <w:rsid w:val="4AD203D4"/>
    <w:rsid w:val="4CEA7570"/>
    <w:rsid w:val="4DA655BB"/>
    <w:rsid w:val="4F9E711C"/>
    <w:rsid w:val="4FEF5216"/>
    <w:rsid w:val="50874B87"/>
    <w:rsid w:val="50C06428"/>
    <w:rsid w:val="55B67588"/>
    <w:rsid w:val="58CC5BBA"/>
    <w:rsid w:val="595814A9"/>
    <w:rsid w:val="59791995"/>
    <w:rsid w:val="5AD7610B"/>
    <w:rsid w:val="5AE1172E"/>
    <w:rsid w:val="5C81105F"/>
    <w:rsid w:val="5F482BBC"/>
    <w:rsid w:val="5FB97BDF"/>
    <w:rsid w:val="608B564A"/>
    <w:rsid w:val="613F6626"/>
    <w:rsid w:val="62224BEB"/>
    <w:rsid w:val="629C7D87"/>
    <w:rsid w:val="62C1368B"/>
    <w:rsid w:val="63470076"/>
    <w:rsid w:val="6381334D"/>
    <w:rsid w:val="653E495D"/>
    <w:rsid w:val="66813168"/>
    <w:rsid w:val="69C95238"/>
    <w:rsid w:val="6D4C70E9"/>
    <w:rsid w:val="6F066E31"/>
    <w:rsid w:val="6FB813AE"/>
    <w:rsid w:val="700A6127"/>
    <w:rsid w:val="70A024BD"/>
    <w:rsid w:val="7189237A"/>
    <w:rsid w:val="71B205C1"/>
    <w:rsid w:val="71C93182"/>
    <w:rsid w:val="73192E1A"/>
    <w:rsid w:val="73541F34"/>
    <w:rsid w:val="73E877E6"/>
    <w:rsid w:val="753612A7"/>
    <w:rsid w:val="77855D8E"/>
    <w:rsid w:val="77A607E9"/>
    <w:rsid w:val="781203BC"/>
    <w:rsid w:val="78F47FE0"/>
    <w:rsid w:val="79B23531"/>
    <w:rsid w:val="7AEB7937"/>
    <w:rsid w:val="7B4E2D2D"/>
    <w:rsid w:val="7C1A1022"/>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9"/>
    <w:pPr>
      <w:keepNext/>
      <w:outlineLvl w:val="0"/>
    </w:pPr>
    <w:rPr>
      <w:rFonts w:ascii="宋体"/>
      <w:sz w:val="28"/>
    </w:rPr>
  </w:style>
  <w:style w:type="paragraph" w:styleId="3">
    <w:name w:val="heading 2"/>
    <w:basedOn w:val="1"/>
    <w:next w:val="1"/>
    <w:link w:val="28"/>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5"/>
    <w:semiHidden/>
    <w:qFormat/>
    <w:uiPriority w:val="0"/>
    <w:rPr>
      <w:b/>
      <w:bCs/>
    </w:rPr>
  </w:style>
  <w:style w:type="paragraph" w:styleId="6">
    <w:name w:val="annotation text"/>
    <w:basedOn w:val="1"/>
    <w:link w:val="34"/>
    <w:semiHidden/>
    <w:qFormat/>
    <w:uiPriority w:val="0"/>
    <w:pPr>
      <w:jc w:val="left"/>
    </w:pPr>
  </w:style>
  <w:style w:type="paragraph" w:styleId="7">
    <w:name w:val="toa heading"/>
    <w:basedOn w:val="1"/>
    <w:next w:val="1"/>
    <w:unhideWhenUsed/>
    <w:qFormat/>
    <w:uiPriority w:val="99"/>
    <w:pPr>
      <w:spacing w:before="120"/>
    </w:pPr>
    <w:rPr>
      <w:rFonts w:ascii="Cambria" w:hAnsi="Cambria"/>
      <w:sz w:val="24"/>
    </w:rPr>
  </w:style>
  <w:style w:type="paragraph" w:styleId="8">
    <w:name w:val="Body Text"/>
    <w:basedOn w:val="1"/>
    <w:link w:val="42"/>
    <w:qFormat/>
    <w:uiPriority w:val="0"/>
    <w:pPr>
      <w:spacing w:after="120"/>
    </w:pPr>
  </w:style>
  <w:style w:type="paragraph" w:styleId="9">
    <w:name w:val="toc 3"/>
    <w:basedOn w:val="1"/>
    <w:next w:val="1"/>
    <w:qFormat/>
    <w:uiPriority w:val="39"/>
    <w:pPr>
      <w:ind w:left="840" w:leftChars="400"/>
    </w:pPr>
  </w:style>
  <w:style w:type="paragraph" w:styleId="10">
    <w:name w:val="Plain Text"/>
    <w:basedOn w:val="1"/>
    <w:link w:val="32"/>
    <w:qFormat/>
    <w:uiPriority w:val="0"/>
    <w:pPr>
      <w:spacing w:line="360" w:lineRule="auto"/>
    </w:pPr>
    <w:rPr>
      <w:rFonts w:ascii="楷体_GB2312" w:hAnsi="Courier New" w:eastAsia="楷体_GB2312"/>
      <w:sz w:val="24"/>
    </w:rPr>
  </w:style>
  <w:style w:type="paragraph" w:styleId="11">
    <w:name w:val="Date"/>
    <w:basedOn w:val="1"/>
    <w:next w:val="1"/>
    <w:link w:val="38"/>
    <w:qFormat/>
    <w:uiPriority w:val="0"/>
    <w:rPr>
      <w:sz w:val="28"/>
    </w:rPr>
  </w:style>
  <w:style w:type="paragraph" w:styleId="12">
    <w:name w:val="Body Text Indent 2"/>
    <w:basedOn w:val="1"/>
    <w:link w:val="30"/>
    <w:qFormat/>
    <w:uiPriority w:val="99"/>
    <w:pPr>
      <w:spacing w:line="312" w:lineRule="auto"/>
      <w:ind w:firstLine="480" w:firstLineChars="200"/>
    </w:pPr>
    <w:rPr>
      <w:sz w:val="24"/>
    </w:rPr>
  </w:style>
  <w:style w:type="paragraph" w:styleId="13">
    <w:name w:val="Balloon Text"/>
    <w:basedOn w:val="1"/>
    <w:link w:val="36"/>
    <w:semiHidden/>
    <w:qFormat/>
    <w:uiPriority w:val="99"/>
    <w:rPr>
      <w:sz w:val="18"/>
      <w:szCs w:val="18"/>
    </w:rPr>
  </w:style>
  <w:style w:type="paragraph" w:styleId="14">
    <w:name w:val="footer"/>
    <w:basedOn w:val="1"/>
    <w:link w:val="26"/>
    <w:unhideWhenUsed/>
    <w:qFormat/>
    <w:uiPriority w:val="0"/>
    <w:pPr>
      <w:tabs>
        <w:tab w:val="center" w:pos="4153"/>
        <w:tab w:val="right" w:pos="8306"/>
      </w:tabs>
      <w:snapToGrid w:val="0"/>
      <w:jc w:val="left"/>
    </w:pPr>
    <w:rPr>
      <w:sz w:val="18"/>
      <w:szCs w:val="18"/>
    </w:rPr>
  </w:style>
  <w:style w:type="paragraph" w:styleId="15">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913"/>
      </w:tabs>
      <w:ind w:firstLine="422" w:firstLineChars="200"/>
    </w:pPr>
    <w:rPr>
      <w:b/>
    </w:rPr>
  </w:style>
  <w:style w:type="paragraph" w:styleId="17">
    <w:name w:val="toc 2"/>
    <w:basedOn w:val="1"/>
    <w:next w:val="1"/>
    <w:qFormat/>
    <w:uiPriority w:val="39"/>
    <w:pPr>
      <w:tabs>
        <w:tab w:val="left" w:pos="941"/>
        <w:tab w:val="right" w:leader="dot" w:pos="9923"/>
      </w:tabs>
      <w:ind w:left="420" w:leftChars="200" w:right="283" w:rightChars="135"/>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semiHidden/>
    <w:qFormat/>
    <w:uiPriority w:val="0"/>
    <w:rPr>
      <w:sz w:val="21"/>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页眉 Char"/>
    <w:basedOn w:val="19"/>
    <w:link w:val="15"/>
    <w:semiHidden/>
    <w:qFormat/>
    <w:uiPriority w:val="99"/>
    <w:rPr>
      <w:sz w:val="18"/>
      <w:szCs w:val="18"/>
    </w:rPr>
  </w:style>
  <w:style w:type="character" w:customStyle="1" w:styleId="26">
    <w:name w:val="页脚 Char"/>
    <w:basedOn w:val="19"/>
    <w:link w:val="14"/>
    <w:qFormat/>
    <w:uiPriority w:val="0"/>
    <w:rPr>
      <w:sz w:val="18"/>
      <w:szCs w:val="18"/>
    </w:rPr>
  </w:style>
  <w:style w:type="character" w:customStyle="1" w:styleId="27">
    <w:name w:val="标题 1 Char"/>
    <w:basedOn w:val="19"/>
    <w:link w:val="2"/>
    <w:qFormat/>
    <w:uiPriority w:val="99"/>
    <w:rPr>
      <w:rFonts w:ascii="宋体" w:hAnsi="Times New Roman" w:eastAsia="宋体" w:cs="Times New Roman"/>
      <w:sz w:val="28"/>
      <w:szCs w:val="20"/>
    </w:rPr>
  </w:style>
  <w:style w:type="character" w:customStyle="1" w:styleId="28">
    <w:name w:val="标题 2 Char"/>
    <w:basedOn w:val="19"/>
    <w:link w:val="3"/>
    <w:qFormat/>
    <w:uiPriority w:val="99"/>
    <w:rPr>
      <w:rFonts w:ascii="Arial" w:hAnsi="Arial" w:eastAsia="黑体" w:cs="Times New Roman"/>
      <w:b/>
      <w:bCs/>
      <w:sz w:val="32"/>
      <w:szCs w:val="32"/>
    </w:rPr>
  </w:style>
  <w:style w:type="character" w:customStyle="1" w:styleId="29">
    <w:name w:val="标题 3 Char"/>
    <w:basedOn w:val="19"/>
    <w:link w:val="4"/>
    <w:qFormat/>
    <w:uiPriority w:val="0"/>
    <w:rPr>
      <w:rFonts w:ascii="Times New Roman" w:hAnsi="Times New Roman" w:eastAsia="宋体" w:cs="Times New Roman"/>
      <w:b/>
      <w:bCs/>
      <w:sz w:val="32"/>
      <w:szCs w:val="32"/>
    </w:rPr>
  </w:style>
  <w:style w:type="character" w:customStyle="1" w:styleId="30">
    <w:name w:val="正文文本缩进 2 Char"/>
    <w:basedOn w:val="19"/>
    <w:link w:val="12"/>
    <w:qFormat/>
    <w:uiPriority w:val="99"/>
    <w:rPr>
      <w:rFonts w:ascii="Times New Roman" w:hAnsi="Times New Roman" w:eastAsia="宋体" w:cs="Times New Roman"/>
      <w:sz w:val="24"/>
      <w:szCs w:val="20"/>
    </w:rPr>
  </w:style>
  <w:style w:type="paragraph" w:customStyle="1" w:styleId="31">
    <w:name w:val="Char2"/>
    <w:basedOn w:val="1"/>
    <w:qFormat/>
    <w:uiPriority w:val="0"/>
    <w:pPr>
      <w:ind w:left="432" w:hanging="432"/>
    </w:pPr>
    <w:rPr>
      <w:sz w:val="24"/>
      <w:szCs w:val="24"/>
    </w:rPr>
  </w:style>
  <w:style w:type="character" w:customStyle="1" w:styleId="32">
    <w:name w:val="纯文本 Char"/>
    <w:basedOn w:val="19"/>
    <w:link w:val="10"/>
    <w:qFormat/>
    <w:uiPriority w:val="0"/>
    <w:rPr>
      <w:rFonts w:ascii="楷体_GB2312" w:hAnsi="Courier New" w:eastAsia="楷体_GB2312" w:cs="Times New Roman"/>
      <w:sz w:val="24"/>
      <w:szCs w:val="20"/>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4">
    <w:name w:val="批注文字 Char"/>
    <w:basedOn w:val="19"/>
    <w:link w:val="6"/>
    <w:semiHidden/>
    <w:qFormat/>
    <w:uiPriority w:val="0"/>
    <w:rPr>
      <w:rFonts w:ascii="Times New Roman" w:hAnsi="Times New Roman" w:eastAsia="宋体" w:cs="Times New Roman"/>
      <w:szCs w:val="20"/>
    </w:rPr>
  </w:style>
  <w:style w:type="character" w:customStyle="1" w:styleId="35">
    <w:name w:val="批注主题 Char"/>
    <w:basedOn w:val="34"/>
    <w:link w:val="5"/>
    <w:semiHidden/>
    <w:qFormat/>
    <w:uiPriority w:val="0"/>
    <w:rPr>
      <w:b/>
      <w:bCs/>
    </w:rPr>
  </w:style>
  <w:style w:type="character" w:customStyle="1" w:styleId="36">
    <w:name w:val="批注框文本 Char"/>
    <w:basedOn w:val="19"/>
    <w:link w:val="13"/>
    <w:semiHidden/>
    <w:qFormat/>
    <w:uiPriority w:val="99"/>
    <w:rPr>
      <w:rFonts w:ascii="Times New Roman" w:hAnsi="Times New Roman" w:eastAsia="宋体" w:cs="Times New Roman"/>
      <w:sz w:val="18"/>
      <w:szCs w:val="18"/>
    </w:rPr>
  </w:style>
  <w:style w:type="paragraph" w:styleId="37">
    <w:name w:val="List Paragraph"/>
    <w:basedOn w:val="1"/>
    <w:qFormat/>
    <w:uiPriority w:val="34"/>
    <w:pPr>
      <w:ind w:firstLine="420" w:firstLineChars="200"/>
    </w:pPr>
    <w:rPr>
      <w:szCs w:val="24"/>
    </w:rPr>
  </w:style>
  <w:style w:type="character" w:customStyle="1" w:styleId="38">
    <w:name w:val="日期 Char"/>
    <w:basedOn w:val="19"/>
    <w:link w:val="11"/>
    <w:qFormat/>
    <w:uiPriority w:val="0"/>
    <w:rPr>
      <w:rFonts w:ascii="Times New Roman" w:hAnsi="Times New Roman" w:eastAsia="宋体" w:cs="Times New Roman"/>
      <w:sz w:val="28"/>
      <w:szCs w:val="20"/>
    </w:rPr>
  </w:style>
  <w:style w:type="paragraph" w:customStyle="1" w:styleId="39">
    <w:name w:val="Char"/>
    <w:basedOn w:val="1"/>
    <w:qFormat/>
    <w:uiPriority w:val="0"/>
    <w:rPr>
      <w:rFonts w:ascii="FangSong_GB2312" w:eastAsia="FangSong_GB2312"/>
      <w:b/>
      <w:sz w:val="32"/>
      <w:szCs w:val="32"/>
    </w:rPr>
  </w:style>
  <w:style w:type="paragraph" w:customStyle="1" w:styleId="4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1">
    <w:name w:val="apple-converted-space"/>
    <w:basedOn w:val="19"/>
    <w:qFormat/>
    <w:uiPriority w:val="0"/>
  </w:style>
  <w:style w:type="character" w:customStyle="1" w:styleId="42">
    <w:name w:val="正文文本 Char"/>
    <w:basedOn w:val="19"/>
    <w:link w:val="8"/>
    <w:qFormat/>
    <w:uiPriority w:val="0"/>
    <w:rPr>
      <w:rFonts w:ascii="Times New Roman" w:hAnsi="Times New Roman" w:eastAsia="宋体" w:cs="Times New Roman"/>
      <w:szCs w:val="20"/>
    </w:rPr>
  </w:style>
  <w:style w:type="paragraph" w:customStyle="1" w:styleId="43">
    <w:name w:val="列出段落1"/>
    <w:basedOn w:val="1"/>
    <w:qFormat/>
    <w:uiPriority w:val="0"/>
    <w:pPr>
      <w:widowControl/>
      <w:ind w:left="720"/>
      <w:contextualSpacing/>
      <w:jc w:val="left"/>
    </w:pPr>
    <w:rPr>
      <w:rFonts w:ascii="Calibri" w:hAnsi="Calibri"/>
      <w:kern w:val="0"/>
      <w:sz w:val="24"/>
      <w:szCs w:val="24"/>
    </w:rPr>
  </w:style>
  <w:style w:type="paragraph" w:customStyle="1" w:styleId="44">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2005</Words>
  <Characters>11432</Characters>
  <Lines>95</Lines>
  <Paragraphs>26</Paragraphs>
  <TotalTime>30</TotalTime>
  <ScaleCrop>false</ScaleCrop>
  <LinksUpToDate>false</LinksUpToDate>
  <CharactersWithSpaces>13411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2021-01-08T03:51:00Z</dcterms:created>
  <dc:creator>NTKO</dc:creator>
  <cp:lastModifiedBy>Administrator</cp:lastModifiedBy>
  <cp:lastPrinted>2021-01-18T07:56:00Z</cp:lastPrinted>
  <dcterms:modified xsi:type="dcterms:W3CDTF">2021-03-01T09:16:00Z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