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topLinePunct w:val="0"/>
        <w:bidi w:val="0"/>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附件二</w:t>
      </w:r>
    </w:p>
    <w:p>
      <w:pPr>
        <w:pageBreakBefore w:val="0"/>
        <w:wordWrap/>
        <w:topLinePunct w:val="0"/>
        <w:bidi w:val="0"/>
        <w:snapToGrid/>
        <w:spacing w:line="360" w:lineRule="auto"/>
        <w:textAlignment w:val="auto"/>
        <w:rPr>
          <w:rFonts w:hint="eastAsia" w:ascii="宋体" w:hAnsi="宋体" w:eastAsia="宋体" w:cs="宋体"/>
          <w:b/>
          <w:bCs/>
          <w:sz w:val="28"/>
          <w:szCs w:val="28"/>
        </w:rPr>
      </w:pPr>
    </w:p>
    <w:p>
      <w:pPr>
        <w:pageBreakBefore w:val="0"/>
        <w:wordWrap/>
        <w:topLinePunct w:val="0"/>
        <w:bidi w:val="0"/>
        <w:snapToGrid/>
        <w:spacing w:line="360" w:lineRule="auto"/>
        <w:textAlignment w:val="auto"/>
        <w:rPr>
          <w:rFonts w:hint="eastAsia" w:ascii="宋体" w:hAnsi="宋体" w:eastAsia="宋体" w:cs="宋体"/>
        </w:rPr>
      </w:pPr>
    </w:p>
    <w:p>
      <w:pPr>
        <w:pageBreakBefore w:val="0"/>
        <w:wordWrap/>
        <w:topLinePunct w:val="0"/>
        <w:bidi w:val="0"/>
        <w:snapToGrid/>
        <w:spacing w:line="360" w:lineRule="auto"/>
        <w:textAlignment w:val="auto"/>
        <w:rPr>
          <w:rFonts w:hint="eastAsia" w:ascii="宋体" w:hAnsi="宋体" w:eastAsia="宋体" w:cs="宋体"/>
        </w:rPr>
      </w:pPr>
    </w:p>
    <w:p>
      <w:pPr>
        <w:pStyle w:val="2"/>
        <w:pageBreakBefore w:val="0"/>
        <w:wordWrap/>
        <w:topLinePunct w:val="0"/>
        <w:bidi w:val="0"/>
        <w:snapToGrid/>
        <w:spacing w:line="360" w:lineRule="auto"/>
        <w:jc w:val="center"/>
        <w:textAlignment w:val="auto"/>
        <w:rPr>
          <w:rFonts w:hint="eastAsia" w:ascii="宋体" w:hAnsi="宋体" w:eastAsia="宋体" w:cs="宋体"/>
        </w:rPr>
      </w:pPr>
      <w:bookmarkStart w:id="0" w:name="_Toc168316747"/>
      <w:bookmarkStart w:id="1" w:name="_Toc168316618"/>
      <w:bookmarkStart w:id="2" w:name="_Toc168316690"/>
      <w:bookmarkStart w:id="3" w:name="_Toc168323278"/>
      <w:bookmarkStart w:id="4" w:name="_Toc22237"/>
      <w:r>
        <w:rPr>
          <w:rFonts w:hint="eastAsia" w:ascii="宋体" w:hAnsi="宋体" w:eastAsia="宋体" w:cs="宋体"/>
        </w:rPr>
        <w:t>南方医科大学南方医院赣州医院</w:t>
      </w:r>
      <w:bookmarkEnd w:id="0"/>
      <w:bookmarkEnd w:id="1"/>
      <w:bookmarkEnd w:id="2"/>
      <w:bookmarkEnd w:id="3"/>
      <w:bookmarkEnd w:id="4"/>
    </w:p>
    <w:p>
      <w:pPr>
        <w:pStyle w:val="2"/>
        <w:pageBreakBefore w:val="0"/>
        <w:wordWrap/>
        <w:topLinePunct w:val="0"/>
        <w:bidi w:val="0"/>
        <w:snapToGrid/>
        <w:spacing w:line="360" w:lineRule="auto"/>
        <w:jc w:val="center"/>
        <w:textAlignment w:val="auto"/>
        <w:rPr>
          <w:rFonts w:hint="eastAsia" w:ascii="宋体" w:hAnsi="宋体" w:eastAsia="宋体" w:cs="宋体"/>
          <w:lang w:val="en-US" w:eastAsia="zh-CN"/>
        </w:rPr>
      </w:pPr>
      <w:bookmarkStart w:id="5" w:name="_Toc168316691"/>
      <w:bookmarkStart w:id="6" w:name="_Toc18832"/>
      <w:bookmarkStart w:id="7" w:name="_Toc168323279"/>
      <w:bookmarkStart w:id="8" w:name="_Toc168316619"/>
      <w:bookmarkStart w:id="9" w:name="_Toc168316748"/>
      <w:bookmarkStart w:id="10" w:name="OLE_LINK1"/>
      <w:r>
        <w:rPr>
          <w:rFonts w:hint="eastAsia" w:ascii="宋体" w:hAnsi="宋体" w:eastAsia="宋体" w:cs="宋体"/>
        </w:rPr>
        <w:t>放疗信息管理系统及区域放疗同质化平台</w:t>
      </w:r>
      <w:bookmarkEnd w:id="5"/>
      <w:bookmarkEnd w:id="6"/>
      <w:bookmarkEnd w:id="7"/>
      <w:bookmarkEnd w:id="8"/>
      <w:bookmarkEnd w:id="9"/>
      <w:r>
        <w:rPr>
          <w:rFonts w:hint="eastAsia" w:ascii="宋体" w:hAnsi="宋体" w:eastAsia="宋体" w:cs="宋体"/>
          <w:lang w:val="en-US" w:eastAsia="zh-CN"/>
        </w:rPr>
        <w:t>需求文档</w:t>
      </w:r>
    </w:p>
    <w:bookmarkEnd w:id="10"/>
    <w:p>
      <w:pPr>
        <w:pageBreakBefore w:val="0"/>
        <w:wordWrap/>
        <w:topLinePunct w:val="0"/>
        <w:bidi w:val="0"/>
        <w:snapToGrid/>
        <w:spacing w:line="360" w:lineRule="auto"/>
        <w:textAlignment w:val="auto"/>
        <w:rPr>
          <w:rFonts w:hint="eastAsia" w:ascii="宋体" w:hAnsi="宋体" w:eastAsia="宋体" w:cs="宋体"/>
        </w:rPr>
      </w:pPr>
    </w:p>
    <w:p>
      <w:pPr>
        <w:pageBreakBefore w:val="0"/>
        <w:wordWrap/>
        <w:topLinePunct w:val="0"/>
        <w:bidi w:val="0"/>
        <w:snapToGrid/>
        <w:spacing w:line="360" w:lineRule="auto"/>
        <w:textAlignment w:val="auto"/>
        <w:rPr>
          <w:rFonts w:hint="eastAsia" w:ascii="宋体" w:hAnsi="宋体" w:eastAsia="宋体" w:cs="宋体"/>
        </w:rPr>
      </w:pPr>
    </w:p>
    <w:p>
      <w:pPr>
        <w:pageBreakBefore w:val="0"/>
        <w:widowControl/>
        <w:wordWrap/>
        <w:topLinePunct w:val="0"/>
        <w:bidi w:val="0"/>
        <w:snapToGrid/>
        <w:spacing w:line="360" w:lineRule="auto"/>
        <w:jc w:val="left"/>
        <w:textAlignment w:val="auto"/>
        <w:rPr>
          <w:rFonts w:hint="eastAsia" w:ascii="宋体" w:hAnsi="宋体" w:eastAsia="宋体" w:cs="宋体"/>
        </w:rPr>
      </w:pPr>
    </w:p>
    <w:p>
      <w:pPr>
        <w:pStyle w:val="3"/>
        <w:pageBreakBefore w:val="0"/>
        <w:wordWrap/>
        <w:topLinePunct w:val="0"/>
        <w:bidi w:val="0"/>
        <w:snapToGrid/>
        <w:spacing w:line="360" w:lineRule="auto"/>
        <w:textAlignment w:val="auto"/>
        <w:rPr>
          <w:rFonts w:hint="eastAsia" w:ascii="宋体" w:hAnsi="宋体" w:eastAsia="宋体" w:cs="宋体"/>
        </w:rPr>
      </w:pPr>
      <w:bookmarkStart w:id="11" w:name="_Toc8956"/>
      <w:r>
        <w:rPr>
          <w:rFonts w:hint="eastAsia" w:ascii="宋体" w:hAnsi="宋体" w:eastAsia="宋体" w:cs="宋体"/>
        </w:rPr>
        <w:br w:type="page"/>
      </w:r>
    </w:p>
    <w:p>
      <w:pPr>
        <w:pStyle w:val="3"/>
        <w:pageBreakBefore w:val="0"/>
        <w:wordWrap/>
        <w:topLinePunct w:val="0"/>
        <w:bidi w:val="0"/>
        <w:snapToGrid/>
        <w:spacing w:line="360" w:lineRule="auto"/>
        <w:textAlignment w:val="auto"/>
        <w:rPr>
          <w:rFonts w:hint="eastAsia" w:ascii="宋体" w:hAnsi="宋体" w:eastAsia="宋体" w:cs="宋体"/>
        </w:rPr>
      </w:pPr>
      <w:bookmarkStart w:id="20" w:name="_GoBack"/>
      <w:bookmarkEnd w:id="20"/>
      <w:r>
        <w:rPr>
          <w:rFonts w:hint="eastAsia" w:ascii="宋体" w:hAnsi="宋体" w:eastAsia="宋体" w:cs="宋体"/>
        </w:rPr>
        <w:t>1、建设目标</w:t>
      </w:r>
      <w:bookmarkEnd w:id="11"/>
    </w:p>
    <w:p>
      <w:pPr>
        <w:pageBreakBefore w:val="0"/>
        <w:wordWrap/>
        <w:topLinePunct w:val="0"/>
        <w:bidi w:val="0"/>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结合南方医科大学南方医院赣州医院“建设国家区域医疗中心”的总体要求，本项目不仅仅是面对放疗</w:t>
      </w:r>
      <w:r>
        <w:rPr>
          <w:rFonts w:hint="eastAsia" w:ascii="宋体" w:hAnsi="宋体" w:eastAsia="宋体" w:cs="宋体"/>
          <w:sz w:val="24"/>
          <w:szCs w:val="24"/>
          <w:lang w:val="en-US" w:eastAsia="zh-CN"/>
        </w:rPr>
        <w:t>中心</w:t>
      </w:r>
      <w:r>
        <w:rPr>
          <w:rFonts w:hint="eastAsia" w:ascii="宋体" w:hAnsi="宋体" w:eastAsia="宋体" w:cs="宋体"/>
          <w:sz w:val="24"/>
          <w:szCs w:val="24"/>
        </w:rPr>
        <w:t>，还要求能够为全院相关科室提供临床所需的治疗、影像、随访等相关信息；实现肿瘤信息管理系统（OIS）平台与医院HIS系统无缝集成，肿瘤放射治疗过程临床文档的记录能够被信息系统管理，放射治疗结论能够上传到医院EMR平台，肿瘤治疗过程实现无纸化、无胶片化工作流程，患者病历资料支持科研和教学，建立</w:t>
      </w:r>
      <w:r>
        <w:rPr>
          <w:rFonts w:hint="eastAsia" w:ascii="宋体" w:hAnsi="宋体" w:eastAsia="宋体" w:cs="宋体"/>
          <w:sz w:val="24"/>
          <w:szCs w:val="24"/>
          <w:lang w:val="en-US" w:eastAsia="zh-CN"/>
        </w:rPr>
        <w:t>满足</w:t>
      </w:r>
      <w:r>
        <w:rPr>
          <w:rFonts w:hint="eastAsia" w:ascii="宋体" w:hAnsi="宋体" w:eastAsia="宋体" w:cs="宋体"/>
          <w:sz w:val="24"/>
          <w:szCs w:val="24"/>
        </w:rPr>
        <w:t>科研</w:t>
      </w:r>
      <w:r>
        <w:rPr>
          <w:rFonts w:hint="eastAsia" w:ascii="宋体" w:hAnsi="宋体" w:eastAsia="宋体" w:cs="宋体"/>
          <w:sz w:val="24"/>
          <w:szCs w:val="24"/>
          <w:lang w:val="en-US" w:eastAsia="zh-CN"/>
        </w:rPr>
        <w:t>需要</w:t>
      </w:r>
      <w:r>
        <w:rPr>
          <w:rFonts w:hint="eastAsia" w:ascii="宋体" w:hAnsi="宋体" w:eastAsia="宋体" w:cs="宋体"/>
          <w:sz w:val="24"/>
          <w:szCs w:val="24"/>
        </w:rPr>
        <w:t>的临床数据库和行政管理辅助支持体系，并为后期肿瘤随访提供支持，推动肿瘤学科的发展。</w:t>
      </w:r>
    </w:p>
    <w:p>
      <w:pPr>
        <w:pageBreakBefore w:val="0"/>
        <w:wordWrap/>
        <w:topLinePunct w:val="0"/>
        <w:bidi w:val="0"/>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本次建设的放疗信息管理系统须能连接瓦里安、医科达、安科锐等主流公司的医用直线加速器和TOMO等放疗设备，能够通过设备厂家和软件系统厂商的标准对外接口实现对我院各类型放射治疗设备的整合；并具有很好的通用性和扩展性，满足不断发展的肿瘤放疗技术进步。</w:t>
      </w:r>
    </w:p>
    <w:p>
      <w:pPr>
        <w:pageBreakBefore w:val="0"/>
        <w:wordWrap/>
        <w:topLinePunct w:val="0"/>
        <w:bidi w:val="0"/>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须满足南方医科大学南方医院赣州医院在信息化领域的各项评级要求。</w:t>
      </w:r>
    </w:p>
    <w:p>
      <w:pPr>
        <w:pStyle w:val="3"/>
        <w:pageBreakBefore w:val="0"/>
        <w:wordWrap/>
        <w:topLinePunct w:val="0"/>
        <w:bidi w:val="0"/>
        <w:snapToGrid/>
        <w:spacing w:line="360" w:lineRule="auto"/>
        <w:textAlignment w:val="auto"/>
        <w:rPr>
          <w:rFonts w:hint="eastAsia" w:ascii="宋体" w:hAnsi="宋体" w:eastAsia="宋体" w:cs="宋体"/>
        </w:rPr>
      </w:pPr>
      <w:bookmarkStart w:id="12" w:name="_Toc29687"/>
      <w:r>
        <w:rPr>
          <w:rFonts w:hint="eastAsia" w:ascii="宋体" w:hAnsi="宋体" w:eastAsia="宋体" w:cs="宋体"/>
          <w:lang w:val="en-US" w:eastAsia="zh-CN"/>
        </w:rPr>
        <w:t>2</w:t>
      </w:r>
      <w:r>
        <w:rPr>
          <w:rFonts w:hint="eastAsia" w:ascii="宋体" w:hAnsi="宋体" w:eastAsia="宋体" w:cs="宋体"/>
        </w:rPr>
        <w:t>、建设原则</w:t>
      </w:r>
      <w:bookmarkEnd w:id="12"/>
    </w:p>
    <w:p>
      <w:pPr>
        <w:pageBreakBefore w:val="0"/>
        <w:wordWrap/>
        <w:topLinePunct w:val="0"/>
        <w:bidi w:val="0"/>
        <w:snapToGrid/>
        <w:spacing w:line="360"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本系统总的</w:t>
      </w:r>
      <w:r>
        <w:rPr>
          <w:rFonts w:hint="eastAsia" w:ascii="宋体" w:hAnsi="宋体" w:eastAsia="宋体" w:cs="宋体"/>
          <w:sz w:val="24"/>
          <w:szCs w:val="24"/>
          <w:lang w:val="en-US" w:eastAsia="zh-CN"/>
        </w:rPr>
        <w:t>建设</w:t>
      </w:r>
      <w:r>
        <w:rPr>
          <w:rFonts w:hint="eastAsia" w:ascii="宋体" w:hAnsi="宋体" w:eastAsia="宋体" w:cs="宋体"/>
          <w:sz w:val="24"/>
          <w:szCs w:val="24"/>
        </w:rPr>
        <w:t>原则是突出“以病人为中心”，在提高医院经济和社会效益及科学管理水平的总目标下，采取平行、分步实施的步骤尽可能实现一个规范、先进、安全可靠、灵活方便的放疗信息管理系统。</w:t>
      </w:r>
    </w:p>
    <w:p>
      <w:pPr>
        <w:pageBreakBefore w:val="0"/>
        <w:wordWrap/>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具体指导原则如下：</w:t>
      </w:r>
    </w:p>
    <w:p>
      <w:pPr>
        <w:pageBreakBefore w:val="0"/>
        <w:wordWrap/>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ab/>
      </w:r>
      <w:r>
        <w:rPr>
          <w:rFonts w:hint="eastAsia" w:ascii="宋体" w:hAnsi="宋体" w:eastAsia="宋体" w:cs="宋体"/>
          <w:sz w:val="24"/>
          <w:szCs w:val="24"/>
        </w:rPr>
        <w:t>开放集成性：系统应充分利用现有成熟产品，完成对市面上主流放疗设备的统一整合。</w:t>
      </w:r>
    </w:p>
    <w:p>
      <w:pPr>
        <w:pageBreakBefore w:val="0"/>
        <w:wordWrap/>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ab/>
      </w:r>
      <w:r>
        <w:rPr>
          <w:rFonts w:hint="eastAsia" w:ascii="宋体" w:hAnsi="宋体" w:eastAsia="宋体" w:cs="宋体"/>
          <w:sz w:val="24"/>
          <w:szCs w:val="24"/>
        </w:rPr>
        <w:t>安全可靠性：系统应保证患者放疗数据的安全可靠、保证系统环境运行、维护的安全可靠。</w:t>
      </w:r>
    </w:p>
    <w:p>
      <w:pPr>
        <w:pageBreakBefore w:val="0"/>
        <w:wordWrap/>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rPr>
        <w:tab/>
      </w:r>
      <w:r>
        <w:rPr>
          <w:rFonts w:hint="eastAsia" w:ascii="宋体" w:hAnsi="宋体" w:eastAsia="宋体" w:cs="宋体"/>
          <w:sz w:val="24"/>
          <w:szCs w:val="24"/>
        </w:rPr>
        <w:t>先进性：本系统建设完成后，应达到国内同级别医院在该领域的领先水平。</w:t>
      </w:r>
    </w:p>
    <w:p>
      <w:pPr>
        <w:pageBreakBefore w:val="0"/>
        <w:wordWrap/>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rPr>
        <w:tab/>
      </w:r>
      <w:r>
        <w:rPr>
          <w:rFonts w:hint="eastAsia" w:ascii="宋体" w:hAnsi="宋体" w:eastAsia="宋体" w:cs="宋体"/>
          <w:sz w:val="24"/>
          <w:szCs w:val="24"/>
        </w:rPr>
        <w:t>灵活性：系统可以灵活扩充，功能模块合理配置，以便满足未来医院不断开展远程放疗、远程会诊、远程教学等新要求，避免重复投资。</w:t>
      </w:r>
    </w:p>
    <w:p>
      <w:pPr>
        <w:pStyle w:val="3"/>
        <w:pageBreakBefore w:val="0"/>
        <w:wordWrap/>
        <w:topLinePunct w:val="0"/>
        <w:bidi w:val="0"/>
        <w:snapToGrid/>
        <w:spacing w:line="360" w:lineRule="auto"/>
        <w:textAlignment w:val="auto"/>
        <w:rPr>
          <w:rFonts w:hint="eastAsia" w:ascii="宋体" w:hAnsi="宋体" w:eastAsia="宋体" w:cs="宋体"/>
        </w:rPr>
      </w:pPr>
      <w:bookmarkStart w:id="13" w:name="_Toc29934"/>
      <w:r>
        <w:rPr>
          <w:rFonts w:hint="eastAsia" w:ascii="宋体" w:hAnsi="宋体" w:eastAsia="宋体" w:cs="宋体"/>
          <w:lang w:val="en-US" w:eastAsia="zh-CN"/>
        </w:rPr>
        <w:t>3</w:t>
      </w:r>
      <w:r>
        <w:rPr>
          <w:rFonts w:hint="eastAsia" w:ascii="宋体" w:hAnsi="宋体" w:eastAsia="宋体" w:cs="宋体"/>
        </w:rPr>
        <w:t>、建设内容</w:t>
      </w:r>
      <w:bookmarkEnd w:id="13"/>
    </w:p>
    <w:tbl>
      <w:tblPr>
        <w:tblStyle w:val="47"/>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47"/>
        <w:gridCol w:w="5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D9D9D9"/>
          </w:tcPr>
          <w:p>
            <w:pPr>
              <w:pStyle w:val="51"/>
              <w:pageBreakBefore w:val="0"/>
              <w:wordWrap/>
              <w:topLinePunct w:val="0"/>
              <w:bidi w:val="0"/>
              <w:snapToGrid/>
              <w:spacing w:line="360" w:lineRule="auto"/>
              <w:ind w:left="23" w:leftChars="-67" w:right="-109" w:rightChars="-52" w:hanging="164" w:hangingChars="78"/>
              <w:jc w:val="center"/>
              <w:textAlignment w:val="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序号</w:t>
            </w:r>
          </w:p>
        </w:tc>
        <w:tc>
          <w:tcPr>
            <w:tcW w:w="2547" w:type="dxa"/>
            <w:shd w:val="clear" w:color="auto" w:fill="D9D9D9"/>
          </w:tcPr>
          <w:p>
            <w:pPr>
              <w:pStyle w:val="51"/>
              <w:pageBreakBefore w:val="0"/>
              <w:wordWrap/>
              <w:topLinePunct w:val="0"/>
              <w:bidi w:val="0"/>
              <w:snapToGrid/>
              <w:spacing w:line="360" w:lineRule="auto"/>
              <w:ind w:firstLine="0" w:firstLineChars="0"/>
              <w:jc w:val="center"/>
              <w:textAlignment w:val="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建设内容</w:t>
            </w:r>
          </w:p>
        </w:tc>
        <w:tc>
          <w:tcPr>
            <w:tcW w:w="5958" w:type="dxa"/>
            <w:shd w:val="clear" w:color="auto" w:fill="D9D9D9"/>
          </w:tcPr>
          <w:p>
            <w:pPr>
              <w:pStyle w:val="51"/>
              <w:pageBreakBefore w:val="0"/>
              <w:wordWrap/>
              <w:topLinePunct w:val="0"/>
              <w:bidi w:val="0"/>
              <w:snapToGrid/>
              <w:spacing w:line="360" w:lineRule="auto"/>
              <w:ind w:firstLine="0" w:firstLineChars="0"/>
              <w:jc w:val="center"/>
              <w:textAlignment w:val="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pStyle w:val="51"/>
              <w:pageBreakBefore w:val="0"/>
              <w:wordWrap/>
              <w:topLinePunct w:val="0"/>
              <w:bidi w:val="0"/>
              <w:snapToGrid/>
              <w:spacing w:line="360" w:lineRule="auto"/>
              <w:ind w:firstLine="0" w:firstLineChars="0"/>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2547" w:type="dxa"/>
            <w:shd w:val="clear" w:color="auto" w:fill="auto"/>
            <w:vAlign w:val="center"/>
          </w:tcPr>
          <w:p>
            <w:pPr>
              <w:pStyle w:val="51"/>
              <w:pageBreakBefore w:val="0"/>
              <w:wordWrap/>
              <w:topLinePunct w:val="0"/>
              <w:bidi w:val="0"/>
              <w:snapToGrid/>
              <w:spacing w:line="360" w:lineRule="auto"/>
              <w:ind w:firstLine="0" w:firstLineChars="0"/>
              <w:jc w:val="center"/>
              <w:textAlignment w:val="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放疗信息管理系统</w:t>
            </w:r>
          </w:p>
        </w:tc>
        <w:tc>
          <w:tcPr>
            <w:tcW w:w="5958" w:type="dxa"/>
            <w:shd w:val="clear" w:color="auto" w:fill="auto"/>
          </w:tcPr>
          <w:p>
            <w:pPr>
              <w:pStyle w:val="51"/>
              <w:pageBreakBefore w:val="0"/>
              <w:wordWrap/>
              <w:topLinePunct w:val="0"/>
              <w:bidi w:val="0"/>
              <w:snapToGrid/>
              <w:spacing w:line="360" w:lineRule="auto"/>
              <w:ind w:firstLine="0" w:firstLineChars="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放疗信息管理系统与放射治疗设备、计划系统、模拟设备、质控设备集成在统一的平台，实现患者就诊，治疗全程预约；临床医生，物理师和技术人员全程在线管理患者病例。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shd w:val="clear" w:color="auto" w:fill="auto"/>
            <w:vAlign w:val="center"/>
          </w:tcPr>
          <w:p>
            <w:pPr>
              <w:pStyle w:val="51"/>
              <w:pageBreakBefore w:val="0"/>
              <w:wordWrap/>
              <w:topLinePunct w:val="0"/>
              <w:bidi w:val="0"/>
              <w:snapToGrid/>
              <w:spacing w:line="360" w:lineRule="auto"/>
              <w:ind w:firstLine="0" w:firstLineChars="0"/>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2547" w:type="dxa"/>
            <w:shd w:val="clear" w:color="auto" w:fill="auto"/>
            <w:vAlign w:val="center"/>
          </w:tcPr>
          <w:p>
            <w:pPr>
              <w:pStyle w:val="51"/>
              <w:pageBreakBefore w:val="0"/>
              <w:wordWrap/>
              <w:topLinePunct w:val="0"/>
              <w:bidi w:val="0"/>
              <w:snapToGrid/>
              <w:spacing w:line="360" w:lineRule="auto"/>
              <w:ind w:firstLine="0" w:firstLineChars="0"/>
              <w:jc w:val="center"/>
              <w:textAlignment w:val="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区域放疗同质化协作平台</w:t>
            </w:r>
          </w:p>
        </w:tc>
        <w:tc>
          <w:tcPr>
            <w:tcW w:w="5958" w:type="dxa"/>
            <w:shd w:val="clear" w:color="auto" w:fill="auto"/>
          </w:tcPr>
          <w:p>
            <w:pPr>
              <w:pStyle w:val="51"/>
              <w:pageBreakBefore w:val="0"/>
              <w:wordWrap/>
              <w:topLinePunct w:val="0"/>
              <w:bidi w:val="0"/>
              <w:snapToGrid/>
              <w:spacing w:line="360" w:lineRule="auto"/>
              <w:ind w:firstLine="0" w:firstLineChars="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支持合作医院通过该区域放疗同质化平台发起远程协作申请；</w:t>
            </w:r>
          </w:p>
          <w:p>
            <w:pPr>
              <w:pStyle w:val="51"/>
              <w:pageBreakBefore w:val="0"/>
              <w:wordWrap/>
              <w:topLinePunct w:val="0"/>
              <w:bidi w:val="0"/>
              <w:snapToGrid/>
              <w:spacing w:line="360" w:lineRule="auto"/>
              <w:ind w:firstLine="0" w:firstLineChars="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支持远程勾靶、远程计划、远程勾靶+计划三种远程协作模式；</w:t>
            </w:r>
          </w:p>
          <w:p>
            <w:pPr>
              <w:pStyle w:val="51"/>
              <w:pageBreakBefore w:val="0"/>
              <w:wordWrap/>
              <w:topLinePunct w:val="0"/>
              <w:bidi w:val="0"/>
              <w:snapToGrid/>
              <w:spacing w:line="360" w:lineRule="auto"/>
              <w:ind w:firstLine="0" w:firstLineChars="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合作医院可通过该协作平台查看所有的协作申请任务。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tcBorders>
              <w:bottom w:val="single" w:color="auto" w:sz="4" w:space="0"/>
            </w:tcBorders>
            <w:shd w:val="clear" w:color="auto" w:fill="auto"/>
            <w:vAlign w:val="center"/>
          </w:tcPr>
          <w:p>
            <w:pPr>
              <w:pStyle w:val="51"/>
              <w:pageBreakBefore w:val="0"/>
              <w:wordWrap/>
              <w:topLinePunct w:val="0"/>
              <w:bidi w:val="0"/>
              <w:snapToGrid/>
              <w:spacing w:line="360" w:lineRule="auto"/>
              <w:ind w:firstLine="0" w:firstLineChars="0"/>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2547" w:type="dxa"/>
            <w:tcBorders>
              <w:bottom w:val="single" w:color="auto" w:sz="4" w:space="0"/>
            </w:tcBorders>
            <w:shd w:val="clear" w:color="auto" w:fill="auto"/>
            <w:vAlign w:val="center"/>
          </w:tcPr>
          <w:p>
            <w:pPr>
              <w:pStyle w:val="51"/>
              <w:pageBreakBefore w:val="0"/>
              <w:wordWrap/>
              <w:topLinePunct w:val="0"/>
              <w:bidi w:val="0"/>
              <w:snapToGrid/>
              <w:spacing w:line="360" w:lineRule="auto"/>
              <w:ind w:firstLine="0" w:firstLineChars="0"/>
              <w:textAlignment w:val="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实现OIS与HIS系统整合</w:t>
            </w:r>
          </w:p>
        </w:tc>
        <w:tc>
          <w:tcPr>
            <w:tcW w:w="5958" w:type="dxa"/>
            <w:tcBorders>
              <w:bottom w:val="single" w:color="auto" w:sz="4" w:space="0"/>
            </w:tcBorders>
            <w:shd w:val="clear" w:color="auto" w:fill="auto"/>
          </w:tcPr>
          <w:p>
            <w:pPr>
              <w:pStyle w:val="51"/>
              <w:pageBreakBefore w:val="0"/>
              <w:wordWrap/>
              <w:topLinePunct w:val="0"/>
              <w:bidi w:val="0"/>
              <w:snapToGrid/>
              <w:spacing w:line="360" w:lineRule="auto"/>
              <w:ind w:firstLine="0" w:firstLineChars="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放疗信息系统(OIS)与医院HIS整合，实现放疗信息系统（OIS）与医院整体信息集成平台的互联互通，包括放疗电子记录及报告系统与医院EMR系统、收费系统集成等。</w:t>
            </w:r>
          </w:p>
        </w:tc>
      </w:tr>
    </w:tbl>
    <w:p>
      <w:pPr>
        <w:pageBreakBefore w:val="0"/>
        <w:wordWrap/>
        <w:topLinePunct w:val="0"/>
        <w:bidi w:val="0"/>
        <w:snapToGrid/>
        <w:spacing w:line="360" w:lineRule="auto"/>
        <w:textAlignment w:val="auto"/>
        <w:rPr>
          <w:rFonts w:hint="eastAsia" w:ascii="宋体" w:hAnsi="宋体" w:eastAsia="宋体" w:cs="宋体"/>
          <w:highlight w:val="yellow"/>
        </w:rPr>
      </w:pPr>
    </w:p>
    <w:p>
      <w:pPr>
        <w:pStyle w:val="3"/>
        <w:pageBreakBefore w:val="0"/>
        <w:wordWrap/>
        <w:topLinePunct w:val="0"/>
        <w:bidi w:val="0"/>
        <w:snapToGrid/>
        <w:spacing w:line="360" w:lineRule="auto"/>
        <w:textAlignment w:val="auto"/>
        <w:rPr>
          <w:rFonts w:hint="default" w:ascii="宋体" w:hAnsi="宋体" w:eastAsia="宋体" w:cs="宋体"/>
          <w:lang w:val="en-US"/>
        </w:rPr>
      </w:pPr>
      <w:bookmarkStart w:id="14" w:name="_Toc20447"/>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建设</w:t>
      </w:r>
      <w:bookmarkEnd w:id="14"/>
      <w:r>
        <w:rPr>
          <w:rFonts w:hint="eastAsia" w:ascii="宋体" w:hAnsi="宋体" w:eastAsia="宋体" w:cs="宋体"/>
          <w:lang w:val="en-US" w:eastAsia="zh-CN"/>
        </w:rPr>
        <w:t>要求</w:t>
      </w:r>
    </w:p>
    <w:p>
      <w:pPr>
        <w:pStyle w:val="51"/>
        <w:pageBreakBefore w:val="0"/>
        <w:numPr>
          <w:ilvl w:val="0"/>
          <w:numId w:val="3"/>
        </w:numPr>
        <w:wordWrap/>
        <w:topLinePunct w:val="0"/>
        <w:bidi w:val="0"/>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整合设备资源</w:t>
      </w:r>
    </w:p>
    <w:p>
      <w:pPr>
        <w:pageBreakBefore w:val="0"/>
        <w:wordWrap/>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将南方医院赣州医院放射治疗设备统一整合入放疗信息整合管理平台，包括现有瓦里安和医科达直线加速器</w:t>
      </w:r>
      <w:r>
        <w:rPr>
          <w:rFonts w:hint="eastAsia" w:ascii="宋体" w:hAnsi="宋体" w:eastAsia="宋体" w:cs="宋体"/>
          <w:sz w:val="24"/>
          <w:szCs w:val="24"/>
          <w:lang w:eastAsia="zh-CN"/>
        </w:rPr>
        <w:t>，</w:t>
      </w:r>
      <w:r>
        <w:rPr>
          <w:rFonts w:hint="eastAsia" w:ascii="宋体" w:hAnsi="宋体" w:eastAsia="宋体" w:cs="宋体"/>
          <w:sz w:val="24"/>
          <w:szCs w:val="24"/>
        </w:rPr>
        <w:t>以及对CT、MR模拟设备整合，做到放疗临床信息的统一、精准、便捷管理。</w:t>
      </w:r>
    </w:p>
    <w:p>
      <w:pPr>
        <w:pStyle w:val="51"/>
        <w:pageBreakBefore w:val="0"/>
        <w:numPr>
          <w:ilvl w:val="0"/>
          <w:numId w:val="3"/>
        </w:numPr>
        <w:wordWrap/>
        <w:topLinePunct w:val="0"/>
        <w:bidi w:val="0"/>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足够的</w:t>
      </w:r>
      <w:r>
        <w:rPr>
          <w:rFonts w:hint="eastAsia" w:ascii="宋体" w:hAnsi="宋体" w:eastAsia="宋体" w:cs="宋体"/>
          <w:sz w:val="24"/>
          <w:szCs w:val="24"/>
        </w:rPr>
        <w:t>软件授权和工作站数量</w:t>
      </w:r>
    </w:p>
    <w:p>
      <w:pPr>
        <w:pageBreakBefore w:val="0"/>
        <w:wordWrap/>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具有足够的</w:t>
      </w:r>
      <w:r>
        <w:rPr>
          <w:rFonts w:hint="eastAsia" w:ascii="宋体" w:hAnsi="宋体" w:eastAsia="宋体" w:cs="宋体"/>
          <w:sz w:val="24"/>
          <w:szCs w:val="24"/>
        </w:rPr>
        <w:t>软件授权和工作站</w:t>
      </w:r>
      <w:r>
        <w:rPr>
          <w:rFonts w:hint="eastAsia" w:ascii="宋体" w:hAnsi="宋体" w:eastAsia="宋体" w:cs="宋体"/>
          <w:sz w:val="24"/>
          <w:szCs w:val="24"/>
          <w:lang w:val="en-US" w:eastAsia="zh-CN"/>
        </w:rPr>
        <w:t>数量</w:t>
      </w:r>
      <w:r>
        <w:rPr>
          <w:rFonts w:hint="eastAsia" w:ascii="宋体" w:hAnsi="宋体" w:eastAsia="宋体" w:cs="宋体"/>
          <w:sz w:val="24"/>
          <w:szCs w:val="24"/>
        </w:rPr>
        <w:t>，满足临床业务流程需要，使医生和物理师的工作站资源充足，并且让医生能够在病区就实时掌握其患者的治疗进展和治疗精度。助力放疗中心实现精准放射治疗，支持工作人员实现高效工作。</w:t>
      </w:r>
    </w:p>
    <w:p>
      <w:pPr>
        <w:pStyle w:val="51"/>
        <w:pageBreakBefore w:val="0"/>
        <w:numPr>
          <w:ilvl w:val="0"/>
          <w:numId w:val="3"/>
        </w:numPr>
        <w:wordWrap/>
        <w:topLinePunct w:val="0"/>
        <w:bidi w:val="0"/>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放疗设备质控统一管理</w:t>
      </w:r>
    </w:p>
    <w:p>
      <w:pPr>
        <w:pageBreakBefore w:val="0"/>
        <w:wordWrap/>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统一管理直线加速器质控数据，并且规范设备质控流程，实现标准化管理。</w:t>
      </w:r>
    </w:p>
    <w:p>
      <w:pPr>
        <w:pStyle w:val="51"/>
        <w:pageBreakBefore w:val="0"/>
        <w:numPr>
          <w:ilvl w:val="0"/>
          <w:numId w:val="3"/>
        </w:numPr>
        <w:wordWrap/>
        <w:topLinePunct w:val="0"/>
        <w:bidi w:val="0"/>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定制化的流程管理</w:t>
      </w:r>
    </w:p>
    <w:p>
      <w:pPr>
        <w:pageBreakBefore w:val="0"/>
        <w:wordWrap/>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优化放疗流程管理，增加科室对于个性化流程的可自主配置性。提升治疗安全保证，增加二次核验、生物核验等环节。</w:t>
      </w:r>
    </w:p>
    <w:p>
      <w:pPr>
        <w:pStyle w:val="51"/>
        <w:pageBreakBefore w:val="0"/>
        <w:numPr>
          <w:ilvl w:val="0"/>
          <w:numId w:val="3"/>
        </w:numPr>
        <w:wordWrap/>
        <w:topLinePunct w:val="0"/>
        <w:bidi w:val="0"/>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全数字化工作流程</w:t>
      </w:r>
    </w:p>
    <w:p>
      <w:pPr>
        <w:pageBreakBefore w:val="0"/>
        <w:wordWrap/>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建设无纸化全流程放疗业务平台，提升软件使用友好性，将传统的纸质单据完全转变为依靠信息化电子单据进行任务流转的模式。利用生物识别技术，正确验证治疗患者，降低错误发生率，推动和深化科室业务模式向信息化、数字化、智能化转型。</w:t>
      </w:r>
    </w:p>
    <w:p>
      <w:pPr>
        <w:pStyle w:val="51"/>
        <w:pageBreakBefore w:val="0"/>
        <w:numPr>
          <w:ilvl w:val="0"/>
          <w:numId w:val="3"/>
        </w:numPr>
        <w:wordWrap/>
        <w:topLinePunct w:val="0"/>
        <w:bidi w:val="0"/>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提升患者就医体验</w:t>
      </w:r>
    </w:p>
    <w:p>
      <w:pPr>
        <w:pageBreakBefore w:val="0"/>
        <w:wordWrap/>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提升患者就诊的有序性，患者按照预约的时间来到科室进行治疗，减少患者等待时间，减轻医务人员的压力。</w:t>
      </w:r>
    </w:p>
    <w:p>
      <w:pPr>
        <w:pStyle w:val="51"/>
        <w:pageBreakBefore w:val="0"/>
        <w:numPr>
          <w:ilvl w:val="0"/>
          <w:numId w:val="3"/>
        </w:numPr>
        <w:wordWrap/>
        <w:topLinePunct w:val="0"/>
        <w:bidi w:val="0"/>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打造协同工作平台</w:t>
      </w:r>
    </w:p>
    <w:p>
      <w:pPr>
        <w:pageBreakBefore w:val="0"/>
        <w:wordWrap/>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建设放疗协同平台，支持临床工作人员在任一院区实时参与另一院区的业务，而不需要考虑两地来回的路程，支持多个院区的临床人员实时互动且不受具体的工作站限制。支持院外专家通过平台接入相应患者的诊疗过程</w:t>
      </w:r>
      <w:r>
        <w:rPr>
          <w:rFonts w:hint="eastAsia" w:ascii="宋体" w:hAnsi="宋体" w:eastAsia="宋体" w:cs="宋体"/>
          <w:sz w:val="24"/>
          <w:szCs w:val="24"/>
          <w:lang w:eastAsia="zh-CN"/>
        </w:rPr>
        <w:t>，</w:t>
      </w:r>
      <w:r>
        <w:rPr>
          <w:rFonts w:hint="eastAsia" w:ascii="宋体" w:hAnsi="宋体" w:eastAsia="宋体" w:cs="宋体"/>
          <w:sz w:val="24"/>
          <w:szCs w:val="24"/>
        </w:rPr>
        <w:t>方便上级专家对下级医院肿瘤患者实现远程计划、远程评估等功能</w:t>
      </w:r>
      <w:r>
        <w:rPr>
          <w:rFonts w:hint="eastAsia" w:ascii="宋体" w:hAnsi="宋体" w:eastAsia="宋体" w:cs="宋体"/>
          <w:sz w:val="24"/>
          <w:szCs w:val="24"/>
          <w:lang w:eastAsia="zh-CN"/>
        </w:rPr>
        <w:t>。</w:t>
      </w:r>
    </w:p>
    <w:p>
      <w:pPr>
        <w:pStyle w:val="51"/>
        <w:pageBreakBefore w:val="0"/>
        <w:numPr>
          <w:ilvl w:val="0"/>
          <w:numId w:val="3"/>
        </w:numPr>
        <w:wordWrap/>
        <w:topLinePunct w:val="0"/>
        <w:bidi w:val="0"/>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智慧医院建设</w:t>
      </w:r>
    </w:p>
    <w:p>
      <w:pPr>
        <w:pageBreakBefore w:val="0"/>
        <w:wordWrap/>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须满足南方医科大学南方医院赣州医院在信息化领域的各项评级要求：例如电子病历分级评价、医院信息互联互通标准</w:t>
      </w:r>
      <w:r>
        <w:rPr>
          <w:rFonts w:hint="eastAsia" w:ascii="宋体" w:hAnsi="宋体" w:eastAsia="宋体" w:cs="宋体"/>
          <w:sz w:val="24"/>
          <w:szCs w:val="24"/>
          <w:lang w:val="en-US" w:eastAsia="zh-CN"/>
        </w:rPr>
        <w:t>化</w:t>
      </w:r>
      <w:r>
        <w:rPr>
          <w:rFonts w:hint="eastAsia" w:ascii="宋体" w:hAnsi="宋体" w:eastAsia="宋体" w:cs="宋体"/>
          <w:sz w:val="24"/>
          <w:szCs w:val="24"/>
        </w:rPr>
        <w:t>成熟度测评、智慧</w:t>
      </w:r>
      <w:r>
        <w:rPr>
          <w:rFonts w:hint="eastAsia" w:ascii="宋体" w:hAnsi="宋体" w:eastAsia="宋体" w:cs="宋体"/>
          <w:sz w:val="24"/>
          <w:szCs w:val="24"/>
          <w:lang w:val="en-US" w:eastAsia="zh-CN"/>
        </w:rPr>
        <w:t>服务分级评估、智慧管理分级评估</w:t>
      </w:r>
      <w:r>
        <w:rPr>
          <w:rFonts w:hint="eastAsia" w:ascii="宋体" w:hAnsi="宋体" w:eastAsia="宋体" w:cs="宋体"/>
          <w:sz w:val="24"/>
          <w:szCs w:val="24"/>
        </w:rPr>
        <w:t>、三级公立医院绩效考核等。</w:t>
      </w:r>
    </w:p>
    <w:p>
      <w:pPr>
        <w:pStyle w:val="51"/>
        <w:pageBreakBefore w:val="0"/>
        <w:numPr>
          <w:ilvl w:val="0"/>
          <w:numId w:val="3"/>
        </w:numPr>
        <w:wordWrap/>
        <w:topLinePunct w:val="0"/>
        <w:bidi w:val="0"/>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具有</w:t>
      </w:r>
      <w:r>
        <w:rPr>
          <w:rFonts w:hint="eastAsia" w:ascii="宋体" w:hAnsi="宋体" w:eastAsia="宋体" w:cs="宋体"/>
          <w:sz w:val="24"/>
          <w:szCs w:val="24"/>
        </w:rPr>
        <w:t>科研数据支撑</w:t>
      </w:r>
      <w:r>
        <w:rPr>
          <w:rFonts w:hint="eastAsia" w:ascii="宋体" w:hAnsi="宋体" w:eastAsia="宋体" w:cs="宋体"/>
          <w:sz w:val="24"/>
          <w:szCs w:val="24"/>
          <w:lang w:val="en-US" w:eastAsia="zh-CN"/>
        </w:rPr>
        <w:t>能力</w:t>
      </w:r>
    </w:p>
    <w:p>
      <w:pPr>
        <w:pStyle w:val="51"/>
        <w:pageBreakBefore w:val="0"/>
        <w:numPr>
          <w:ilvl w:val="0"/>
          <w:numId w:val="0"/>
        </w:numPr>
        <w:wordWrap/>
        <w:topLinePunct w:val="0"/>
        <w:bidi w:val="0"/>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sz w:val="24"/>
          <w:szCs w:val="24"/>
        </w:rPr>
        <w:t>对治疗结果进行数据分析和挖掘</w:t>
      </w:r>
      <w:r>
        <w:rPr>
          <w:rFonts w:hint="eastAsia" w:ascii="宋体" w:hAnsi="宋体" w:eastAsia="宋体" w:cs="宋体"/>
          <w:sz w:val="24"/>
          <w:szCs w:val="24"/>
          <w:lang w:eastAsia="zh-CN"/>
        </w:rPr>
        <w:t>，</w:t>
      </w:r>
      <w:r>
        <w:rPr>
          <w:rFonts w:hint="eastAsia" w:ascii="宋体" w:hAnsi="宋体" w:eastAsia="宋体" w:cs="宋体"/>
          <w:sz w:val="24"/>
          <w:szCs w:val="24"/>
        </w:rPr>
        <w:t>发挥数据的最大价值，为临床科研工作提供放疗数据支撑</w:t>
      </w:r>
      <w:r>
        <w:rPr>
          <w:rFonts w:hint="eastAsia" w:ascii="宋体" w:hAnsi="宋体" w:eastAsia="宋体" w:cs="宋体"/>
          <w:sz w:val="24"/>
          <w:szCs w:val="24"/>
          <w:lang w:eastAsia="zh-CN"/>
        </w:rPr>
        <w:t>。</w:t>
      </w:r>
      <w:r>
        <w:rPr>
          <w:rFonts w:hint="eastAsia" w:ascii="宋体" w:hAnsi="宋体" w:eastAsia="宋体" w:cs="宋体"/>
          <w:sz w:val="24"/>
          <w:szCs w:val="24"/>
        </w:rPr>
        <w:t>方便信息提取</w:t>
      </w:r>
      <w:r>
        <w:rPr>
          <w:rFonts w:hint="eastAsia" w:ascii="宋体" w:hAnsi="宋体" w:eastAsia="宋体" w:cs="宋体"/>
          <w:sz w:val="24"/>
          <w:szCs w:val="24"/>
          <w:lang w:eastAsia="zh-CN"/>
        </w:rPr>
        <w:t>，</w:t>
      </w:r>
      <w:r>
        <w:rPr>
          <w:rFonts w:hint="eastAsia" w:ascii="宋体" w:hAnsi="宋体" w:eastAsia="宋体" w:cs="宋体"/>
          <w:sz w:val="24"/>
          <w:szCs w:val="24"/>
        </w:rPr>
        <w:t>便于后期病人随访信息的管理</w:t>
      </w:r>
      <w:r>
        <w:rPr>
          <w:rFonts w:hint="eastAsia" w:ascii="宋体" w:hAnsi="宋体" w:eastAsia="宋体" w:cs="宋体"/>
          <w:sz w:val="24"/>
          <w:szCs w:val="24"/>
          <w:lang w:eastAsia="zh-CN"/>
        </w:rPr>
        <w:t>，</w:t>
      </w:r>
      <w:r>
        <w:rPr>
          <w:rFonts w:hint="eastAsia" w:ascii="宋体" w:hAnsi="宋体" w:eastAsia="宋体" w:cs="宋体"/>
          <w:sz w:val="24"/>
          <w:szCs w:val="24"/>
        </w:rPr>
        <w:t>关注于规范化放射治疗数据的搜集与统计分析，以更好地开展临床、教学和科研工作。</w:t>
      </w:r>
    </w:p>
    <w:p>
      <w:pPr>
        <w:pStyle w:val="3"/>
        <w:pageBreakBefore w:val="0"/>
        <w:wordWrap/>
        <w:topLinePunct w:val="0"/>
        <w:bidi w:val="0"/>
        <w:snapToGrid/>
        <w:spacing w:line="360" w:lineRule="auto"/>
        <w:textAlignment w:val="auto"/>
        <w:rPr>
          <w:rFonts w:hint="default" w:ascii="宋体" w:hAnsi="宋体" w:eastAsia="宋体" w:cs="宋体"/>
          <w:lang w:val="en-US" w:eastAsia="zh-CN"/>
        </w:rPr>
      </w:pPr>
      <w:bookmarkStart w:id="15" w:name="_Toc15442"/>
      <w:r>
        <w:rPr>
          <w:rFonts w:hint="eastAsia" w:ascii="宋体" w:hAnsi="宋体" w:eastAsia="宋体" w:cs="宋体"/>
          <w:lang w:val="en-US" w:eastAsia="zh-CN"/>
        </w:rPr>
        <w:t>4</w:t>
      </w:r>
      <w:r>
        <w:rPr>
          <w:rFonts w:hint="eastAsia" w:ascii="宋体" w:hAnsi="宋体" w:eastAsia="宋体" w:cs="宋体"/>
        </w:rPr>
        <w:t>、</w:t>
      </w:r>
      <w:bookmarkEnd w:id="15"/>
      <w:r>
        <w:rPr>
          <w:rFonts w:hint="eastAsia" w:ascii="宋体" w:hAnsi="宋体" w:eastAsia="宋体" w:cs="宋体"/>
          <w:lang w:val="en-US" w:eastAsia="zh-CN"/>
        </w:rPr>
        <w:t>功能清单</w:t>
      </w:r>
    </w:p>
    <w:tbl>
      <w:tblPr>
        <w:tblStyle w:val="48"/>
        <w:tblW w:w="90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7867"/>
      </w:tblGrid>
      <w:tr>
        <w:tblPrEx>
          <w:tblLayout w:type="fixed"/>
          <w:tblCellMar>
            <w:top w:w="0" w:type="dxa"/>
            <w:left w:w="108" w:type="dxa"/>
            <w:bottom w:w="0" w:type="dxa"/>
            <w:right w:w="108" w:type="dxa"/>
          </w:tblCellMar>
        </w:tblPrEx>
        <w:trPr>
          <w:trHeight w:val="224" w:hRule="atLeast"/>
          <w:jc w:val="center"/>
        </w:trPr>
        <w:tc>
          <w:tcPr>
            <w:tcW w:w="1202" w:type="dxa"/>
            <w:shd w:val="clear" w:color="auto" w:fill="D8D8D8" w:themeFill="background1" w:themeFillShade="D9"/>
          </w:tcPr>
          <w:p>
            <w:pPr>
              <w:pageBreakBefore w:val="0"/>
              <w:wordWrap/>
              <w:topLinePunct w:val="0"/>
              <w:bidi w:val="0"/>
              <w:snapToGrid/>
              <w:spacing w:line="360" w:lineRule="auto"/>
              <w:jc w:val="center"/>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项目</w:t>
            </w:r>
          </w:p>
        </w:tc>
        <w:tc>
          <w:tcPr>
            <w:tcW w:w="7867" w:type="dxa"/>
            <w:shd w:val="clear" w:color="auto" w:fill="D8D8D8" w:themeFill="background1" w:themeFillShade="D9"/>
          </w:tcPr>
          <w:p>
            <w:pPr>
              <w:pageBreakBefore w:val="0"/>
              <w:wordWrap/>
              <w:topLinePunct w:val="0"/>
              <w:bidi w:val="0"/>
              <w:snapToGrid/>
              <w:spacing w:line="360" w:lineRule="auto"/>
              <w:jc w:val="center"/>
              <w:textAlignment w:val="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202" w:type="dxa"/>
          </w:tcPr>
          <w:p>
            <w:pPr>
              <w:pageBreakBefore w:val="0"/>
              <w:numPr>
                <w:ilvl w:val="0"/>
                <w:numId w:val="0"/>
              </w:numPr>
              <w:wordWrap/>
              <w:topLinePunct w:val="0"/>
              <w:bidi w:val="0"/>
              <w:snapToGrid/>
              <w:spacing w:line="360" w:lineRule="auto"/>
              <w:ind w:leftChars="0"/>
              <w:jc w:val="center"/>
              <w:textAlignment w:val="auto"/>
              <w:rPr>
                <w:rFonts w:hint="eastAsia" w:ascii="宋体" w:hAnsi="宋体" w:eastAsia="宋体" w:cs="宋体"/>
                <w:b/>
                <w:bCs w:val="0"/>
                <w:color w:val="000000" w:themeColor="text1"/>
                <w:kern w:val="0"/>
                <w:sz w:val="21"/>
                <w:szCs w:val="21"/>
                <w:lang w:val="en-US" w:eastAsia="zh-CN"/>
                <w14:textFill>
                  <w14:solidFill>
                    <w14:schemeClr w14:val="tx1"/>
                  </w14:solidFill>
                </w14:textFill>
              </w:rPr>
            </w:pPr>
            <w:r>
              <w:rPr>
                <w:rFonts w:hint="eastAsia" w:ascii="宋体" w:hAnsi="宋体" w:eastAsia="宋体" w:cs="宋体"/>
                <w:b/>
                <w:bCs w:val="0"/>
                <w:color w:val="000000" w:themeColor="text1"/>
                <w:kern w:val="0"/>
                <w:sz w:val="21"/>
                <w:szCs w:val="21"/>
                <w:lang w:val="en-US" w:eastAsia="zh-CN"/>
                <w14:textFill>
                  <w14:solidFill>
                    <w14:schemeClr w14:val="tx1"/>
                  </w14:solidFill>
                </w14:textFill>
              </w:rPr>
              <w:t>1</w:t>
            </w:r>
          </w:p>
        </w:tc>
        <w:tc>
          <w:tcPr>
            <w:tcW w:w="7867" w:type="dxa"/>
          </w:tcPr>
          <w:p>
            <w:pPr>
              <w:pageBreakBefore w:val="0"/>
              <w:numPr>
                <w:ilvl w:val="0"/>
                <w:numId w:val="0"/>
              </w:numPr>
              <w:wordWrap/>
              <w:topLinePunct w:val="0"/>
              <w:bidi w:val="0"/>
              <w:snapToGrid/>
              <w:spacing w:line="360" w:lineRule="auto"/>
              <w:ind w:leftChars="0"/>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人脸识别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1.1</w:t>
            </w:r>
          </w:p>
        </w:tc>
        <w:tc>
          <w:tcPr>
            <w:tcW w:w="7867" w:type="dxa"/>
          </w:tcPr>
          <w:p>
            <w:pPr>
              <w:pageBreakBefore w:val="0"/>
              <w:wordWrap/>
              <w:topLinePunct w:val="0"/>
              <w:autoSpaceDE w:val="0"/>
              <w:autoSpaceDN w:val="0"/>
              <w:bidi w:val="0"/>
              <w:adjustRightInd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身份认证系统</w:t>
            </w:r>
          </w:p>
          <w:p>
            <w:pPr>
              <w:pStyle w:val="51"/>
              <w:pageBreakBefore w:val="0"/>
              <w:numPr>
                <w:ilvl w:val="0"/>
                <w:numId w:val="4"/>
              </w:numPr>
              <w:tabs>
                <w:tab w:val="left" w:pos="90"/>
              </w:tabs>
              <w:wordWrap/>
              <w:topLinePunct w:val="0"/>
              <w:autoSpaceDE w:val="0"/>
              <w:autoSpaceDN w:val="0"/>
              <w:bidi w:val="0"/>
              <w:adjustRightInd w:val="0"/>
              <w:snapToGrid/>
              <w:spacing w:before="6" w:line="360" w:lineRule="auto"/>
              <w:ind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对已注册患者进行特征数据收集</w:t>
            </w:r>
          </w:p>
          <w:p>
            <w:pPr>
              <w:pStyle w:val="51"/>
              <w:pageBreakBefore w:val="0"/>
              <w:numPr>
                <w:ilvl w:val="0"/>
                <w:numId w:val="4"/>
              </w:numPr>
              <w:tabs>
                <w:tab w:val="left" w:pos="90"/>
              </w:tabs>
              <w:wordWrap/>
              <w:topLinePunct w:val="0"/>
              <w:autoSpaceDE w:val="0"/>
              <w:autoSpaceDN w:val="0"/>
              <w:bidi w:val="0"/>
              <w:adjustRightInd w:val="0"/>
              <w:snapToGrid/>
              <w:spacing w:before="6" w:line="360" w:lineRule="auto"/>
              <w:ind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对患者进行身份识别</w:t>
            </w:r>
          </w:p>
          <w:p>
            <w:pPr>
              <w:pStyle w:val="51"/>
              <w:pageBreakBefore w:val="0"/>
              <w:numPr>
                <w:ilvl w:val="0"/>
                <w:numId w:val="4"/>
              </w:numPr>
              <w:tabs>
                <w:tab w:val="left" w:pos="90"/>
              </w:tabs>
              <w:wordWrap/>
              <w:topLinePunct w:val="0"/>
              <w:autoSpaceDE w:val="0"/>
              <w:autoSpaceDN w:val="0"/>
              <w:bidi w:val="0"/>
              <w:adjustRightInd w:val="0"/>
              <w:snapToGrid/>
              <w:spacing w:before="6" w:line="360" w:lineRule="auto"/>
              <w:ind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对患者进行身份认证</w:t>
            </w:r>
          </w:p>
          <w:p>
            <w:pPr>
              <w:pStyle w:val="51"/>
              <w:pageBreakBefore w:val="0"/>
              <w:numPr>
                <w:ilvl w:val="0"/>
                <w:numId w:val="4"/>
              </w:numPr>
              <w:tabs>
                <w:tab w:val="left" w:pos="90"/>
              </w:tabs>
              <w:wordWrap/>
              <w:topLinePunct w:val="0"/>
              <w:autoSpaceDE w:val="0"/>
              <w:autoSpaceDN w:val="0"/>
              <w:bidi w:val="0"/>
              <w:adjustRightInd w:val="0"/>
              <w:snapToGrid/>
              <w:spacing w:before="6" w:line="360" w:lineRule="auto"/>
              <w:ind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患者信息隐私保护</w:t>
            </w:r>
          </w:p>
          <w:p>
            <w:pPr>
              <w:pStyle w:val="51"/>
              <w:pageBreakBefore w:val="0"/>
              <w:numPr>
                <w:ilvl w:val="0"/>
                <w:numId w:val="4"/>
              </w:numPr>
              <w:tabs>
                <w:tab w:val="left" w:pos="90"/>
              </w:tabs>
              <w:wordWrap/>
              <w:topLinePunct w:val="0"/>
              <w:autoSpaceDE w:val="0"/>
              <w:autoSpaceDN w:val="0"/>
              <w:bidi w:val="0"/>
              <w:adjustRightInd w:val="0"/>
              <w:snapToGrid/>
              <w:spacing w:before="6" w:line="360" w:lineRule="auto"/>
              <w:ind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与直线加速器同步患者信息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1.2</w:t>
            </w:r>
          </w:p>
        </w:tc>
        <w:tc>
          <w:tcPr>
            <w:tcW w:w="7867" w:type="dxa"/>
          </w:tcPr>
          <w:p>
            <w:pPr>
              <w:pageBreakBefore w:val="0"/>
              <w:wordWrap/>
              <w:topLinePunct w:val="0"/>
              <w:autoSpaceDE w:val="0"/>
              <w:autoSpaceDN w:val="0"/>
              <w:bidi w:val="0"/>
              <w:adjustRightInd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人脸特征数据验证</w:t>
            </w:r>
          </w:p>
          <w:p>
            <w:pPr>
              <w:pStyle w:val="51"/>
              <w:pageBreakBefore w:val="0"/>
              <w:numPr>
                <w:ilvl w:val="0"/>
                <w:numId w:val="4"/>
              </w:numPr>
              <w:tabs>
                <w:tab w:val="left" w:pos="90"/>
              </w:tabs>
              <w:wordWrap/>
              <w:topLinePunct w:val="0"/>
              <w:autoSpaceDE w:val="0"/>
              <w:autoSpaceDN w:val="0"/>
              <w:bidi w:val="0"/>
              <w:adjustRightInd w:val="0"/>
              <w:snapToGrid/>
              <w:spacing w:before="6" w:line="360" w:lineRule="auto"/>
              <w:ind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识别进入识别范围的人脸特征</w:t>
            </w:r>
          </w:p>
          <w:p>
            <w:pPr>
              <w:pStyle w:val="51"/>
              <w:pageBreakBefore w:val="0"/>
              <w:numPr>
                <w:ilvl w:val="0"/>
                <w:numId w:val="4"/>
              </w:numPr>
              <w:tabs>
                <w:tab w:val="left" w:pos="90"/>
              </w:tabs>
              <w:wordWrap/>
              <w:topLinePunct w:val="0"/>
              <w:autoSpaceDE w:val="0"/>
              <w:autoSpaceDN w:val="0"/>
              <w:bidi w:val="0"/>
              <w:adjustRightInd w:val="0"/>
              <w:snapToGrid/>
              <w:spacing w:before="6" w:line="360" w:lineRule="auto"/>
              <w:ind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语音播报验证结果</w:t>
            </w:r>
          </w:p>
          <w:p>
            <w:pPr>
              <w:pStyle w:val="51"/>
              <w:pageBreakBefore w:val="0"/>
              <w:numPr>
                <w:ilvl w:val="0"/>
                <w:numId w:val="4"/>
              </w:numPr>
              <w:tabs>
                <w:tab w:val="left" w:pos="90"/>
              </w:tabs>
              <w:wordWrap/>
              <w:topLinePunct w:val="0"/>
              <w:autoSpaceDE w:val="0"/>
              <w:autoSpaceDN w:val="0"/>
              <w:bidi w:val="0"/>
              <w:adjustRightInd w:val="0"/>
              <w:snapToGrid/>
              <w:spacing w:before="6" w:line="360" w:lineRule="auto"/>
              <w:ind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大屏幕显示</w:t>
            </w:r>
            <w:r>
              <w:rPr>
                <w:rFonts w:hint="eastAsia" w:ascii="宋体" w:hAnsi="宋体" w:eastAsia="宋体" w:cs="宋体"/>
                <w:color w:val="000000" w:themeColor="text1"/>
                <w:kern w:val="0"/>
                <w:sz w:val="21"/>
                <w:szCs w:val="21"/>
                <w:lang w:val="en-US" w:eastAsia="zh-CN"/>
                <w14:textFill>
                  <w14:solidFill>
                    <w14:schemeClr w14:val="tx1"/>
                  </w14:solidFill>
                </w14:textFill>
              </w:rPr>
              <w:t>患者基本</w:t>
            </w:r>
            <w:r>
              <w:rPr>
                <w:rFonts w:hint="eastAsia" w:ascii="宋体" w:hAnsi="宋体" w:eastAsia="宋体" w:cs="宋体"/>
                <w:color w:val="000000" w:themeColor="text1"/>
                <w:kern w:val="0"/>
                <w:sz w:val="21"/>
                <w:szCs w:val="21"/>
                <w14:textFill>
                  <w14:solidFill>
                    <w14:schemeClr w14:val="tx1"/>
                  </w14:solidFill>
                </w14:textFill>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1.3</w:t>
            </w:r>
          </w:p>
        </w:tc>
        <w:tc>
          <w:tcPr>
            <w:tcW w:w="7867" w:type="dxa"/>
          </w:tcPr>
          <w:p>
            <w:pPr>
              <w:pageBreakBefore w:val="0"/>
              <w:wordWrap/>
              <w:topLinePunct w:val="0"/>
              <w:autoSpaceDE w:val="0"/>
              <w:autoSpaceDN w:val="0"/>
              <w:bidi w:val="0"/>
              <w:adjustRightInd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摆位引导</w:t>
            </w:r>
          </w:p>
          <w:p>
            <w:pPr>
              <w:pStyle w:val="51"/>
              <w:pageBreakBefore w:val="0"/>
              <w:numPr>
                <w:ilvl w:val="0"/>
                <w:numId w:val="4"/>
              </w:numPr>
              <w:tabs>
                <w:tab w:val="left" w:pos="90"/>
              </w:tabs>
              <w:wordWrap/>
              <w:topLinePunct w:val="0"/>
              <w:autoSpaceDE w:val="0"/>
              <w:autoSpaceDN w:val="0"/>
              <w:bidi w:val="0"/>
              <w:adjustRightInd w:val="0"/>
              <w:snapToGrid/>
              <w:spacing w:before="6" w:line="360" w:lineRule="auto"/>
              <w:ind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智能引导技术员摆位</w:t>
            </w:r>
          </w:p>
          <w:p>
            <w:pPr>
              <w:pStyle w:val="51"/>
              <w:pageBreakBefore w:val="0"/>
              <w:numPr>
                <w:ilvl w:val="0"/>
                <w:numId w:val="4"/>
              </w:numPr>
              <w:tabs>
                <w:tab w:val="left" w:pos="90"/>
              </w:tabs>
              <w:wordWrap/>
              <w:topLinePunct w:val="0"/>
              <w:autoSpaceDE w:val="0"/>
              <w:autoSpaceDN w:val="0"/>
              <w:bidi w:val="0"/>
              <w:adjustRightInd w:val="0"/>
              <w:snapToGrid/>
              <w:spacing w:before="6" w:line="360" w:lineRule="auto"/>
              <w:ind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屏幕提示患者体位固定信息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1.4</w:t>
            </w:r>
          </w:p>
        </w:tc>
        <w:tc>
          <w:tcPr>
            <w:tcW w:w="7867" w:type="dxa"/>
          </w:tcPr>
          <w:p>
            <w:pPr>
              <w:pageBreakBefore w:val="0"/>
              <w:wordWrap/>
              <w:topLinePunct w:val="0"/>
              <w:autoSpaceDE w:val="0"/>
              <w:autoSpaceDN w:val="0"/>
              <w:bidi w:val="0"/>
              <w:adjustRightInd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计划一致性验证</w:t>
            </w:r>
          </w:p>
          <w:p>
            <w:pPr>
              <w:pStyle w:val="51"/>
              <w:pageBreakBefore w:val="0"/>
              <w:numPr>
                <w:ilvl w:val="0"/>
                <w:numId w:val="4"/>
              </w:numPr>
              <w:tabs>
                <w:tab w:val="left" w:pos="90"/>
              </w:tabs>
              <w:wordWrap/>
              <w:topLinePunct w:val="0"/>
              <w:autoSpaceDE w:val="0"/>
              <w:autoSpaceDN w:val="0"/>
              <w:bidi w:val="0"/>
              <w:adjustRightInd w:val="0"/>
              <w:snapToGrid/>
              <w:spacing w:before="6" w:line="360" w:lineRule="auto"/>
              <w:ind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治疗患者一致性验证</w:t>
            </w:r>
          </w:p>
          <w:p>
            <w:pPr>
              <w:pStyle w:val="51"/>
              <w:pageBreakBefore w:val="0"/>
              <w:numPr>
                <w:ilvl w:val="0"/>
                <w:numId w:val="4"/>
              </w:numPr>
              <w:tabs>
                <w:tab w:val="left" w:pos="90"/>
              </w:tabs>
              <w:wordWrap/>
              <w:topLinePunct w:val="0"/>
              <w:autoSpaceDE w:val="0"/>
              <w:autoSpaceDN w:val="0"/>
              <w:bidi w:val="0"/>
              <w:adjustRightInd w:val="0"/>
              <w:snapToGrid/>
              <w:spacing w:before="6" w:line="360" w:lineRule="auto"/>
              <w:ind w:firstLine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大屏幕显示</w:t>
            </w:r>
            <w:r>
              <w:rPr>
                <w:rFonts w:hint="eastAsia" w:ascii="宋体" w:hAnsi="宋体" w:eastAsia="宋体" w:cs="宋体"/>
                <w:color w:val="000000" w:themeColor="text1"/>
                <w:kern w:val="0"/>
                <w:sz w:val="21"/>
                <w:szCs w:val="21"/>
                <w:lang w:val="en-US" w:eastAsia="zh-CN"/>
                <w14:textFill>
                  <w14:solidFill>
                    <w14:schemeClr w14:val="tx1"/>
                  </w14:solidFill>
                </w14:textFill>
              </w:rPr>
              <w:t>患者基本</w:t>
            </w:r>
            <w:r>
              <w:rPr>
                <w:rFonts w:hint="eastAsia" w:ascii="宋体" w:hAnsi="宋体" w:eastAsia="宋体" w:cs="宋体"/>
                <w:color w:val="000000" w:themeColor="text1"/>
                <w:kern w:val="0"/>
                <w:sz w:val="21"/>
                <w:szCs w:val="21"/>
                <w14:textFill>
                  <w14:solidFill>
                    <w14:schemeClr w14:val="tx1"/>
                  </w14:solidFill>
                </w14:textFill>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1.5</w:t>
            </w:r>
          </w:p>
        </w:tc>
        <w:tc>
          <w:tcPr>
            <w:tcW w:w="7867" w:type="dxa"/>
          </w:tcPr>
          <w:p>
            <w:pPr>
              <w:pageBreakBefore w:val="0"/>
              <w:wordWrap/>
              <w:topLinePunct w:val="0"/>
              <w:autoSpaceDE w:val="0"/>
              <w:autoSpaceDN w:val="0"/>
              <w:bidi w:val="0"/>
              <w:adjustRightInd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验证记录查询</w:t>
            </w:r>
          </w:p>
          <w:p>
            <w:pPr>
              <w:pStyle w:val="51"/>
              <w:pageBreakBefore w:val="0"/>
              <w:numPr>
                <w:ilvl w:val="0"/>
                <w:numId w:val="5"/>
              </w:numPr>
              <w:wordWrap/>
              <w:topLinePunct w:val="0"/>
              <w:bidi w:val="0"/>
              <w:snapToGrid/>
              <w:spacing w:line="360" w:lineRule="auto"/>
              <w:ind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支持验证记录查询</w:t>
            </w:r>
          </w:p>
          <w:p>
            <w:pPr>
              <w:pStyle w:val="51"/>
              <w:pageBreakBefore w:val="0"/>
              <w:numPr>
                <w:ilvl w:val="0"/>
                <w:numId w:val="5"/>
              </w:numPr>
              <w:wordWrap/>
              <w:topLinePunct w:val="0"/>
              <w:bidi w:val="0"/>
              <w:snapToGrid/>
              <w:spacing w:line="360" w:lineRule="auto"/>
              <w:ind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支持一段时间验证记录趋势分析</w:t>
            </w:r>
          </w:p>
          <w:p>
            <w:pPr>
              <w:pStyle w:val="51"/>
              <w:pageBreakBefore w:val="0"/>
              <w:numPr>
                <w:ilvl w:val="0"/>
                <w:numId w:val="5"/>
              </w:numPr>
              <w:wordWrap/>
              <w:topLinePunct w:val="0"/>
              <w:bidi w:val="0"/>
              <w:snapToGrid/>
              <w:spacing w:line="360" w:lineRule="auto"/>
              <w:ind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支持异常事件趋势分析</w:t>
            </w:r>
          </w:p>
          <w:p>
            <w:pPr>
              <w:pStyle w:val="51"/>
              <w:pageBreakBefore w:val="0"/>
              <w:numPr>
                <w:ilvl w:val="0"/>
                <w:numId w:val="5"/>
              </w:numPr>
              <w:wordWrap/>
              <w:topLinePunct w:val="0"/>
              <w:bidi w:val="0"/>
              <w:snapToGrid/>
              <w:spacing w:line="360" w:lineRule="auto"/>
              <w:ind w:firstLineChars="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支持明细数据查询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1202" w:type="dxa"/>
          </w:tcPr>
          <w:p>
            <w:pPr>
              <w:pageBreakBefore w:val="0"/>
              <w:numPr>
                <w:ilvl w:val="0"/>
                <w:numId w:val="0"/>
              </w:numPr>
              <w:wordWrap/>
              <w:topLinePunct w:val="0"/>
              <w:bidi w:val="0"/>
              <w:snapToGrid/>
              <w:spacing w:line="360" w:lineRule="auto"/>
              <w:ind w:leftChars="0"/>
              <w:jc w:val="center"/>
              <w:textAlignment w:val="auto"/>
              <w:rPr>
                <w:rFonts w:hint="eastAsia"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bCs w:val="0"/>
                <w:color w:val="000000" w:themeColor="text1"/>
                <w:kern w:val="0"/>
                <w:sz w:val="21"/>
                <w:szCs w:val="21"/>
                <w:lang w:val="en-US" w:eastAsia="zh-CN"/>
                <w14:textFill>
                  <w14:solidFill>
                    <w14:schemeClr w14:val="tx1"/>
                  </w14:solidFill>
                </w14:textFill>
              </w:rPr>
              <w:t>2</w:t>
            </w:r>
          </w:p>
        </w:tc>
        <w:tc>
          <w:tcPr>
            <w:tcW w:w="7867" w:type="dxa"/>
          </w:tcPr>
          <w:p>
            <w:pPr>
              <w:pageBreakBefore w:val="0"/>
              <w:numPr>
                <w:ilvl w:val="0"/>
                <w:numId w:val="0"/>
              </w:numPr>
              <w:wordWrap/>
              <w:topLinePunct w:val="0"/>
              <w:bidi w:val="0"/>
              <w:snapToGrid/>
              <w:spacing w:line="360" w:lineRule="auto"/>
              <w:ind w:leftChars="0"/>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放疗电子医嘱生成模块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2.1</w:t>
            </w:r>
          </w:p>
        </w:tc>
        <w:tc>
          <w:tcPr>
            <w:tcW w:w="7867" w:type="dxa"/>
          </w:tcPr>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患者列表</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患者概要信息</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按定位、计划、复位、放疗四大放疗阶段进行分类显示收治患者信息    </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支持主界面直接操作</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强大的检索功能</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支持按条件进行患者查询</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支持关键字查询，如：主管医生，预约时间，计划进度，物理师，放疗进度等</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患者诊疗方案</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诊断/疗程/部位创建、修改与删除</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模板化医嘱</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患者电子病历</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体位固定信息</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CT/MR Sim信息</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处方信息</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复位信息</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放疗概要</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患者病历打印</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支持打印内容模板定制</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支持打印布局和样式定制</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支持单独打印每个单据</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支持批量同时打印多个单据</w:t>
            </w:r>
          </w:p>
          <w:p>
            <w:pPr>
              <w:pageBreakBefore w:val="0"/>
              <w:wordWrap/>
              <w:topLinePunct w:val="0"/>
              <w:bidi w:val="0"/>
              <w:snapToGrid/>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支持打印放射治疗单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2.2</w:t>
            </w:r>
          </w:p>
        </w:tc>
        <w:tc>
          <w:tcPr>
            <w:tcW w:w="7867" w:type="dxa"/>
          </w:tcPr>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预约管理</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支持预约设备, 用户可以查看预约概要视图</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支持按天显示设备预约概要视图</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可更换查询的时间范围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2.3</w:t>
            </w:r>
          </w:p>
        </w:tc>
        <w:tc>
          <w:tcPr>
            <w:tcW w:w="7867" w:type="dxa"/>
          </w:tcPr>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任务列表</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非加速器任务队列显示</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支持预约设备、时间切换及显示</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支持预约时间修改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jc w:val="center"/>
        </w:trPr>
        <w:tc>
          <w:tcPr>
            <w:tcW w:w="1202" w:type="dxa"/>
            <w:vAlign w:val="center"/>
          </w:tcPr>
          <w:p>
            <w:pPr>
              <w:pageBreakBefore w:val="0"/>
              <w:numPr>
                <w:ilvl w:val="0"/>
                <w:numId w:val="0"/>
              </w:numPr>
              <w:wordWrap/>
              <w:topLinePunct w:val="0"/>
              <w:bidi w:val="0"/>
              <w:snapToGrid/>
              <w:spacing w:line="360" w:lineRule="auto"/>
              <w:ind w:leftChars="0"/>
              <w:jc w:val="center"/>
              <w:textAlignment w:val="auto"/>
              <w:rPr>
                <w:rFonts w:hint="eastAsia"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bCs w:val="0"/>
                <w:color w:val="000000" w:themeColor="text1"/>
                <w:kern w:val="0"/>
                <w:sz w:val="21"/>
                <w:szCs w:val="21"/>
                <w:lang w:val="en-US" w:eastAsia="zh-CN"/>
                <w14:textFill>
                  <w14:solidFill>
                    <w14:schemeClr w14:val="tx1"/>
                  </w14:solidFill>
                </w14:textFill>
              </w:rPr>
              <w:t>3</w:t>
            </w:r>
          </w:p>
        </w:tc>
        <w:tc>
          <w:tcPr>
            <w:tcW w:w="7867" w:type="dxa"/>
            <w:vAlign w:val="center"/>
          </w:tcPr>
          <w:p>
            <w:pPr>
              <w:pageBreakBefore w:val="0"/>
              <w:numPr>
                <w:ilvl w:val="0"/>
                <w:numId w:val="0"/>
              </w:numPr>
              <w:wordWrap/>
              <w:topLinePunct w:val="0"/>
              <w:bidi w:val="0"/>
              <w:snapToGrid/>
              <w:spacing w:line="360" w:lineRule="auto"/>
              <w:ind w:leftChars="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br w:type="page"/>
            </w:r>
            <w:r>
              <w:rPr>
                <w:rFonts w:hint="eastAsia" w:ascii="宋体" w:hAnsi="宋体" w:eastAsia="宋体" w:cs="宋体"/>
                <w:b/>
                <w:color w:val="000000" w:themeColor="text1"/>
                <w:kern w:val="0"/>
                <w:sz w:val="21"/>
                <w:szCs w:val="21"/>
                <w14:textFill>
                  <w14:solidFill>
                    <w14:schemeClr w14:val="tx1"/>
                  </w14:solidFill>
                </w14:textFill>
              </w:rPr>
              <w:t>放疗医嘱任务流转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3.1</w:t>
            </w:r>
          </w:p>
        </w:tc>
        <w:tc>
          <w:tcPr>
            <w:tcW w:w="7867" w:type="dxa"/>
          </w:tcPr>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定位申请</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显示处于定位申请状态的患者</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显示该患者基本信息和医嘱信息</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显示定位设备，定位预约时间</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支持快速打开患者定位单据</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可只显示当前登录医生的患者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3.2</w:t>
            </w:r>
          </w:p>
        </w:tc>
        <w:tc>
          <w:tcPr>
            <w:tcW w:w="7867" w:type="dxa"/>
          </w:tcPr>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定位完成</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显示处于定位完成状态的患者</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显示该患者基本信息和医嘱信息</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显示定位设备，定位执行时间</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支持快速打开患者定位单据</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可只显示当前登录医生的患者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3.3</w:t>
            </w:r>
          </w:p>
        </w:tc>
        <w:tc>
          <w:tcPr>
            <w:tcW w:w="7867" w:type="dxa"/>
          </w:tcPr>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计划待领</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显示处于计划待领状态的患者</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显示该患者基本信息和医嘱信息</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显示计划申请时间，计划进度条</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支持快速打开患者计划申请单</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可只显示当前登录医生的患者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3.4</w:t>
            </w:r>
          </w:p>
        </w:tc>
        <w:tc>
          <w:tcPr>
            <w:tcW w:w="7867" w:type="dxa"/>
          </w:tcPr>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计划设计</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显示处于计划设计状态的患者</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显示该患者基本信息和医嘱信息</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显示计划申请时间，计划进度条</w:t>
            </w:r>
            <w:r>
              <w:rPr>
                <w:rFonts w:hint="eastAsia" w:ascii="宋体" w:hAnsi="宋体" w:eastAsia="宋体" w:cs="宋体"/>
                <w:color w:val="000000" w:themeColor="text1"/>
                <w:kern w:val="0"/>
                <w:sz w:val="21"/>
                <w:szCs w:val="21"/>
                <w:lang w:val="en-US" w:eastAsia="zh-CN"/>
                <w14:textFill>
                  <w14:solidFill>
                    <w14:schemeClr w14:val="tx1"/>
                  </w14:solidFill>
                </w14:textFill>
              </w:rPr>
              <w:t>等</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支持快速打开患者计划申请单</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可只显示当前登录医生的患者</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可只显示当前登录物理师领取的计划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202" w:type="dxa"/>
          </w:tcPr>
          <w:p>
            <w:pPr>
              <w:pageBreakBefore w:val="0"/>
              <w:wordWrap/>
              <w:topLinePunct w:val="0"/>
              <w:bidi w:val="0"/>
              <w:snapToGrid/>
              <w:spacing w:line="360" w:lineRule="auto"/>
              <w:jc w:val="center"/>
              <w:textAlignment w:val="auto"/>
              <w:rPr>
                <w:rFonts w:hint="eastAsia" w:ascii="宋体" w:hAnsi="宋体" w:eastAsia="宋体" w:cs="宋体"/>
                <w:b w:val="0"/>
                <w:bCs/>
                <w:color w:val="000000" w:themeColor="text1"/>
                <w:kern w:val="0"/>
                <w:sz w:val="21"/>
                <w:szCs w:val="21"/>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3.5</w:t>
            </w:r>
            <w:r>
              <w:rPr>
                <w:rFonts w:hint="eastAsia" w:ascii="宋体" w:hAnsi="宋体" w:eastAsia="宋体" w:cs="宋体"/>
                <w:b w:val="0"/>
                <w:bCs/>
                <w:color w:val="000000" w:themeColor="text1"/>
                <w:kern w:val="0"/>
                <w:sz w:val="21"/>
                <w:szCs w:val="21"/>
                <w14:textFill>
                  <w14:solidFill>
                    <w14:schemeClr w14:val="tx1"/>
                  </w14:solidFill>
                </w14:textFill>
              </w:rPr>
              <w:br w:type="page"/>
            </w:r>
          </w:p>
        </w:tc>
        <w:tc>
          <w:tcPr>
            <w:tcW w:w="7867" w:type="dxa"/>
          </w:tcPr>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计划待评估</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显示处于计划待评估状态的患者</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显示该患者基本信息和医嘱信息</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显示计划申请时间，计划进度条</w:t>
            </w:r>
            <w:r>
              <w:rPr>
                <w:rFonts w:hint="eastAsia" w:ascii="宋体" w:hAnsi="宋体" w:eastAsia="宋体" w:cs="宋体"/>
                <w:color w:val="000000" w:themeColor="text1"/>
                <w:kern w:val="0"/>
                <w:sz w:val="21"/>
                <w:szCs w:val="21"/>
                <w:lang w:val="en-US" w:eastAsia="zh-CN"/>
                <w14:textFill>
                  <w14:solidFill>
                    <w14:schemeClr w14:val="tx1"/>
                  </w14:solidFill>
                </w14:textFill>
              </w:rPr>
              <w:t>等</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支持快速打开患者计划申请单</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只显示当前登录医生的患者</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只显示当前登录物理师领取的计划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3.6</w:t>
            </w:r>
          </w:p>
        </w:tc>
        <w:tc>
          <w:tcPr>
            <w:tcW w:w="7867" w:type="dxa"/>
          </w:tcPr>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评估完成</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显示处于计划完成状态的患者</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显示该患者基本信息和医嘱信息</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显示计划申请时间，计划进度条</w:t>
            </w:r>
            <w:r>
              <w:rPr>
                <w:rFonts w:hint="eastAsia" w:ascii="宋体" w:hAnsi="宋体" w:eastAsia="宋体" w:cs="宋体"/>
                <w:color w:val="000000" w:themeColor="text1"/>
                <w:kern w:val="0"/>
                <w:sz w:val="21"/>
                <w:szCs w:val="21"/>
                <w:lang w:val="en-US" w:eastAsia="zh-CN"/>
                <w14:textFill>
                  <w14:solidFill>
                    <w14:schemeClr w14:val="tx1"/>
                  </w14:solidFill>
                </w14:textFill>
              </w:rPr>
              <w:t>等</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支持快速打开患者计划申请单</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可只显示当前登录医生的患者</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显示当前登录物理师领取的计划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3.7</w:t>
            </w:r>
          </w:p>
        </w:tc>
        <w:tc>
          <w:tcPr>
            <w:tcW w:w="7867" w:type="dxa"/>
          </w:tcPr>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复位申请</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显示处于复位申请状态的患者</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显示该患者基本信息和医嘱信息</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显示复位设备，复位预约时间</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支持快速打开患者复位单据</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可只显示当前登录医生的患者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3.8</w:t>
            </w:r>
          </w:p>
        </w:tc>
        <w:tc>
          <w:tcPr>
            <w:tcW w:w="7867" w:type="dxa"/>
          </w:tcPr>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复位完成</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显示处于复位完成状态的患者</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显示复位设备，复位执行时间</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支持快速打开患者复位单据</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可只显示当前登录医生的患者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3.9</w:t>
            </w:r>
          </w:p>
        </w:tc>
        <w:tc>
          <w:tcPr>
            <w:tcW w:w="7867" w:type="dxa"/>
          </w:tcPr>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放疗中</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显示所有放疗中的患者</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显示放疗总次数</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已放疗次数</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显示放疗中断天数，并且到达阈值进行提醒</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支持显示当前登录医生的患者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02" w:type="dxa"/>
            <w:vAlign w:val="center"/>
          </w:tcPr>
          <w:p>
            <w:pPr>
              <w:pageBreakBefore w:val="0"/>
              <w:numPr>
                <w:ilvl w:val="0"/>
                <w:numId w:val="0"/>
              </w:numPr>
              <w:wordWrap/>
              <w:topLinePunct w:val="0"/>
              <w:bidi w:val="0"/>
              <w:snapToGrid/>
              <w:spacing w:line="360" w:lineRule="auto"/>
              <w:ind w:leftChars="0"/>
              <w:jc w:val="center"/>
              <w:textAlignment w:val="auto"/>
              <w:rPr>
                <w:rFonts w:hint="eastAsia"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bCs w:val="0"/>
                <w:color w:val="000000" w:themeColor="text1"/>
                <w:kern w:val="0"/>
                <w:sz w:val="21"/>
                <w:szCs w:val="21"/>
                <w:lang w:val="en-US" w:eastAsia="zh-CN"/>
                <w14:textFill>
                  <w14:solidFill>
                    <w14:schemeClr w14:val="tx1"/>
                  </w14:solidFill>
                </w14:textFill>
              </w:rPr>
              <w:t>4</w:t>
            </w:r>
          </w:p>
        </w:tc>
        <w:tc>
          <w:tcPr>
            <w:tcW w:w="7867" w:type="dxa"/>
            <w:vAlign w:val="center"/>
          </w:tcPr>
          <w:p>
            <w:pPr>
              <w:pageBreakBefore w:val="0"/>
              <w:numPr>
                <w:ilvl w:val="0"/>
                <w:numId w:val="0"/>
              </w:numPr>
              <w:wordWrap/>
              <w:topLinePunct w:val="0"/>
              <w:bidi w:val="0"/>
              <w:snapToGrid/>
              <w:spacing w:line="360" w:lineRule="auto"/>
              <w:ind w:leftChars="0"/>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放疗资源管理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9"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4.1</w:t>
            </w:r>
          </w:p>
        </w:tc>
        <w:tc>
          <w:tcPr>
            <w:tcW w:w="7867" w:type="dxa"/>
          </w:tcPr>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放疗资源查询</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支持按治疗技术查询可支持的设备</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支持显示设备的剩余预约时间</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颜色区分可预约资源</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节假日备注</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预约时间范围提醒</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支持填写预约次数和预约备注以及验证方式信息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4.2</w:t>
            </w:r>
          </w:p>
        </w:tc>
        <w:tc>
          <w:tcPr>
            <w:tcW w:w="7867" w:type="dxa"/>
          </w:tcPr>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预约调整</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支持单个预约调整</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支持滚动预约首次时间和次数调整</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支持批量调整预约设备</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支持批量调整预约时间</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支持删除预约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8"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4.3</w:t>
            </w:r>
          </w:p>
        </w:tc>
        <w:tc>
          <w:tcPr>
            <w:tcW w:w="7867" w:type="dxa"/>
          </w:tcPr>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治疗监测</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治疗机开机和关机时间</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当日预约人次和治疗人次</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拍片数量</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预约治疗中断</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治疗中断监测列表提醒</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支持切换日期</w:t>
            </w:r>
          </w:p>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修改和删除预约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1"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4.4</w:t>
            </w:r>
          </w:p>
        </w:tc>
        <w:tc>
          <w:tcPr>
            <w:tcW w:w="7867" w:type="dxa"/>
          </w:tcPr>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治疗设备耗时分析</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支持根据历史治疗记录计算出某段时间内每种设备每种技术的平均耗时</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显示平均耗时</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显示样本数量</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显示当前配置耗时</w:t>
            </w:r>
          </w:p>
          <w:p>
            <w:pPr>
              <w:pageBreakBefore w:val="0"/>
              <w:wordWrap/>
              <w:topLinePunct w:val="0"/>
              <w:bidi w:val="0"/>
              <w:snapToGrid/>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计算差异值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6"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4.5</w:t>
            </w:r>
          </w:p>
        </w:tc>
        <w:tc>
          <w:tcPr>
            <w:tcW w:w="7867" w:type="dxa"/>
          </w:tcPr>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统计分析</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工作量统计</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技师工作量统计</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医生工作量统计</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物理师工作量统计</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治疗技术统计</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治疗病种统计</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治疗野数趋势图</w:t>
            </w:r>
          </w:p>
          <w:p>
            <w:pPr>
              <w:pageBreakBefore w:val="0"/>
              <w:wordWrap/>
              <w:topLinePunct w:val="0"/>
              <w:bidi w:val="0"/>
              <w:snapToGrid/>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治疗人数趋势图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jc w:val="center"/>
        </w:trPr>
        <w:tc>
          <w:tcPr>
            <w:tcW w:w="1202" w:type="dxa"/>
          </w:tcPr>
          <w:p>
            <w:pPr>
              <w:pageBreakBefore w:val="0"/>
              <w:numPr>
                <w:ilvl w:val="0"/>
                <w:numId w:val="0"/>
              </w:numPr>
              <w:wordWrap/>
              <w:topLinePunct w:val="0"/>
              <w:bidi w:val="0"/>
              <w:snapToGrid/>
              <w:spacing w:line="360" w:lineRule="auto"/>
              <w:ind w:leftChars="0"/>
              <w:jc w:val="center"/>
              <w:textAlignment w:val="auto"/>
              <w:rPr>
                <w:rFonts w:hint="eastAsia"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bCs w:val="0"/>
                <w:color w:val="000000" w:themeColor="text1"/>
                <w:kern w:val="0"/>
                <w:sz w:val="21"/>
                <w:szCs w:val="21"/>
                <w:lang w:val="en-US" w:eastAsia="zh-CN"/>
                <w14:textFill>
                  <w14:solidFill>
                    <w14:schemeClr w14:val="tx1"/>
                  </w14:solidFill>
                </w14:textFill>
              </w:rPr>
              <w:t>5</w:t>
            </w:r>
          </w:p>
        </w:tc>
        <w:tc>
          <w:tcPr>
            <w:tcW w:w="7867" w:type="dxa"/>
          </w:tcPr>
          <w:p>
            <w:pPr>
              <w:pageBreakBefore w:val="0"/>
              <w:numPr>
                <w:ilvl w:val="0"/>
                <w:numId w:val="0"/>
              </w:numPr>
              <w:wordWrap/>
              <w:topLinePunct w:val="0"/>
              <w:bidi w:val="0"/>
              <w:snapToGrid/>
              <w:spacing w:line="360" w:lineRule="auto"/>
              <w:ind w:leftChars="0"/>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br w:type="page"/>
            </w:r>
            <w:r>
              <w:rPr>
                <w:rFonts w:hint="eastAsia" w:ascii="宋体" w:hAnsi="宋体" w:eastAsia="宋体" w:cs="宋体"/>
                <w:b/>
                <w:color w:val="000000" w:themeColor="text1"/>
                <w:kern w:val="0"/>
                <w:sz w:val="21"/>
                <w:szCs w:val="21"/>
                <w14:textFill>
                  <w14:solidFill>
                    <w14:schemeClr w14:val="tx1"/>
                  </w14:solidFill>
                </w14:textFill>
              </w:rPr>
              <w:t>区域放疗同质化平台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5.1</w:t>
            </w:r>
          </w:p>
        </w:tc>
        <w:tc>
          <w:tcPr>
            <w:tcW w:w="7867" w:type="dxa"/>
          </w:tcPr>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工作台</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轮播图：支持通知等信息发布和维护</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任务状态和预警信息汇总展示</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任务不同状态显示</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日程表</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默认显示“我的”值班及任务安排</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支持筛选患者所属医院及响应组</w:t>
            </w:r>
          </w:p>
          <w:p>
            <w:pPr>
              <w:pageBreakBefore w:val="0"/>
              <w:wordWrap/>
              <w:topLinePunct w:val="0"/>
              <w:bidi w:val="0"/>
              <w:snapToGrid/>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支持月视图模式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5.2</w:t>
            </w:r>
          </w:p>
        </w:tc>
        <w:tc>
          <w:tcPr>
            <w:tcW w:w="7867" w:type="dxa"/>
          </w:tcPr>
          <w:p>
            <w:pPr>
              <w:pageBreakBefore w:val="0"/>
              <w:wordWrap/>
              <w:topLinePunct w:val="0"/>
              <w:bidi w:val="0"/>
              <w:snapToGrid/>
              <w:spacing w:line="360" w:lineRule="auto"/>
              <w:textAlignment w:val="auto"/>
              <w:rPr>
                <w:rFonts w:hint="default" w:ascii="宋体" w:hAnsi="宋体" w:eastAsia="宋体" w:cs="宋体"/>
                <w:b/>
                <w:color w:val="000000" w:themeColor="text1"/>
                <w:kern w:val="0"/>
                <w:sz w:val="21"/>
                <w:szCs w:val="21"/>
                <w:lang w:val="en-US"/>
                <w14:textFill>
                  <w14:solidFill>
                    <w14:schemeClr w14:val="tx1"/>
                  </w14:solidFill>
                </w14:textFill>
              </w:rPr>
            </w:pPr>
            <w:r>
              <w:rPr>
                <w:rFonts w:hint="eastAsia" w:ascii="宋体" w:hAnsi="宋体" w:eastAsia="宋体" w:cs="宋体"/>
                <w:b/>
                <w:color w:val="000000" w:themeColor="text1"/>
                <w:kern w:val="0"/>
                <w:sz w:val="21"/>
                <w:szCs w:val="21"/>
                <w:lang w:val="en-US" w:eastAsia="zh-CN"/>
                <w14:textFill>
                  <w14:solidFill>
                    <w14:schemeClr w14:val="tx1"/>
                  </w14:solidFill>
                </w14:textFill>
              </w:rPr>
              <w:t>内外网互动支持</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支持支持A、B两个用户都在同一内网场景下的互动</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支持A用户在内网，B用户在外网场景下的互动</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支持A、B两个用户都在外网场景下的互动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5.3</w:t>
            </w:r>
          </w:p>
        </w:tc>
        <w:tc>
          <w:tcPr>
            <w:tcW w:w="7867" w:type="dxa"/>
          </w:tcPr>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用户多角色支持</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支持用户既是任务发起人，又是任务响应人</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用户既是院内资源，又是外院资源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5.4</w:t>
            </w:r>
          </w:p>
        </w:tc>
        <w:tc>
          <w:tcPr>
            <w:tcW w:w="7867" w:type="dxa"/>
          </w:tcPr>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发起和响应任务</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w:t>
            </w:r>
            <w:r>
              <w:rPr>
                <w:rFonts w:hint="eastAsia" w:ascii="宋体" w:hAnsi="宋体" w:eastAsia="宋体" w:cs="宋体"/>
                <w:color w:val="000000" w:themeColor="text1"/>
                <w:kern w:val="0"/>
                <w:sz w:val="21"/>
                <w:szCs w:val="21"/>
                <w:lang w:val="en-US" w:eastAsia="zh-CN"/>
                <w14:textFill>
                  <w14:solidFill>
                    <w14:schemeClr w14:val="tx1"/>
                  </w14:solidFill>
                </w14:textFill>
              </w:rPr>
              <w:t>列表</w:t>
            </w:r>
            <w:r>
              <w:rPr>
                <w:rFonts w:hint="eastAsia" w:ascii="宋体" w:hAnsi="宋体" w:eastAsia="宋体" w:cs="宋体"/>
                <w:color w:val="000000" w:themeColor="text1"/>
                <w:kern w:val="0"/>
                <w:sz w:val="21"/>
                <w:szCs w:val="21"/>
                <w14:textFill>
                  <w14:solidFill>
                    <w14:schemeClr w14:val="tx1"/>
                  </w14:solidFill>
                </w14:textFill>
              </w:rPr>
              <w:t>选择</w:t>
            </w:r>
            <w:r>
              <w:rPr>
                <w:rFonts w:hint="eastAsia" w:ascii="宋体" w:hAnsi="宋体" w:eastAsia="宋体" w:cs="宋体"/>
                <w:color w:val="000000" w:themeColor="text1"/>
                <w:kern w:val="0"/>
                <w:sz w:val="21"/>
                <w:szCs w:val="21"/>
                <w:lang w:val="en-US" w:eastAsia="zh-CN"/>
                <w14:textFill>
                  <w14:solidFill>
                    <w14:schemeClr w14:val="tx1"/>
                  </w14:solidFill>
                </w14:textFill>
              </w:rPr>
              <w:t>或</w:t>
            </w:r>
            <w:r>
              <w:rPr>
                <w:rFonts w:hint="eastAsia" w:ascii="宋体" w:hAnsi="宋体" w:eastAsia="宋体" w:cs="宋体"/>
                <w:color w:val="000000" w:themeColor="text1"/>
                <w:kern w:val="0"/>
                <w:sz w:val="21"/>
                <w:szCs w:val="21"/>
                <w14:textFill>
                  <w14:solidFill>
                    <w14:schemeClr w14:val="tx1"/>
                  </w14:solidFill>
                </w14:textFill>
              </w:rPr>
              <w:t>手工登记患者信息</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支持标记任务标题、预期完成日期、响应人等信息</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预期完成，支持即刻响应和预期计划响应两种</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支持上传附件、添加描述信息</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逾期任务，支持预警提醒</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未响应任务，支持发起人“催”</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响应任务</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支持接收、驳回、完成任务</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支持查看任务明细及附件信息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5.5</w:t>
            </w:r>
          </w:p>
        </w:tc>
        <w:tc>
          <w:tcPr>
            <w:tcW w:w="7867" w:type="dxa"/>
          </w:tcPr>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即时通讯</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支持查看任务明细及附件信息</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支持即时通讯</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支持点对点、群聊方式通信</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支持发送图片、视频、文件等</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支持消息已读、未读状态显示</w:t>
            </w:r>
          </w:p>
          <w:p>
            <w:pPr>
              <w:pageBreakBefore w:val="0"/>
              <w:wordWrap/>
              <w:topLinePunct w:val="0"/>
              <w:bidi w:val="0"/>
              <w:snapToGrid/>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支持查找消息内容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5.6</w:t>
            </w:r>
          </w:p>
        </w:tc>
        <w:tc>
          <w:tcPr>
            <w:tcW w:w="7867" w:type="dxa"/>
          </w:tcPr>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多人视频会议</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支持显示客户端是否在线状态</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支持PC和APP客户端同时响应，同一用户在一个客户端登录后，另一客户端下线</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支持屏幕共享及查看</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支持文字聊天、弹幕</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支持显示参会人员</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支持远程桌面控制</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支持邀请、被邀请两种方式控制PC端桌面</w:t>
            </w:r>
          </w:p>
          <w:p>
            <w:pPr>
              <w:pageBreakBefore w:val="0"/>
              <w:wordWrap/>
              <w:topLinePunct w:val="0"/>
              <w:bidi w:val="0"/>
              <w:snapToGrid/>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支持中断控制进程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5.7</w:t>
            </w:r>
          </w:p>
        </w:tc>
        <w:tc>
          <w:tcPr>
            <w:tcW w:w="7867" w:type="dxa"/>
          </w:tcPr>
          <w:p>
            <w:pPr>
              <w:pageBreakBefore w:val="0"/>
              <w:wordWrap/>
              <w:topLinePunct w:val="0"/>
              <w:bidi w:val="0"/>
              <w:snapToGrid/>
              <w:spacing w:line="360" w:lineRule="auto"/>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线上</w:t>
            </w:r>
            <w:r>
              <w:rPr>
                <w:rFonts w:hint="eastAsia" w:ascii="宋体" w:hAnsi="宋体" w:eastAsia="宋体" w:cs="宋体"/>
                <w:b/>
                <w:bCs/>
                <w:color w:val="000000" w:themeColor="text1"/>
                <w:kern w:val="0"/>
                <w:sz w:val="21"/>
                <w:szCs w:val="21"/>
                <w14:textFill>
                  <w14:solidFill>
                    <w14:schemeClr w14:val="tx1"/>
                  </w14:solidFill>
                </w14:textFill>
              </w:rPr>
              <w:t>课堂</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支持学员报名培训课程和进行在线培训</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支持分享培训课程</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支持用户查看相关课件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202" w:type="dxa"/>
          </w:tcPr>
          <w:p>
            <w:pPr>
              <w:pageBreakBefore w:val="0"/>
              <w:numPr>
                <w:ilvl w:val="0"/>
                <w:numId w:val="0"/>
              </w:numPr>
              <w:wordWrap/>
              <w:topLinePunct w:val="0"/>
              <w:bidi w:val="0"/>
              <w:snapToGrid/>
              <w:spacing w:line="360" w:lineRule="auto"/>
              <w:ind w:leftChars="0"/>
              <w:jc w:val="center"/>
              <w:textAlignment w:val="auto"/>
              <w:rPr>
                <w:rFonts w:hint="eastAsia"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bCs w:val="0"/>
                <w:color w:val="000000" w:themeColor="text1"/>
                <w:kern w:val="0"/>
                <w:sz w:val="21"/>
                <w:szCs w:val="21"/>
                <w:lang w:val="en-US" w:eastAsia="zh-CN"/>
                <w14:textFill>
                  <w14:solidFill>
                    <w14:schemeClr w14:val="tx1"/>
                  </w14:solidFill>
                </w14:textFill>
              </w:rPr>
              <w:t>6</w:t>
            </w:r>
          </w:p>
        </w:tc>
        <w:tc>
          <w:tcPr>
            <w:tcW w:w="7867" w:type="dxa"/>
          </w:tcPr>
          <w:p>
            <w:pPr>
              <w:pageBreakBefore w:val="0"/>
              <w:numPr>
                <w:ilvl w:val="0"/>
                <w:numId w:val="0"/>
              </w:numPr>
              <w:wordWrap/>
              <w:topLinePunct w:val="0"/>
              <w:bidi w:val="0"/>
              <w:snapToGrid/>
              <w:spacing w:line="360" w:lineRule="auto"/>
              <w:ind w:leftChars="0"/>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br w:type="page"/>
            </w:r>
            <w:r>
              <w:rPr>
                <w:rFonts w:hint="eastAsia" w:ascii="宋体" w:hAnsi="宋体" w:eastAsia="宋体" w:cs="宋体"/>
                <w:b/>
                <w:color w:val="000000" w:themeColor="text1"/>
                <w:kern w:val="0"/>
                <w:sz w:val="21"/>
                <w:szCs w:val="21"/>
                <w14:textFill>
                  <w14:solidFill>
                    <w14:schemeClr w14:val="tx1"/>
                  </w14:solidFill>
                </w14:textFill>
              </w:rPr>
              <w:t>系统运维服务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6.1</w:t>
            </w:r>
          </w:p>
        </w:tc>
        <w:tc>
          <w:tcPr>
            <w:tcW w:w="7867" w:type="dxa"/>
          </w:tcPr>
          <w:p>
            <w:pPr>
              <w:pageBreakBefore w:val="0"/>
              <w:wordWrap/>
              <w:topLinePunct w:val="0"/>
              <w:bidi w:val="0"/>
              <w:snapToGrid/>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现场实施服务</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放疗信息系统安装调试</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与CT模拟机等定位设备数据接口集成调试</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区域放疗同质化平台前置机部署及接口调试</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系统安装配置</w:t>
            </w:r>
          </w:p>
          <w:p>
            <w:pPr>
              <w:pageBreakBefore w:val="0"/>
              <w:wordWrap/>
              <w:topLinePunct w:val="0"/>
              <w:bidi w:val="0"/>
              <w:snapToGrid/>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提供12个月保修服务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202" w:type="dxa"/>
          </w:tcPr>
          <w:p>
            <w:pPr>
              <w:pageBreakBefore w:val="0"/>
              <w:wordWrap/>
              <w:topLinePunct w:val="0"/>
              <w:bidi w:val="0"/>
              <w:snapToGrid/>
              <w:spacing w:line="360" w:lineRule="auto"/>
              <w:jc w:val="center"/>
              <w:textAlignment w:val="auto"/>
              <w:rPr>
                <w:rFonts w:hint="default" w:ascii="宋体" w:hAnsi="宋体" w:eastAsia="宋体" w:cs="宋体"/>
                <w:b w:val="0"/>
                <w:bCs/>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lang w:val="en-US" w:eastAsia="zh-CN"/>
                <w14:textFill>
                  <w14:solidFill>
                    <w14:schemeClr w14:val="tx1"/>
                  </w14:solidFill>
                </w14:textFill>
              </w:rPr>
              <w:t>6.2</w:t>
            </w:r>
          </w:p>
        </w:tc>
        <w:tc>
          <w:tcPr>
            <w:tcW w:w="7867" w:type="dxa"/>
          </w:tcPr>
          <w:p>
            <w:pPr>
              <w:pageBreakBefore w:val="0"/>
              <w:wordWrap/>
              <w:topLinePunct w:val="0"/>
              <w:bidi w:val="0"/>
              <w:snapToGrid/>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应用培训</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bookmarkStart w:id="16" w:name="_Toc438217782"/>
            <w:r>
              <w:rPr>
                <w:rFonts w:hint="eastAsia" w:ascii="宋体" w:hAnsi="宋体" w:eastAsia="宋体" w:cs="宋体"/>
                <w:color w:val="000000" w:themeColor="text1"/>
                <w:kern w:val="0"/>
                <w:sz w:val="21"/>
                <w:szCs w:val="21"/>
                <w14:textFill>
                  <w14:solidFill>
                    <w14:schemeClr w14:val="tx1"/>
                  </w14:solidFill>
                </w14:textFill>
              </w:rPr>
              <w:t>管理员培训</w:t>
            </w:r>
            <w:bookmarkEnd w:id="16"/>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医生培训</w:t>
            </w:r>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bookmarkStart w:id="17" w:name="_Toc438217783"/>
            <w:r>
              <w:rPr>
                <w:rFonts w:hint="eastAsia" w:ascii="宋体" w:hAnsi="宋体" w:eastAsia="宋体" w:cs="宋体"/>
                <w:color w:val="000000" w:themeColor="text1"/>
                <w:kern w:val="0"/>
                <w:sz w:val="21"/>
                <w:szCs w:val="21"/>
                <w14:textFill>
                  <w14:solidFill>
                    <w14:schemeClr w14:val="tx1"/>
                  </w14:solidFill>
                </w14:textFill>
              </w:rPr>
              <w:t>技术员培训</w:t>
            </w:r>
            <w:bookmarkEnd w:id="17"/>
          </w:p>
          <w:p>
            <w:pPr>
              <w:pageBreakBefore w:val="0"/>
              <w:wordWrap/>
              <w:topLinePunct w:val="0"/>
              <w:bidi w:val="0"/>
              <w:snapToGrid/>
              <w:spacing w:line="360" w:lineRule="auto"/>
              <w:textAlignment w:val="auto"/>
              <w:rPr>
                <w:rFonts w:hint="eastAsia" w:ascii="宋体" w:hAnsi="宋体" w:eastAsia="宋体" w:cs="宋体"/>
                <w:b/>
                <w:color w:val="000000" w:themeColor="text1"/>
                <w:kern w:val="0"/>
                <w:sz w:val="21"/>
                <w:szCs w:val="21"/>
                <w14:textFill>
                  <w14:solidFill>
                    <w14:schemeClr w14:val="tx1"/>
                  </w14:solidFill>
                </w14:textFill>
              </w:rPr>
            </w:pPr>
            <w:bookmarkStart w:id="18" w:name="_Toc438217784"/>
            <w:r>
              <w:rPr>
                <w:rFonts w:hint="eastAsia" w:ascii="宋体" w:hAnsi="宋体" w:eastAsia="宋体" w:cs="宋体"/>
                <w:color w:val="000000" w:themeColor="text1"/>
                <w:kern w:val="0"/>
                <w:sz w:val="21"/>
                <w:szCs w:val="21"/>
                <w14:textFill>
                  <w14:solidFill>
                    <w14:schemeClr w14:val="tx1"/>
                  </w14:solidFill>
                </w14:textFill>
              </w:rPr>
              <w:t>物理师培训</w:t>
            </w:r>
            <w:bookmarkEnd w:id="18"/>
          </w:p>
        </w:tc>
      </w:tr>
    </w:tbl>
    <w:p>
      <w:pPr>
        <w:pStyle w:val="3"/>
        <w:pageBreakBefore w:val="0"/>
        <w:wordWrap/>
        <w:topLinePunct w:val="0"/>
        <w:bidi w:val="0"/>
        <w:snapToGrid/>
        <w:spacing w:line="360" w:lineRule="auto"/>
        <w:textAlignment w:val="auto"/>
        <w:rPr>
          <w:rFonts w:hint="eastAsia" w:ascii="宋体" w:hAnsi="宋体" w:eastAsia="宋体" w:cs="宋体"/>
          <w:lang w:val="en-US" w:eastAsia="zh-CN"/>
        </w:rPr>
      </w:pPr>
      <w:bookmarkStart w:id="19" w:name="_Toc7005"/>
      <w:r>
        <w:rPr>
          <w:rFonts w:hint="eastAsia" w:ascii="宋体" w:hAnsi="宋体" w:eastAsia="宋体" w:cs="宋体"/>
          <w:lang w:val="en-US" w:eastAsia="zh-CN"/>
        </w:rPr>
        <w:t>5</w:t>
      </w:r>
      <w:r>
        <w:rPr>
          <w:rFonts w:hint="eastAsia" w:ascii="宋体" w:hAnsi="宋体" w:eastAsia="宋体" w:cs="宋体"/>
        </w:rPr>
        <w:t>、软件</w:t>
      </w:r>
      <w:bookmarkEnd w:id="19"/>
      <w:r>
        <w:rPr>
          <w:rFonts w:hint="eastAsia" w:ascii="宋体" w:hAnsi="宋体" w:eastAsia="宋体" w:cs="宋体"/>
          <w:lang w:val="en-US" w:eastAsia="zh-CN"/>
        </w:rPr>
        <w:t>参数</w:t>
      </w:r>
    </w:p>
    <w:tbl>
      <w:tblPr>
        <w:tblStyle w:val="47"/>
        <w:tblW w:w="914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4"/>
        <w:gridCol w:w="7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shd w:val="clear" w:color="auto" w:fill="D9D9D9"/>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7951" w:type="dxa"/>
            <w:shd w:val="clear" w:color="auto" w:fill="D9D9D9"/>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具体参数要求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基本要求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能够兼容南方医科大学南方医院赣州医院放疗</w:t>
            </w:r>
            <w:r>
              <w:rPr>
                <w:rFonts w:hint="eastAsia" w:ascii="宋体" w:hAnsi="宋体" w:eastAsia="宋体" w:cs="宋体"/>
                <w:color w:val="000000" w:themeColor="text1"/>
                <w:szCs w:val="21"/>
                <w:lang w:val="en-US" w:eastAsia="zh-CN"/>
                <w14:textFill>
                  <w14:solidFill>
                    <w14:schemeClr w14:val="tx1"/>
                  </w14:solidFill>
                </w14:textFill>
              </w:rPr>
              <w:t>中心</w:t>
            </w:r>
            <w:r>
              <w:rPr>
                <w:rFonts w:hint="eastAsia" w:ascii="宋体" w:hAnsi="宋体" w:eastAsia="宋体" w:cs="宋体"/>
                <w:color w:val="000000" w:themeColor="text1"/>
                <w:szCs w:val="21"/>
                <w14:textFill>
                  <w14:solidFill>
                    <w14:schemeClr w14:val="tx1"/>
                  </w14:solidFill>
                </w14:textFill>
              </w:rPr>
              <w:t>现有多品牌大型放疗设备及治疗计划系统。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2</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要求保证医院新、旧放疗信息管理系统的平稳切换，并提供必要的QA，确保治疗安全。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3</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提供具有医学影像管理功能的“放疗信息系统”软件Ⅲ类NMPA证书（该证书须在有效期内）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4</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软件必须具有在中国境内的合法使用权或版权的正版软件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lang w:val="en-US" w:eastAsia="zh-CN"/>
                <w14:textFill>
                  <w14:solidFill>
                    <w14:schemeClr w14:val="tx1"/>
                  </w14:solidFill>
                </w14:textFill>
              </w:rPr>
              <w:t>5</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须提供本项目的网络拓扑结构图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应用软件功能要求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1</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用户权限要求集中管理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2</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软件系统</w:t>
            </w:r>
            <w:r>
              <w:rPr>
                <w:rFonts w:hint="eastAsia" w:ascii="宋体" w:hAnsi="宋体" w:eastAsia="宋体" w:cs="宋体"/>
                <w:color w:val="000000" w:themeColor="text1"/>
                <w:szCs w:val="21"/>
                <w:lang w:val="en-US" w:eastAsia="zh-CN"/>
                <w14:textFill>
                  <w14:solidFill>
                    <w14:schemeClr w14:val="tx1"/>
                  </w14:solidFill>
                </w14:textFill>
              </w:rPr>
              <w:t>能直观</w:t>
            </w:r>
            <w:r>
              <w:rPr>
                <w:rFonts w:hint="eastAsia" w:ascii="宋体" w:hAnsi="宋体" w:eastAsia="宋体" w:cs="宋体"/>
                <w:color w:val="000000" w:themeColor="text1"/>
                <w:szCs w:val="21"/>
                <w14:textFill>
                  <w14:solidFill>
                    <w14:schemeClr w14:val="tx1"/>
                  </w14:solidFill>
                </w14:textFill>
              </w:rPr>
              <w:t>对病人数据、治疗计划</w:t>
            </w:r>
            <w:r>
              <w:rPr>
                <w:rFonts w:hint="eastAsia" w:ascii="宋体" w:hAnsi="宋体" w:eastAsia="宋体" w:cs="宋体"/>
                <w:color w:val="000000" w:themeColor="text1"/>
                <w:szCs w:val="21"/>
                <w:lang w:val="en-US" w:eastAsia="zh-CN"/>
                <w14:textFill>
                  <w14:solidFill>
                    <w14:schemeClr w14:val="tx1"/>
                  </w14:solidFill>
                </w14:textFill>
              </w:rPr>
              <w:t>进行</w:t>
            </w:r>
            <w:r>
              <w:rPr>
                <w:rFonts w:hint="eastAsia" w:ascii="宋体" w:hAnsi="宋体" w:eastAsia="宋体" w:cs="宋体"/>
                <w:color w:val="000000" w:themeColor="text1"/>
                <w:szCs w:val="21"/>
                <w14:textFill>
                  <w14:solidFill>
                    <w14:schemeClr w14:val="tx1"/>
                  </w14:solidFill>
                </w14:textFill>
              </w:rPr>
              <w:t>浏览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3</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病人基础资料管理：实现病人基础ADT数据的录入。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4</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登记：患者原始数据录入，快速检索患者资料、医嘱、治疗安排等，病人多媒体建档包括二维条码，病人影像资料。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5</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排程：要求治疗日历模块能自动安排患者治疗时间和治疗模式。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6</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统计：要求具有统计图表绘制功能，自动分析设备、病人和资源的利用情况。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7</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条码追踪：病人信息条码管理，包括条码生存，读取等。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8</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治疗技术：提供高级放疗技术应用支持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9</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记录验证：支持分割放疗管理，完整记录验证。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w:t>
            </w:r>
            <w:r>
              <w:rPr>
                <w:rFonts w:hint="eastAsia" w:ascii="宋体" w:hAnsi="宋体" w:eastAsia="宋体" w:cs="宋体"/>
                <w:color w:val="000000" w:themeColor="text1"/>
                <w:szCs w:val="21"/>
                <w:lang w:val="en-US" w:eastAsia="zh-CN"/>
                <w14:textFill>
                  <w14:solidFill>
                    <w14:schemeClr w14:val="tx1"/>
                  </w14:solidFill>
                </w14:textFill>
              </w:rPr>
              <w:t>0</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IMRT：等中心旋转放疗、非共平面放疗、多叶准直器、不规则照射野、适形放疗、调强放疗等所有外照射放疗的应用。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w:t>
            </w:r>
            <w:r>
              <w:rPr>
                <w:rFonts w:hint="eastAsia" w:ascii="宋体" w:hAnsi="宋体" w:eastAsia="宋体" w:cs="宋体"/>
                <w:color w:val="000000" w:themeColor="text1"/>
                <w:szCs w:val="21"/>
                <w:lang w:val="en-US" w:eastAsia="zh-CN"/>
                <w14:textFill>
                  <w14:solidFill>
                    <w14:schemeClr w14:val="tx1"/>
                  </w14:solidFill>
                </w14:textFill>
              </w:rPr>
              <w:t>1</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IGRT：支持最新的放疗技术，如IGRT技术、SBRT等。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w:t>
            </w:r>
            <w:r>
              <w:rPr>
                <w:rFonts w:hint="eastAsia" w:ascii="宋体" w:hAnsi="宋体" w:eastAsia="宋体" w:cs="宋体"/>
                <w:color w:val="000000" w:themeColor="text1"/>
                <w:szCs w:val="21"/>
                <w:lang w:val="en-US" w:eastAsia="zh-CN"/>
                <w14:textFill>
                  <w14:solidFill>
                    <w14:schemeClr w14:val="tx1"/>
                  </w14:solidFill>
                </w14:textFill>
              </w:rPr>
              <w:t>2</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治疗方案定义模块：可基于模板自动生成治疗方案，包括剂量、射野名称和数量、分次模式等，治疗模板用户可自定义。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w:t>
            </w:r>
            <w:r>
              <w:rPr>
                <w:rFonts w:hint="eastAsia" w:ascii="宋体" w:hAnsi="宋体" w:eastAsia="宋体" w:cs="宋体"/>
                <w:color w:val="000000" w:themeColor="text1"/>
                <w:szCs w:val="21"/>
                <w:lang w:val="en-US" w:eastAsia="zh-CN"/>
                <w14:textFill>
                  <w14:solidFill>
                    <w14:schemeClr w14:val="tx1"/>
                  </w14:solidFill>
                </w14:textFill>
              </w:rPr>
              <w:t>3</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基础信息安全：病人治疗前系统对病人信息采取多种手段的确认，如条码和人脸等生物身份识别，治疗床前病人照片和条码身份再次确认。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w:t>
            </w:r>
            <w:r>
              <w:rPr>
                <w:rFonts w:hint="eastAsia" w:ascii="宋体" w:hAnsi="宋体" w:eastAsia="宋体" w:cs="宋体"/>
                <w:color w:val="000000" w:themeColor="text1"/>
                <w:szCs w:val="21"/>
                <w:lang w:val="en-US" w:eastAsia="zh-CN"/>
                <w14:textFill>
                  <w14:solidFill>
                    <w14:schemeClr w14:val="tx1"/>
                  </w14:solidFill>
                </w14:textFill>
              </w:rPr>
              <w:t>4</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患者诊断功能模块：记录患者的诊断信息，支持ICD-10编码，肿瘤分期。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w:t>
            </w:r>
            <w:r>
              <w:rPr>
                <w:rFonts w:hint="eastAsia" w:ascii="宋体" w:hAnsi="宋体" w:eastAsia="宋体" w:cs="宋体"/>
                <w:color w:val="000000" w:themeColor="text1"/>
                <w:szCs w:val="21"/>
                <w:lang w:val="en-US" w:eastAsia="zh-CN"/>
                <w14:textFill>
                  <w14:solidFill>
                    <w14:schemeClr w14:val="tx1"/>
                  </w14:solidFill>
                </w14:textFill>
              </w:rPr>
              <w:t>5</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射野设计工具：生成和编辑多叶准直器设置参数。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3</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系统设备整合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放疗设备连接：可以连接主流放疗厂家包括医科达、瓦里安、安科锐的参数验证，指示超出误差范围，用户自定义误差范围限制。最新放疗系统支持，含TrueBeam、Edge、Unity、TOMO和Cyber Knife等（需提供在国内连接上述列举各型号设备的证明文件，如技术白皮书、采购合同、用户验收报告等）。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与南方医科大学南方医院赣州医院现有瓦里安Varian VitalBeam和医科达Synergy加速器的连接，实现放射治疗结果的记录和验证。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二维影像验证：支持实时影像验证（EPID）。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3.4</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三维影像验证：支持Cone Beam 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IMRT：支持动态调强和静态调强治疗技术。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IGRT：系统支持影像引导下的调强放射治疗技术，可实现记录验证以及影像配准和自动摆位功能。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VMAT：系统支持旋转弧形调强放射治疗技术。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3.8</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FFF：系统支持FFF高剂量率治疗。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3.9</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R&amp;V：加速器参数配置，可设置多台加速器的机械和治疗参数警报功能，照射参数或剂量超出容许误差时，显示警告信息。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3.10</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自动序列照射：支持“自动序列照射”功能，在对一个病人进行多个照射野的连续治疗中，自动按照设定的次序设置加速器和多叶准直器的照射参数，并进行定位验证，中途不需技术员进出治疗室。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3.11</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模拟定位机支持：支持Nucletron、Varian、GE、Phillips、SIEMENS各厂家的常规、CT、MRI模拟机。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3.12</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治疗计划系统接入：支持Elekta Monaco、Philips Pinnacle、Varian Eclipse、Raystation等主流治疗计划的导入、验证和批准，具有治疗参数的“自动记录和验证”功能，可调节设定误差允许范围。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3.13</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能够实现对分次内四维图像引导放射治疗的实时记录验证。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3.14</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计量跟踪：自动剂量跟踪功能，自动累计照射剂量，允许定义多个剂量跟踪点。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3.15</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治疗方案：可对治疗方案进行QA 验证，自动记录结果。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3.16</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体模QA 验证：体模QA 验证，记录分次剂量，但不计入累计剂量。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3.17</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剂量限制：可对治疗总剂量和治疗次数进行限制。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3.18</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IGRT工作流程管理：统一终端IGRT工作流程管理。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3.18.1</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所有网络终端均能共享CT-sim、模拟定位、实时影像系统等影像资源，可实现查询、浏览、图像处理、编辑等功能。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3.18.2</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所有IGRT设备摆位验证图像，配准图像统一管理。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3.18.3</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可存储和访问由虚拟模拟定位系统生成的DRR和Portal Image图像（须提供产品彩页或系统截屏等佐证材料）。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3.19</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科室管理模块：科室主任管理科室日常工作的工具。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3.19.1</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科室人员工作安排：动态日程安排，智能化冲突解决方案，快速检索。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3.19.2</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优化：治疗资源的自动分配和优化。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3.19.3</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报表：允许用户管理报表格式和样式，自定义报表内容。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3.19.4</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统计：统计分析工具，帮助分析科室工作效率，包括费用统计、设备工作量统计、人员工作量统计、病人量统计等统计报告。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4</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放疗信息平台要求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4.1</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放射治疗支持：能够实现对南方医科大学南方医院赣州医院现有各类型放射治疗设备的整合；具有很好的通用性和扩展性，满足不断发展的肿瘤放疗技术进步。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集成平台建设：本次建设的放疗信息平台将现有3台直线加速器、多品牌治疗计划系统等设备统一患者信息入口管理，统一预约管理，统一收费管理。临床医生通过该平台可实时调取患者的肿瘤电子病历用于诊疗和科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4.3</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放疗资源管理：用于放疗设备，患者治疗等资源安排管理。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4.4</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放疗实施管理：用于管理 DICOM RT 计划/图像，快速生成复杂的放疗处方和治疗日程安排；支持治疗验证、查看和分析功能。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4.5</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本次建设的放疗信息系统需实现与医院HIS&amp;EMR深度集成，包含收费集成，电子病历，病床预约集成，实现肿瘤患者信息与医院信息系统和医院电子病历系统信息交互共享。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4.6</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实现对医院放射治疗的影像、计划、文本、治疗数据等信息流无缝衔接，使位于</w:t>
            </w:r>
            <w:r>
              <w:rPr>
                <w:rFonts w:hint="eastAsia" w:ascii="宋体" w:hAnsi="宋体" w:eastAsia="宋体" w:cs="宋体"/>
                <w:color w:val="000000" w:themeColor="text1"/>
                <w:szCs w:val="21"/>
                <w:lang w:val="en-US" w:eastAsia="zh-CN"/>
                <w14:textFill>
                  <w14:solidFill>
                    <w14:schemeClr w14:val="tx1"/>
                  </w14:solidFill>
                </w14:textFill>
              </w:rPr>
              <w:t>不同</w:t>
            </w:r>
            <w:r>
              <w:rPr>
                <w:rFonts w:hint="eastAsia" w:ascii="宋体" w:hAnsi="宋体" w:eastAsia="宋体" w:cs="宋体"/>
                <w:color w:val="000000" w:themeColor="text1"/>
                <w:szCs w:val="21"/>
                <w14:textFill>
                  <w14:solidFill>
                    <w14:schemeClr w14:val="tx1"/>
                  </w14:solidFill>
                </w14:textFill>
              </w:rPr>
              <w:t>院区的所有放疗设备均能方便地共享数据信息。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4.7</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充分考虑与现有质控设备的集成，获取数据的真实性和准确性。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5</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放疗信息平台功能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病人基本信息管理：实现放疗病人基本信息数据从HIS 中快速准确导入。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患者登记、检索功能：患者原始数据录入，快速检索患者资料、医嘱、治疗安排等相关信息。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病人列表：展示已登记接受放疗的患者列表。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5.4</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列表中包含患者的放疗基本信息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5.5</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病人列表中支持用户隐藏患者和取消隐藏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5.6</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病人治疗排程治疗日历模块能自动安排患者治疗时间和治疗模式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5.7</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治疗资源的自动分配和优化：用户可以查看每一台加速器的详细预约状况；系统可以根据各个技术以及各个加速器的特点提供资源优化配置方案。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5.8</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具有统计功能，并可绘制图表，自动分析设备、病人和资源的利用情况。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5.9</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资源预约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5.9.1</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系统支持对常规模拟机设备检查、复位预约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5.9.2</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系统支持对CT-Sim设备检查预约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5.9.3</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系统支持对直线加速器的治疗预约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5.9.4</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支持对TOMO 的治疗预约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5.9.5</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支持对后装机的治疗预约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5.9.6</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系统支持对TPS的治疗预约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5.9.7</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支持对开放的病床资源进行预约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5.9.8</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系统支持对医师和物理师的预约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5.10</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预约视图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5.10.1</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可以通过预约视图按周来查看患者的预约事项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5.10.2</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系统支持查看预约事项的完成状态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5.10.3</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系统支持在此视图上查看患者的放疗计划进度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5.10.4</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系统支持视图显示收费，欠费，漏费警告等信息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5.11</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技师视图要求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5.11.1</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放疗技师通过系统能够实时查询相关信息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5.11.2</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患者缴费，欠费情况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5.11.3</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患者等待治疗状态实时更新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5.11.4</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放疗设备历史维修记录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5.11.5</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系统具备技师和物理师对机器故障记录的界面并能够实时统计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5.12</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患者视图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5.12.1</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患者通过浏览器或者移动设备查询公开的放疗资源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5.12.3</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系统支持患者通过浏览器或者移动设备对放疗预约的查询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5.12.4</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系统支持患者通过移动设备填写随访信息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5.12.5</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患者能够实时收到医生和技术员发送的治疗通知和变更信息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5.13</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医嘱列表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5.13.1</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可以创建疗程，部位以及医嘱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5.13.2</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记录患者的诊断信息，支持ICD-10编码，TNM肿瘤分期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5.13.3</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可以填写各项工作的记录单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5.13.4</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医嘱提供模板形式供用户使用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5.13.5</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支持打印医嘱和记录单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5.13.6</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支持将医嘱和记录单以PDF的格式存档到指定位置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5.13.7</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系统可提供用户最佳预约时间选择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5.13.8</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可以查看用户的加速器治疗历史记录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5.13.9</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可以在一个日历视图内查看所有自己收治患者的时间节点活动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5.13.10</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可以将医嘱与收费项直接对应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5.14</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科室管理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5.14.1</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医院管理层对科室日常工作进行管理的工具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5.14.2</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支持在客户端展示公告的内容，支持用WORD创建和编辑公告内容并导入到科室管理模块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5.14.3</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优先级别高的公告默认打开程序时即可展示在首页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5.14.4</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支持新员工入职，员工离职带来的用户基本信息的变更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5.14.5</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支持职务变更带来的权限的更改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5.14.6</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支持医生组，物理组人员以及名称的管理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5.14.7</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支持新设备和新技术引进所带来的相关设备信息的变更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5.14.8</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支持已有设备运营信息调整带来的设备信息修改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5.14.9</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支持配置节假日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5.14.10</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允许用户管理报表格式和样式，自定义报表内容，支持导出到EXCEL格式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5.14.11</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帮助分析科室工作效率，包括费用统计、设备工作量统计、人员工作量统计、病人量统计等各类型统计报告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5.14.12</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并可根据用户要求，个性化定制各类型统计报表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5.14.13</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系统可配置，包括设备，人员，收费，流程可配置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5.15</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收费集成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5.15.1</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支持新增收费条目与医院信息系统（HIS）无缝整合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5.15.2</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与医院信息系统（HIS）无缝整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5.15.3</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收费记录实时浏览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5.15.4</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支持欠费预警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5.15.5</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支持对不合规范的收费状况进行监控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5.15.6</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支持工作岗位，工作组收费监控和实时收费报表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5.15.7</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收费权限可配置可跟踪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5.16</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放疗质控管理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5.16.1</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可对治疗方案进行QA 验证，自动记录结果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5.16.2</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支持配置加速器质控检测参数和质控标准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5.16.3</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系统支持配置加速器质控计划，配置完毕后自动部署质控计划，并可查看加速器质控结果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5.16.4</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用户可以通过系统进行计划QA，将TPS 中的计划参数与传输后的参数进行比对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5.16.5</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支持过程质控，能够配置质控模板与收费节点关联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5.16.6</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支持医疗文书的电子归档，完整保存过程QA 的资料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b/>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5.16.</w:t>
            </w:r>
            <w:r>
              <w:rPr>
                <w:rFonts w:hint="eastAsia" w:ascii="宋体" w:hAnsi="宋体" w:eastAsia="宋体" w:cs="宋体"/>
                <w:color w:val="000000" w:themeColor="text1"/>
                <w:szCs w:val="21"/>
                <w:lang w:val="en-US" w:eastAsia="zh-CN"/>
                <w14:textFill>
                  <w14:solidFill>
                    <w14:schemeClr w14:val="tx1"/>
                  </w14:solidFill>
                </w14:textFill>
              </w:rPr>
              <w:t>7</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日检、周检、月检、季检、年检的监控。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5.16.</w:t>
            </w:r>
            <w:r>
              <w:rPr>
                <w:rFonts w:hint="eastAsia" w:ascii="宋体" w:hAnsi="宋体" w:eastAsia="宋体" w:cs="宋体"/>
                <w:color w:val="000000" w:themeColor="text1"/>
                <w:szCs w:val="21"/>
                <w:lang w:val="en-US" w:eastAsia="zh-CN"/>
                <w14:textFill>
                  <w14:solidFill>
                    <w14:schemeClr w14:val="tx1"/>
                  </w14:solidFill>
                </w14:textFill>
              </w:rPr>
              <w:t>8</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分次未做摆位验证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5.16.</w:t>
            </w:r>
            <w:r>
              <w:rPr>
                <w:rFonts w:hint="eastAsia" w:ascii="宋体" w:hAnsi="宋体" w:eastAsia="宋体" w:cs="宋体"/>
                <w:color w:val="000000" w:themeColor="text1"/>
                <w:szCs w:val="21"/>
                <w:lang w:val="en-US" w:eastAsia="zh-CN"/>
                <w14:textFill>
                  <w14:solidFill>
                    <w14:schemeClr w14:val="tx1"/>
                  </w14:solidFill>
                </w14:textFill>
              </w:rPr>
              <w:t>9</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对整个放疗过程实施多质控点、多质控项，实现规范化、标准化治疗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5.16.1</w:t>
            </w:r>
            <w:r>
              <w:rPr>
                <w:rFonts w:hint="eastAsia" w:ascii="宋体" w:hAnsi="宋体" w:eastAsia="宋体" w:cs="宋体"/>
                <w:color w:val="000000" w:themeColor="text1"/>
                <w:szCs w:val="21"/>
                <w:lang w:val="en-US" w:eastAsia="zh-CN"/>
                <w14:textFill>
                  <w14:solidFill>
                    <w14:schemeClr w14:val="tx1"/>
                  </w14:solidFill>
                </w14:textFill>
              </w:rPr>
              <w:t>0</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摆位验证参数超越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5.17</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放疗病人叫号系统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5.17.1</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对南方医科大学南方医院赣州医院现有全部放疗设备和CT定位系统的病人预约管理，实现规范的治疗排队，叫号治疗管理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5.17.2</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病人基本信息和预约信息更新与叫号系统同步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5.17.3</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患者身份确认通过条码或者RFID管理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5.17.4</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患者可以通过扫描治疗条码等介质，在自助终端上取号, 患者可以在终端报到台查看自己的预约信息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5.17.5</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叫号屏幕支持多队列，每个治疗间可以作为一个队列；并可显示医院个性化宣教信息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5.17.6</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支持病人姓名呼叫和任意语音播放功能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5.17.7</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可以灵活应付各种特殊情况的处理，如VIP病人优先治疗等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6</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放疗远程协作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提供工作概括功能页面，方便快速预览协作任务概要信息，包括待勾画、待计划、待确认、已完成等各类任务数量和任务分配情况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协作申请：</w:t>
            </w:r>
          </w:p>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支持基层医院通过放疗信息系统发起远程协作申请；</w:t>
            </w:r>
          </w:p>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支持远程勾靶、远程计划、远程勾靶+计划三种远程协作模式；</w:t>
            </w:r>
          </w:p>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合作医院可通过协作平台查看所有的协作申请任务。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6.3</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任务分配：</w:t>
            </w:r>
          </w:p>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提供协作任务分配功能，支持将协作申请分配给区域内的指定协作专家；</w:t>
            </w:r>
          </w:p>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支持通过手机短信通知远程专家尽快处理已分配的协作任务。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6.4</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任务跟踪：</w:t>
            </w:r>
          </w:p>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提供协作任务进度管理功能，方便协作双方随时了解协作任务进展情况；</w:t>
            </w:r>
          </w:p>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提供协作任务处理的日志记录功能，应详细记录协作任务在各环节的处理细节，包括进度状态、操作人员、操作时间等信息；</w:t>
            </w:r>
          </w:p>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提供协作任务列表，支持通过待分配、处理中、已完成等不同流程状态，分类检索和查看协作任务。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94" w:type="dxa"/>
            <w:vAlign w:val="center"/>
          </w:tcPr>
          <w:p>
            <w:pPr>
              <w:pageBreakBefore w:val="0"/>
              <w:tabs>
                <w:tab w:val="left" w:pos="3277"/>
                <w:tab w:val="left" w:pos="6158"/>
                <w:tab w:val="left" w:pos="8558"/>
              </w:tabs>
              <w:kinsoku w:val="0"/>
              <w:wordWrap/>
              <w:overflowPunct w:val="0"/>
              <w:topLinePunct w:val="0"/>
              <w:bidi w:val="0"/>
              <w:snapToGrid/>
              <w:spacing w:line="360" w:lineRule="auto"/>
              <w:ind w:right="116"/>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6.5</w:t>
            </w:r>
          </w:p>
        </w:tc>
        <w:tc>
          <w:tcPr>
            <w:tcW w:w="7951" w:type="dxa"/>
            <w:vAlign w:val="center"/>
          </w:tcPr>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病案传输：</w:t>
            </w:r>
          </w:p>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支持将协作平台与放疗信息系统进行数据集成，支持基层医院通过放疗信息系统收集患者的病案数据、影像数据、治疗结果等；</w:t>
            </w:r>
          </w:p>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支持将患者基本信息、诊断信息、检验检查记录、诊断图像，及CT定位图像等加密打包后传输到合作医院协作端；</w:t>
            </w:r>
          </w:p>
          <w:p>
            <w:pPr>
              <w:pageBreakBefore w:val="0"/>
              <w:wordWrap/>
              <w:topLinePunct w:val="0"/>
              <w:bidi w:val="0"/>
              <w:snapToGrid/>
              <w:spacing w:line="360" w:lineRule="auto"/>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支持将合作医院远程勾画的靶区和设计的治疗计划等数据加密打包后自动传输到基层医院。</w:t>
            </w:r>
          </w:p>
        </w:tc>
      </w:tr>
    </w:tbl>
    <w:p>
      <w:pPr>
        <w:pStyle w:val="2"/>
        <w:pageBreakBefore w:val="0"/>
        <w:wordWrap/>
        <w:topLinePunct w:val="0"/>
        <w:bidi w:val="0"/>
        <w:snapToGrid/>
        <w:spacing w:line="360" w:lineRule="auto"/>
        <w:textAlignment w:val="auto"/>
        <w:rPr>
          <w:rFonts w:hint="eastAsia" w:ascii="宋体" w:hAnsi="宋体" w:eastAsia="宋体" w:cs="宋体"/>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Batang">
    <w:altName w:val="Malgun Gothic"/>
    <w:panose1 w:val="02030600000101010101"/>
    <w:charset w:val="81"/>
    <w:family w:val="roman"/>
    <w:pitch w:val="default"/>
    <w:sig w:usb0="00000000" w:usb1="00000000" w:usb2="00000030" w:usb3="00000000" w:csb0="0008009F" w:csb1="00000000"/>
  </w:font>
  <w:font w:name="长城大标宋体">
    <w:altName w:val="Calibri"/>
    <w:panose1 w:val="00000000000000000000"/>
    <w:charset w:val="52"/>
    <w:family w:val="auto"/>
    <w:pitch w:val="default"/>
    <w:sig w:usb0="00000000" w:usb1="00000000" w:usb2="00000000" w:usb3="00000000" w:csb0="0000009F" w:csb1="00000000"/>
  </w:font>
  <w:font w:name="FrutBold">
    <w:altName w:val="Times New Roman"/>
    <w:panose1 w:val="00000000000000000000"/>
    <w:charset w:val="00"/>
    <w:family w:val="auto"/>
    <w:pitch w:val="default"/>
    <w:sig w:usb0="00000000" w:usb1="00000000" w:usb2="00000000" w:usb3="00000000" w:csb0="0000001B" w:csb1="0000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7794477"/>
      <w:docPartObj>
        <w:docPartGallery w:val="autotext"/>
      </w:docPartObj>
    </w:sdtPr>
    <w:sdtContent>
      <w:sdt>
        <w:sdtPr>
          <w:id w:val="1728636285"/>
          <w:docPartObj>
            <w:docPartGallery w:val="autotext"/>
          </w:docPartObj>
        </w:sdtPr>
        <w:sdtContent>
          <w:p>
            <w:pPr>
              <w:pStyle w:val="2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D133B"/>
    <w:multiLevelType w:val="multilevel"/>
    <w:tmpl w:val="479D133B"/>
    <w:lvl w:ilvl="0" w:tentative="0">
      <w:start w:val="0"/>
      <w:numFmt w:val="bullet"/>
      <w:lvlText w:val="-"/>
      <w:lvlJc w:val="left"/>
      <w:pPr>
        <w:ind w:left="420" w:hanging="420"/>
      </w:pPr>
      <w:rPr>
        <w:rFonts w:hint="default" w:ascii="Times New Roman" w:hAnsi="Times New Roman"/>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B4316BF"/>
    <w:multiLevelType w:val="multilevel"/>
    <w:tmpl w:val="4B4316B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EEA38C0"/>
    <w:multiLevelType w:val="multilevel"/>
    <w:tmpl w:val="4EEA38C0"/>
    <w:lvl w:ilvl="0" w:tentative="0">
      <w:start w:val="1"/>
      <w:numFmt w:val="decimal"/>
      <w:lvlText w:val="第%1章"/>
      <w:lvlJc w:val="center"/>
      <w:pPr>
        <w:tabs>
          <w:tab w:val="left" w:pos="720"/>
        </w:tabs>
      </w:pPr>
      <w:rPr>
        <w:rFonts w:hint="eastAsia"/>
      </w:rPr>
    </w:lvl>
    <w:lvl w:ilvl="1" w:tentative="0">
      <w:start w:val="1"/>
      <w:numFmt w:val="decimal"/>
      <w:pStyle w:val="117"/>
      <w:lvlText w:val="%1.%2"/>
      <w:lvlJc w:val="left"/>
      <w:pPr>
        <w:tabs>
          <w:tab w:val="left" w:pos="720"/>
        </w:tabs>
        <w:ind w:left="200" w:hanging="200"/>
      </w:pPr>
      <w:rPr>
        <w:rFonts w:hint="eastAsia"/>
      </w:rPr>
    </w:lvl>
    <w:lvl w:ilvl="2" w:tentative="0">
      <w:start w:val="1"/>
      <w:numFmt w:val="decimal"/>
      <w:lvlText w:val="%1.%2.%3"/>
      <w:lvlJc w:val="left"/>
      <w:pPr>
        <w:tabs>
          <w:tab w:val="left" w:pos="1080"/>
        </w:tabs>
      </w:pPr>
      <w:rPr>
        <w:rFonts w:hint="eastAsia"/>
      </w:rPr>
    </w:lvl>
    <w:lvl w:ilvl="3" w:tentative="0">
      <w:start w:val="1"/>
      <w:numFmt w:val="decimal"/>
      <w:lvlText w:val="%1.%2.%3.%4"/>
      <w:lvlJc w:val="left"/>
      <w:pPr>
        <w:tabs>
          <w:tab w:val="left" w:pos="1440"/>
        </w:tabs>
      </w:pPr>
      <w:rPr>
        <w:rFonts w:hint="eastAsia"/>
      </w:rPr>
    </w:lvl>
    <w:lvl w:ilvl="4" w:tentative="0">
      <w:start w:val="1"/>
      <w:numFmt w:val="decimal"/>
      <w:lvlText w:val="%1.%2.%3.%4.%5"/>
      <w:lvlJc w:val="left"/>
      <w:pPr>
        <w:tabs>
          <w:tab w:val="left" w:pos="1800"/>
        </w:tabs>
      </w:pPr>
      <w:rPr>
        <w:rFonts w:hint="eastAsia"/>
      </w:rPr>
    </w:lvl>
    <w:lvl w:ilvl="5" w:tentative="0">
      <w:start w:val="1"/>
      <w:numFmt w:val="decimal"/>
      <w:lvlText w:val="%1.%2.%3.%4.%5.%6"/>
      <w:lvlJc w:val="left"/>
      <w:pPr>
        <w:tabs>
          <w:tab w:val="left" w:pos="4149"/>
        </w:tabs>
        <w:ind w:left="2709"/>
      </w:pPr>
      <w:rPr>
        <w:rFonts w:hint="eastAsia"/>
      </w:rPr>
    </w:lvl>
    <w:lvl w:ilvl="6" w:tentative="0">
      <w:start w:val="1"/>
      <w:numFmt w:val="decimal"/>
      <w:lvlText w:val="%1.%2.%3.%4.%5.%6.%7"/>
      <w:lvlJc w:val="left"/>
      <w:pPr>
        <w:tabs>
          <w:tab w:val="left" w:pos="4574"/>
        </w:tabs>
        <w:ind w:left="4410" w:hanging="1276"/>
      </w:pPr>
      <w:rPr>
        <w:rFonts w:hint="eastAsia"/>
      </w:rPr>
    </w:lvl>
    <w:lvl w:ilvl="7" w:tentative="0">
      <w:start w:val="1"/>
      <w:numFmt w:val="decimal"/>
      <w:lvlText w:val="%1.%2.%3.%4.%5.%6.%7.%8"/>
      <w:lvlJc w:val="left"/>
      <w:pPr>
        <w:tabs>
          <w:tab w:val="left" w:pos="5359"/>
        </w:tabs>
        <w:ind w:left="4977" w:hanging="1418"/>
      </w:pPr>
      <w:rPr>
        <w:rFonts w:hint="eastAsia"/>
      </w:rPr>
    </w:lvl>
    <w:lvl w:ilvl="8" w:tentative="0">
      <w:start w:val="1"/>
      <w:numFmt w:val="decimal"/>
      <w:lvlText w:val="%1.%2.%3.%4.%5.%6.%7.%8.%9"/>
      <w:lvlJc w:val="left"/>
      <w:pPr>
        <w:tabs>
          <w:tab w:val="left" w:pos="6865"/>
        </w:tabs>
        <w:ind w:left="5685" w:hanging="1700"/>
      </w:pPr>
      <w:rPr>
        <w:rFonts w:hint="eastAsia"/>
      </w:rPr>
    </w:lvl>
  </w:abstractNum>
  <w:abstractNum w:abstractNumId="3">
    <w:nsid w:val="56B4090A"/>
    <w:multiLevelType w:val="multilevel"/>
    <w:tmpl w:val="56B409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0200460"/>
    <w:multiLevelType w:val="multilevel"/>
    <w:tmpl w:val="60200460"/>
    <w:lvl w:ilvl="0" w:tentative="0">
      <w:start w:val="1"/>
      <w:numFmt w:val="decimal"/>
      <w:pStyle w:val="154"/>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3YmI5ZjgyYWUyYWE2ZDZlYWQxOTI0ZmVlYmYwM2QifQ=="/>
  </w:docVars>
  <w:rsids>
    <w:rsidRoot w:val="00AD5EF0"/>
    <w:rsid w:val="0000322B"/>
    <w:rsid w:val="00013DDF"/>
    <w:rsid w:val="00022B9E"/>
    <w:rsid w:val="00022C55"/>
    <w:rsid w:val="00031C7A"/>
    <w:rsid w:val="00034B3A"/>
    <w:rsid w:val="000357C9"/>
    <w:rsid w:val="000365CD"/>
    <w:rsid w:val="000649E9"/>
    <w:rsid w:val="00072CFD"/>
    <w:rsid w:val="00090B52"/>
    <w:rsid w:val="000911D8"/>
    <w:rsid w:val="0009173A"/>
    <w:rsid w:val="000A1ECD"/>
    <w:rsid w:val="000A76D5"/>
    <w:rsid w:val="000C1B50"/>
    <w:rsid w:val="000D2F98"/>
    <w:rsid w:val="000E6824"/>
    <w:rsid w:val="001035F2"/>
    <w:rsid w:val="00103B1B"/>
    <w:rsid w:val="001124C2"/>
    <w:rsid w:val="0013675C"/>
    <w:rsid w:val="00136E18"/>
    <w:rsid w:val="00137A52"/>
    <w:rsid w:val="00142CF5"/>
    <w:rsid w:val="001466EF"/>
    <w:rsid w:val="00175F33"/>
    <w:rsid w:val="00197FD0"/>
    <w:rsid w:val="001A0635"/>
    <w:rsid w:val="001A5C29"/>
    <w:rsid w:val="001A675E"/>
    <w:rsid w:val="001B27D5"/>
    <w:rsid w:val="001B34E8"/>
    <w:rsid w:val="001C0315"/>
    <w:rsid w:val="001C6278"/>
    <w:rsid w:val="001C776C"/>
    <w:rsid w:val="001D5E5E"/>
    <w:rsid w:val="002468B0"/>
    <w:rsid w:val="00257FAF"/>
    <w:rsid w:val="002606EE"/>
    <w:rsid w:val="00262700"/>
    <w:rsid w:val="002642D8"/>
    <w:rsid w:val="0027584A"/>
    <w:rsid w:val="002762CF"/>
    <w:rsid w:val="0029374D"/>
    <w:rsid w:val="00297C26"/>
    <w:rsid w:val="00297C67"/>
    <w:rsid w:val="002C7EAE"/>
    <w:rsid w:val="002D2818"/>
    <w:rsid w:val="002E5A26"/>
    <w:rsid w:val="002F56E2"/>
    <w:rsid w:val="00300829"/>
    <w:rsid w:val="00310F8D"/>
    <w:rsid w:val="00325017"/>
    <w:rsid w:val="003275BB"/>
    <w:rsid w:val="00327CA3"/>
    <w:rsid w:val="00344D5A"/>
    <w:rsid w:val="003578E6"/>
    <w:rsid w:val="00366B7B"/>
    <w:rsid w:val="00367D8B"/>
    <w:rsid w:val="0037798C"/>
    <w:rsid w:val="003B3D8B"/>
    <w:rsid w:val="003C1F64"/>
    <w:rsid w:val="003D1F86"/>
    <w:rsid w:val="003D28CA"/>
    <w:rsid w:val="003E5DB1"/>
    <w:rsid w:val="003E6974"/>
    <w:rsid w:val="003F2713"/>
    <w:rsid w:val="003F6F62"/>
    <w:rsid w:val="0040055A"/>
    <w:rsid w:val="00401FFE"/>
    <w:rsid w:val="0040241F"/>
    <w:rsid w:val="00402B09"/>
    <w:rsid w:val="00403C38"/>
    <w:rsid w:val="00407D62"/>
    <w:rsid w:val="00412CEC"/>
    <w:rsid w:val="0041746A"/>
    <w:rsid w:val="00420DA3"/>
    <w:rsid w:val="00426C91"/>
    <w:rsid w:val="00432FA5"/>
    <w:rsid w:val="00440C11"/>
    <w:rsid w:val="004617AA"/>
    <w:rsid w:val="00471225"/>
    <w:rsid w:val="00490F58"/>
    <w:rsid w:val="004A560E"/>
    <w:rsid w:val="004C2AC7"/>
    <w:rsid w:val="004C3255"/>
    <w:rsid w:val="00501C56"/>
    <w:rsid w:val="005045ED"/>
    <w:rsid w:val="005160F3"/>
    <w:rsid w:val="00517EF7"/>
    <w:rsid w:val="00524BD8"/>
    <w:rsid w:val="00527D89"/>
    <w:rsid w:val="00541366"/>
    <w:rsid w:val="0055412B"/>
    <w:rsid w:val="00560612"/>
    <w:rsid w:val="00566B44"/>
    <w:rsid w:val="00571676"/>
    <w:rsid w:val="00571A5F"/>
    <w:rsid w:val="005731F8"/>
    <w:rsid w:val="005803AA"/>
    <w:rsid w:val="00587061"/>
    <w:rsid w:val="005924B9"/>
    <w:rsid w:val="00595527"/>
    <w:rsid w:val="00597BD7"/>
    <w:rsid w:val="005B088D"/>
    <w:rsid w:val="005B2DD5"/>
    <w:rsid w:val="005B3C34"/>
    <w:rsid w:val="005B74D0"/>
    <w:rsid w:val="005D0ADE"/>
    <w:rsid w:val="005D2772"/>
    <w:rsid w:val="005D3FD7"/>
    <w:rsid w:val="005E3983"/>
    <w:rsid w:val="005E4FFC"/>
    <w:rsid w:val="005E7A5A"/>
    <w:rsid w:val="005F15B7"/>
    <w:rsid w:val="00604457"/>
    <w:rsid w:val="006152AE"/>
    <w:rsid w:val="006657B6"/>
    <w:rsid w:val="00676A16"/>
    <w:rsid w:val="00683AC0"/>
    <w:rsid w:val="00695D05"/>
    <w:rsid w:val="006A2E66"/>
    <w:rsid w:val="006A3254"/>
    <w:rsid w:val="006A6A33"/>
    <w:rsid w:val="006B268C"/>
    <w:rsid w:val="006C2A70"/>
    <w:rsid w:val="006D0F38"/>
    <w:rsid w:val="006E1DDD"/>
    <w:rsid w:val="006F26B4"/>
    <w:rsid w:val="00701100"/>
    <w:rsid w:val="00704750"/>
    <w:rsid w:val="0070714E"/>
    <w:rsid w:val="00714172"/>
    <w:rsid w:val="00722612"/>
    <w:rsid w:val="00740B15"/>
    <w:rsid w:val="00743808"/>
    <w:rsid w:val="00744656"/>
    <w:rsid w:val="00750D90"/>
    <w:rsid w:val="0076126A"/>
    <w:rsid w:val="00762F69"/>
    <w:rsid w:val="0076601C"/>
    <w:rsid w:val="00766AB3"/>
    <w:rsid w:val="00777D84"/>
    <w:rsid w:val="007910DC"/>
    <w:rsid w:val="007A247E"/>
    <w:rsid w:val="007A2B90"/>
    <w:rsid w:val="007A6739"/>
    <w:rsid w:val="007A6DC8"/>
    <w:rsid w:val="007B0620"/>
    <w:rsid w:val="007C2C4E"/>
    <w:rsid w:val="007C73A6"/>
    <w:rsid w:val="007D1989"/>
    <w:rsid w:val="00803117"/>
    <w:rsid w:val="008165EC"/>
    <w:rsid w:val="008230A0"/>
    <w:rsid w:val="0082345F"/>
    <w:rsid w:val="00826FCD"/>
    <w:rsid w:val="00841AC6"/>
    <w:rsid w:val="00844F3F"/>
    <w:rsid w:val="008500E9"/>
    <w:rsid w:val="00854B21"/>
    <w:rsid w:val="008570F1"/>
    <w:rsid w:val="00864EAD"/>
    <w:rsid w:val="0086748B"/>
    <w:rsid w:val="008869F9"/>
    <w:rsid w:val="00896186"/>
    <w:rsid w:val="00897052"/>
    <w:rsid w:val="008A0C6F"/>
    <w:rsid w:val="008B2D23"/>
    <w:rsid w:val="008B41B0"/>
    <w:rsid w:val="008D10F7"/>
    <w:rsid w:val="008D3EE0"/>
    <w:rsid w:val="008D781B"/>
    <w:rsid w:val="008F2B52"/>
    <w:rsid w:val="008F7FD0"/>
    <w:rsid w:val="009003F3"/>
    <w:rsid w:val="00910352"/>
    <w:rsid w:val="0091316F"/>
    <w:rsid w:val="00913F56"/>
    <w:rsid w:val="009168CE"/>
    <w:rsid w:val="0092056D"/>
    <w:rsid w:val="00925BA2"/>
    <w:rsid w:val="00930BE5"/>
    <w:rsid w:val="00935E39"/>
    <w:rsid w:val="00965371"/>
    <w:rsid w:val="00967BC7"/>
    <w:rsid w:val="00985DDA"/>
    <w:rsid w:val="009860F7"/>
    <w:rsid w:val="009919ED"/>
    <w:rsid w:val="009A4C50"/>
    <w:rsid w:val="009C52F8"/>
    <w:rsid w:val="009C6EAA"/>
    <w:rsid w:val="009D081A"/>
    <w:rsid w:val="009D2F38"/>
    <w:rsid w:val="009E4914"/>
    <w:rsid w:val="009E7899"/>
    <w:rsid w:val="009F4838"/>
    <w:rsid w:val="00A001E7"/>
    <w:rsid w:val="00A031EE"/>
    <w:rsid w:val="00A066E9"/>
    <w:rsid w:val="00A109FD"/>
    <w:rsid w:val="00A13E2C"/>
    <w:rsid w:val="00A17033"/>
    <w:rsid w:val="00A279E3"/>
    <w:rsid w:val="00A34BC2"/>
    <w:rsid w:val="00A36A2E"/>
    <w:rsid w:val="00A44B9B"/>
    <w:rsid w:val="00A5551D"/>
    <w:rsid w:val="00A6202B"/>
    <w:rsid w:val="00A83FC3"/>
    <w:rsid w:val="00A92011"/>
    <w:rsid w:val="00AB0B7A"/>
    <w:rsid w:val="00AC0C8C"/>
    <w:rsid w:val="00AC3EED"/>
    <w:rsid w:val="00AC4336"/>
    <w:rsid w:val="00AC7DA6"/>
    <w:rsid w:val="00AD5EF0"/>
    <w:rsid w:val="00AF521E"/>
    <w:rsid w:val="00AF5FEE"/>
    <w:rsid w:val="00B02CD3"/>
    <w:rsid w:val="00B037D0"/>
    <w:rsid w:val="00B0529E"/>
    <w:rsid w:val="00B14C8F"/>
    <w:rsid w:val="00B23998"/>
    <w:rsid w:val="00B34A11"/>
    <w:rsid w:val="00B4372F"/>
    <w:rsid w:val="00B454A3"/>
    <w:rsid w:val="00B51EEF"/>
    <w:rsid w:val="00B55AE0"/>
    <w:rsid w:val="00B6094A"/>
    <w:rsid w:val="00B812ED"/>
    <w:rsid w:val="00B84908"/>
    <w:rsid w:val="00BB7970"/>
    <w:rsid w:val="00BC29D7"/>
    <w:rsid w:val="00BC3143"/>
    <w:rsid w:val="00BC469B"/>
    <w:rsid w:val="00BC6B61"/>
    <w:rsid w:val="00BC757B"/>
    <w:rsid w:val="00BD4520"/>
    <w:rsid w:val="00BF624C"/>
    <w:rsid w:val="00BF6DE4"/>
    <w:rsid w:val="00BF74B6"/>
    <w:rsid w:val="00BF7A41"/>
    <w:rsid w:val="00C11DE0"/>
    <w:rsid w:val="00C251A1"/>
    <w:rsid w:val="00C37B78"/>
    <w:rsid w:val="00C50A8E"/>
    <w:rsid w:val="00C57B28"/>
    <w:rsid w:val="00C61BFD"/>
    <w:rsid w:val="00C7305E"/>
    <w:rsid w:val="00C75C06"/>
    <w:rsid w:val="00C9389A"/>
    <w:rsid w:val="00CA206F"/>
    <w:rsid w:val="00CA5D70"/>
    <w:rsid w:val="00CA776B"/>
    <w:rsid w:val="00CB0716"/>
    <w:rsid w:val="00CC1EF1"/>
    <w:rsid w:val="00CD38C7"/>
    <w:rsid w:val="00CE61E6"/>
    <w:rsid w:val="00D11DE1"/>
    <w:rsid w:val="00D21081"/>
    <w:rsid w:val="00D3021C"/>
    <w:rsid w:val="00D32BCC"/>
    <w:rsid w:val="00D4769F"/>
    <w:rsid w:val="00D60044"/>
    <w:rsid w:val="00D61F39"/>
    <w:rsid w:val="00D63A26"/>
    <w:rsid w:val="00D70FA3"/>
    <w:rsid w:val="00D73C45"/>
    <w:rsid w:val="00D82E2E"/>
    <w:rsid w:val="00DA0C8D"/>
    <w:rsid w:val="00DA5CE0"/>
    <w:rsid w:val="00DB2682"/>
    <w:rsid w:val="00DB4E33"/>
    <w:rsid w:val="00DB6101"/>
    <w:rsid w:val="00DC64F4"/>
    <w:rsid w:val="00DD2936"/>
    <w:rsid w:val="00DD3534"/>
    <w:rsid w:val="00DD5B49"/>
    <w:rsid w:val="00DD5CAC"/>
    <w:rsid w:val="00DE7E12"/>
    <w:rsid w:val="00DF7E8A"/>
    <w:rsid w:val="00E1334F"/>
    <w:rsid w:val="00E144A7"/>
    <w:rsid w:val="00E1674B"/>
    <w:rsid w:val="00E35716"/>
    <w:rsid w:val="00E357B4"/>
    <w:rsid w:val="00E362FD"/>
    <w:rsid w:val="00E46987"/>
    <w:rsid w:val="00E4717C"/>
    <w:rsid w:val="00E635BC"/>
    <w:rsid w:val="00E8171B"/>
    <w:rsid w:val="00E85899"/>
    <w:rsid w:val="00EA0A29"/>
    <w:rsid w:val="00EA61ED"/>
    <w:rsid w:val="00EC49EC"/>
    <w:rsid w:val="00EC69FF"/>
    <w:rsid w:val="00ED046D"/>
    <w:rsid w:val="00ED1859"/>
    <w:rsid w:val="00ED2FB9"/>
    <w:rsid w:val="00EE66EF"/>
    <w:rsid w:val="00EF3A8A"/>
    <w:rsid w:val="00F02C8E"/>
    <w:rsid w:val="00F05941"/>
    <w:rsid w:val="00F14E24"/>
    <w:rsid w:val="00F211D6"/>
    <w:rsid w:val="00F23FEB"/>
    <w:rsid w:val="00F3746B"/>
    <w:rsid w:val="00F47AF2"/>
    <w:rsid w:val="00F525F7"/>
    <w:rsid w:val="00F71A53"/>
    <w:rsid w:val="00F835FB"/>
    <w:rsid w:val="00F84673"/>
    <w:rsid w:val="00FA3185"/>
    <w:rsid w:val="00FA3B1D"/>
    <w:rsid w:val="00FA7340"/>
    <w:rsid w:val="00FB378F"/>
    <w:rsid w:val="00FC1741"/>
    <w:rsid w:val="00FC632F"/>
    <w:rsid w:val="00FD25FC"/>
    <w:rsid w:val="00FD7B38"/>
    <w:rsid w:val="00FE3F5D"/>
    <w:rsid w:val="00FE46EB"/>
    <w:rsid w:val="00FF1F2F"/>
    <w:rsid w:val="00FF7A86"/>
    <w:rsid w:val="01001B66"/>
    <w:rsid w:val="01422176"/>
    <w:rsid w:val="01C04E49"/>
    <w:rsid w:val="01F42D45"/>
    <w:rsid w:val="01F66ABD"/>
    <w:rsid w:val="023A2E4D"/>
    <w:rsid w:val="02A52D67"/>
    <w:rsid w:val="02A544C2"/>
    <w:rsid w:val="03101E00"/>
    <w:rsid w:val="03E56DE9"/>
    <w:rsid w:val="050B5E2D"/>
    <w:rsid w:val="06571DF9"/>
    <w:rsid w:val="06B456CB"/>
    <w:rsid w:val="06EC66E0"/>
    <w:rsid w:val="07911761"/>
    <w:rsid w:val="08DD2784"/>
    <w:rsid w:val="09B47989"/>
    <w:rsid w:val="09E00702"/>
    <w:rsid w:val="09EB0ED1"/>
    <w:rsid w:val="0AE55920"/>
    <w:rsid w:val="0B0E05DE"/>
    <w:rsid w:val="0BF16C73"/>
    <w:rsid w:val="0C124D4F"/>
    <w:rsid w:val="0C3778AA"/>
    <w:rsid w:val="0C875909"/>
    <w:rsid w:val="0CB16402"/>
    <w:rsid w:val="0CF34325"/>
    <w:rsid w:val="0D1A3FA7"/>
    <w:rsid w:val="0DDE4FD5"/>
    <w:rsid w:val="0DE85E53"/>
    <w:rsid w:val="0E163EA2"/>
    <w:rsid w:val="0E417312"/>
    <w:rsid w:val="0E511C4A"/>
    <w:rsid w:val="0E576B35"/>
    <w:rsid w:val="0E5D1762"/>
    <w:rsid w:val="0EE04D7C"/>
    <w:rsid w:val="0FB861EA"/>
    <w:rsid w:val="0FB87AA7"/>
    <w:rsid w:val="0FF94348"/>
    <w:rsid w:val="10060813"/>
    <w:rsid w:val="10513A70"/>
    <w:rsid w:val="113B0990"/>
    <w:rsid w:val="115B693C"/>
    <w:rsid w:val="13763F01"/>
    <w:rsid w:val="139A199E"/>
    <w:rsid w:val="13EC7D20"/>
    <w:rsid w:val="143C2A55"/>
    <w:rsid w:val="14773A8D"/>
    <w:rsid w:val="147815B3"/>
    <w:rsid w:val="14860174"/>
    <w:rsid w:val="14EF5D19"/>
    <w:rsid w:val="154C6CC8"/>
    <w:rsid w:val="158A77F0"/>
    <w:rsid w:val="16012D4D"/>
    <w:rsid w:val="162D4D4B"/>
    <w:rsid w:val="163D2AB4"/>
    <w:rsid w:val="174724F7"/>
    <w:rsid w:val="175E2CE2"/>
    <w:rsid w:val="17654071"/>
    <w:rsid w:val="17CC0594"/>
    <w:rsid w:val="17E23913"/>
    <w:rsid w:val="182E4DAB"/>
    <w:rsid w:val="189C1D14"/>
    <w:rsid w:val="194A79C2"/>
    <w:rsid w:val="19EC0249"/>
    <w:rsid w:val="1A240213"/>
    <w:rsid w:val="1A2C70C8"/>
    <w:rsid w:val="1AB01AA7"/>
    <w:rsid w:val="1B302BE8"/>
    <w:rsid w:val="1BD16179"/>
    <w:rsid w:val="1C4F709D"/>
    <w:rsid w:val="1CC80442"/>
    <w:rsid w:val="1CC950A2"/>
    <w:rsid w:val="1CDF0421"/>
    <w:rsid w:val="1D100F23"/>
    <w:rsid w:val="1D5E3A3C"/>
    <w:rsid w:val="1DF3687A"/>
    <w:rsid w:val="1DF4614E"/>
    <w:rsid w:val="1F664E2A"/>
    <w:rsid w:val="1FAB4F33"/>
    <w:rsid w:val="1FD955FC"/>
    <w:rsid w:val="20062021"/>
    <w:rsid w:val="20484DFF"/>
    <w:rsid w:val="210137AE"/>
    <w:rsid w:val="210B5C89"/>
    <w:rsid w:val="21501B0F"/>
    <w:rsid w:val="21570ECE"/>
    <w:rsid w:val="2190618E"/>
    <w:rsid w:val="21B36D0B"/>
    <w:rsid w:val="21C61BB0"/>
    <w:rsid w:val="22396826"/>
    <w:rsid w:val="22D327D6"/>
    <w:rsid w:val="235D1C04"/>
    <w:rsid w:val="2366364A"/>
    <w:rsid w:val="239C52BE"/>
    <w:rsid w:val="23B02B18"/>
    <w:rsid w:val="23B048C6"/>
    <w:rsid w:val="23EB01EE"/>
    <w:rsid w:val="246A53BC"/>
    <w:rsid w:val="24BE1264"/>
    <w:rsid w:val="253E669A"/>
    <w:rsid w:val="2584425C"/>
    <w:rsid w:val="25A0096A"/>
    <w:rsid w:val="25F7041C"/>
    <w:rsid w:val="264439EB"/>
    <w:rsid w:val="26551754"/>
    <w:rsid w:val="267442D0"/>
    <w:rsid w:val="26962F26"/>
    <w:rsid w:val="269F1099"/>
    <w:rsid w:val="26D20FF7"/>
    <w:rsid w:val="27206206"/>
    <w:rsid w:val="27F45BF7"/>
    <w:rsid w:val="2815563F"/>
    <w:rsid w:val="284249A6"/>
    <w:rsid w:val="284B3BC6"/>
    <w:rsid w:val="288B5901"/>
    <w:rsid w:val="28D9666D"/>
    <w:rsid w:val="28DC236C"/>
    <w:rsid w:val="293A75C5"/>
    <w:rsid w:val="296C5733"/>
    <w:rsid w:val="29B9024C"/>
    <w:rsid w:val="2A426494"/>
    <w:rsid w:val="2A500BB0"/>
    <w:rsid w:val="2AFC2AE6"/>
    <w:rsid w:val="2B204A27"/>
    <w:rsid w:val="2C1C6417"/>
    <w:rsid w:val="2C1D0F66"/>
    <w:rsid w:val="2C2A71DF"/>
    <w:rsid w:val="2C480BBA"/>
    <w:rsid w:val="2C493B09"/>
    <w:rsid w:val="2C781ABD"/>
    <w:rsid w:val="2C7D37B3"/>
    <w:rsid w:val="2D0B7011"/>
    <w:rsid w:val="2D177764"/>
    <w:rsid w:val="2D2D342B"/>
    <w:rsid w:val="2D391DD0"/>
    <w:rsid w:val="2E5073D1"/>
    <w:rsid w:val="2E8B0409"/>
    <w:rsid w:val="2EC247A7"/>
    <w:rsid w:val="2F725123"/>
    <w:rsid w:val="2F8337D6"/>
    <w:rsid w:val="30A12166"/>
    <w:rsid w:val="30DC13F0"/>
    <w:rsid w:val="322A618B"/>
    <w:rsid w:val="329655CE"/>
    <w:rsid w:val="336F654B"/>
    <w:rsid w:val="33833DA5"/>
    <w:rsid w:val="347100A1"/>
    <w:rsid w:val="34A75871"/>
    <w:rsid w:val="34AA5361"/>
    <w:rsid w:val="34E55FF8"/>
    <w:rsid w:val="34F605A6"/>
    <w:rsid w:val="35131158"/>
    <w:rsid w:val="356C2617"/>
    <w:rsid w:val="358A0E32"/>
    <w:rsid w:val="3599165E"/>
    <w:rsid w:val="36145188"/>
    <w:rsid w:val="361B6516"/>
    <w:rsid w:val="364517E5"/>
    <w:rsid w:val="366C6D72"/>
    <w:rsid w:val="366F23BE"/>
    <w:rsid w:val="37734130"/>
    <w:rsid w:val="37BA3B0D"/>
    <w:rsid w:val="38262F51"/>
    <w:rsid w:val="388F6D48"/>
    <w:rsid w:val="38C157B9"/>
    <w:rsid w:val="38E93E0A"/>
    <w:rsid w:val="395D6E46"/>
    <w:rsid w:val="39B20F40"/>
    <w:rsid w:val="39FA28E7"/>
    <w:rsid w:val="3A6B10EF"/>
    <w:rsid w:val="3B6C15C2"/>
    <w:rsid w:val="3B8C57C0"/>
    <w:rsid w:val="3C8F37BA"/>
    <w:rsid w:val="3D2A5291"/>
    <w:rsid w:val="3D393726"/>
    <w:rsid w:val="3D45031D"/>
    <w:rsid w:val="3D4C3459"/>
    <w:rsid w:val="3E9C5D1B"/>
    <w:rsid w:val="3F5605BF"/>
    <w:rsid w:val="3F95733A"/>
    <w:rsid w:val="3FE0432D"/>
    <w:rsid w:val="40703903"/>
    <w:rsid w:val="407C4056"/>
    <w:rsid w:val="40C13A50"/>
    <w:rsid w:val="40E37C31"/>
    <w:rsid w:val="41110C42"/>
    <w:rsid w:val="412070D7"/>
    <w:rsid w:val="41B63597"/>
    <w:rsid w:val="41EC33C5"/>
    <w:rsid w:val="427D40B5"/>
    <w:rsid w:val="42C121F4"/>
    <w:rsid w:val="43171BBD"/>
    <w:rsid w:val="435B61A4"/>
    <w:rsid w:val="43E9039C"/>
    <w:rsid w:val="44C9538F"/>
    <w:rsid w:val="450D1720"/>
    <w:rsid w:val="45613FC1"/>
    <w:rsid w:val="458D177E"/>
    <w:rsid w:val="45F14BBF"/>
    <w:rsid w:val="468C2B19"/>
    <w:rsid w:val="46AE2A8F"/>
    <w:rsid w:val="46BA58D8"/>
    <w:rsid w:val="46C6427C"/>
    <w:rsid w:val="46D54510"/>
    <w:rsid w:val="46FD7572"/>
    <w:rsid w:val="47024B89"/>
    <w:rsid w:val="472471F5"/>
    <w:rsid w:val="473C62ED"/>
    <w:rsid w:val="47525B10"/>
    <w:rsid w:val="47FC5A7C"/>
    <w:rsid w:val="484C07B1"/>
    <w:rsid w:val="48914416"/>
    <w:rsid w:val="48C06AA9"/>
    <w:rsid w:val="494F256D"/>
    <w:rsid w:val="4A8561FD"/>
    <w:rsid w:val="4B4D6D1A"/>
    <w:rsid w:val="4B4E4840"/>
    <w:rsid w:val="4B5C51AF"/>
    <w:rsid w:val="4C5D11DF"/>
    <w:rsid w:val="4C60482B"/>
    <w:rsid w:val="4C6836E0"/>
    <w:rsid w:val="4CAC5CC3"/>
    <w:rsid w:val="4CB608EF"/>
    <w:rsid w:val="4CF3569F"/>
    <w:rsid w:val="4D6D5452"/>
    <w:rsid w:val="4D7456EC"/>
    <w:rsid w:val="4E061402"/>
    <w:rsid w:val="4E791BD4"/>
    <w:rsid w:val="4EB66985"/>
    <w:rsid w:val="4EFC390E"/>
    <w:rsid w:val="4F9C3DCC"/>
    <w:rsid w:val="4FFF6109"/>
    <w:rsid w:val="50254B81"/>
    <w:rsid w:val="50334005"/>
    <w:rsid w:val="50850D04"/>
    <w:rsid w:val="509C1BAA"/>
    <w:rsid w:val="50DE64AC"/>
    <w:rsid w:val="513149E8"/>
    <w:rsid w:val="51385D77"/>
    <w:rsid w:val="51EA5182"/>
    <w:rsid w:val="52354064"/>
    <w:rsid w:val="52927709"/>
    <w:rsid w:val="52BC29D7"/>
    <w:rsid w:val="53986FA1"/>
    <w:rsid w:val="53D004E8"/>
    <w:rsid w:val="53FF2B7C"/>
    <w:rsid w:val="54352A41"/>
    <w:rsid w:val="545428EA"/>
    <w:rsid w:val="545C1D7C"/>
    <w:rsid w:val="546D5D37"/>
    <w:rsid w:val="54B0031A"/>
    <w:rsid w:val="54B95421"/>
    <w:rsid w:val="54E56216"/>
    <w:rsid w:val="54EB1352"/>
    <w:rsid w:val="55CC2F32"/>
    <w:rsid w:val="55DA73FC"/>
    <w:rsid w:val="56660C90"/>
    <w:rsid w:val="56786C15"/>
    <w:rsid w:val="568B216D"/>
    <w:rsid w:val="56BE0ACC"/>
    <w:rsid w:val="56D61C4B"/>
    <w:rsid w:val="578D66F1"/>
    <w:rsid w:val="57B36157"/>
    <w:rsid w:val="57D91936"/>
    <w:rsid w:val="5855720E"/>
    <w:rsid w:val="586A41AF"/>
    <w:rsid w:val="58B1496C"/>
    <w:rsid w:val="592117E6"/>
    <w:rsid w:val="59232E69"/>
    <w:rsid w:val="5923730C"/>
    <w:rsid w:val="59A71CEC"/>
    <w:rsid w:val="59B854D7"/>
    <w:rsid w:val="59F82547"/>
    <w:rsid w:val="5ADE05C9"/>
    <w:rsid w:val="5AF30F60"/>
    <w:rsid w:val="5B3F7D02"/>
    <w:rsid w:val="5B6854AA"/>
    <w:rsid w:val="5B8A71CF"/>
    <w:rsid w:val="5C163158"/>
    <w:rsid w:val="5C565F3A"/>
    <w:rsid w:val="5C6B34A4"/>
    <w:rsid w:val="5D3F223B"/>
    <w:rsid w:val="5D494E68"/>
    <w:rsid w:val="5D5E6B65"/>
    <w:rsid w:val="5D6121B1"/>
    <w:rsid w:val="5D7C523D"/>
    <w:rsid w:val="5DC34C1A"/>
    <w:rsid w:val="5DCF7A63"/>
    <w:rsid w:val="5DF66D9E"/>
    <w:rsid w:val="5E005E6E"/>
    <w:rsid w:val="5E2D4789"/>
    <w:rsid w:val="5E4D0988"/>
    <w:rsid w:val="5E6A153A"/>
    <w:rsid w:val="5E6C7060"/>
    <w:rsid w:val="5F0059FA"/>
    <w:rsid w:val="5F281F2B"/>
    <w:rsid w:val="5F75144F"/>
    <w:rsid w:val="5F9A19AB"/>
    <w:rsid w:val="5FD80C9E"/>
    <w:rsid w:val="5FE5531C"/>
    <w:rsid w:val="600734E4"/>
    <w:rsid w:val="60340051"/>
    <w:rsid w:val="606171FC"/>
    <w:rsid w:val="6071095D"/>
    <w:rsid w:val="60A54AAB"/>
    <w:rsid w:val="60BF3DBF"/>
    <w:rsid w:val="60E23609"/>
    <w:rsid w:val="61504A17"/>
    <w:rsid w:val="62374725"/>
    <w:rsid w:val="62434707"/>
    <w:rsid w:val="625937AE"/>
    <w:rsid w:val="626A7D5A"/>
    <w:rsid w:val="63101DE8"/>
    <w:rsid w:val="63A23524"/>
    <w:rsid w:val="63AE011A"/>
    <w:rsid w:val="63EE6769"/>
    <w:rsid w:val="64C86FBA"/>
    <w:rsid w:val="650D2C1F"/>
    <w:rsid w:val="65913850"/>
    <w:rsid w:val="665F56FC"/>
    <w:rsid w:val="669E1A78"/>
    <w:rsid w:val="66DC1E6E"/>
    <w:rsid w:val="677A27ED"/>
    <w:rsid w:val="68376930"/>
    <w:rsid w:val="684626D0"/>
    <w:rsid w:val="685B5C2D"/>
    <w:rsid w:val="686D11ED"/>
    <w:rsid w:val="68E13B71"/>
    <w:rsid w:val="69AE49D0"/>
    <w:rsid w:val="6A6B28C1"/>
    <w:rsid w:val="6A6B466F"/>
    <w:rsid w:val="6B0625EA"/>
    <w:rsid w:val="6B083084"/>
    <w:rsid w:val="6B3E525C"/>
    <w:rsid w:val="6B56531F"/>
    <w:rsid w:val="6B5E2426"/>
    <w:rsid w:val="6BEB66F5"/>
    <w:rsid w:val="6C353187"/>
    <w:rsid w:val="6C487E72"/>
    <w:rsid w:val="6CD01102"/>
    <w:rsid w:val="6CE66B6E"/>
    <w:rsid w:val="6D883B3C"/>
    <w:rsid w:val="6D8E6FF3"/>
    <w:rsid w:val="6E160D96"/>
    <w:rsid w:val="6E421B8B"/>
    <w:rsid w:val="6EE3336E"/>
    <w:rsid w:val="6EFF182A"/>
    <w:rsid w:val="6F5E29F5"/>
    <w:rsid w:val="6FE0340A"/>
    <w:rsid w:val="714B0D57"/>
    <w:rsid w:val="71775FF0"/>
    <w:rsid w:val="71902C0D"/>
    <w:rsid w:val="71B0505E"/>
    <w:rsid w:val="71F65166"/>
    <w:rsid w:val="72330169"/>
    <w:rsid w:val="72347A3D"/>
    <w:rsid w:val="72376466"/>
    <w:rsid w:val="72EE5E3E"/>
    <w:rsid w:val="734674A7"/>
    <w:rsid w:val="736507F6"/>
    <w:rsid w:val="75153B55"/>
    <w:rsid w:val="75504B8E"/>
    <w:rsid w:val="75DF5F11"/>
    <w:rsid w:val="76796366"/>
    <w:rsid w:val="773A5AF5"/>
    <w:rsid w:val="77536BB7"/>
    <w:rsid w:val="777C4360"/>
    <w:rsid w:val="77CC6E01"/>
    <w:rsid w:val="78911745"/>
    <w:rsid w:val="79235D22"/>
    <w:rsid w:val="79607369"/>
    <w:rsid w:val="79BD47BC"/>
    <w:rsid w:val="79CC49FF"/>
    <w:rsid w:val="7A1C14E2"/>
    <w:rsid w:val="7A2B7977"/>
    <w:rsid w:val="7A6A66F1"/>
    <w:rsid w:val="7AB94AD9"/>
    <w:rsid w:val="7AD85D51"/>
    <w:rsid w:val="7B0A57DF"/>
    <w:rsid w:val="7B713AB0"/>
    <w:rsid w:val="7CAB2FF1"/>
    <w:rsid w:val="7CD75B94"/>
    <w:rsid w:val="7D1B4125"/>
    <w:rsid w:val="7D5471E5"/>
    <w:rsid w:val="7D5D42EC"/>
    <w:rsid w:val="7D6A07B6"/>
    <w:rsid w:val="7D8D0136"/>
    <w:rsid w:val="7DA168CE"/>
    <w:rsid w:val="7DC720AD"/>
    <w:rsid w:val="7ED93E46"/>
    <w:rsid w:val="7EEB3B79"/>
    <w:rsid w:val="7F7D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qFormat="1"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0"/>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4"/>
    <w:qFormat/>
    <w:uiPriority w:val="0"/>
    <w:pPr>
      <w:keepNext/>
      <w:keepLines/>
      <w:spacing w:before="280" w:after="290" w:line="376" w:lineRule="auto"/>
      <w:outlineLvl w:val="3"/>
    </w:pPr>
    <w:rPr>
      <w:rFonts w:ascii="Cambria" w:hAnsi="Cambria" w:eastAsia="宋体" w:cs="Times New Roman"/>
      <w:b/>
      <w:bCs/>
      <w:kern w:val="0"/>
      <w:sz w:val="28"/>
      <w:szCs w:val="28"/>
    </w:rPr>
  </w:style>
  <w:style w:type="paragraph" w:styleId="6">
    <w:name w:val="heading 5"/>
    <w:basedOn w:val="1"/>
    <w:next w:val="1"/>
    <w:link w:val="65"/>
    <w:qFormat/>
    <w:uiPriority w:val="99"/>
    <w:pPr>
      <w:keepNext/>
      <w:keepLines/>
      <w:spacing w:before="280" w:after="290" w:line="376" w:lineRule="auto"/>
      <w:outlineLvl w:val="4"/>
    </w:pPr>
    <w:rPr>
      <w:rFonts w:ascii="Times New Roman" w:hAnsi="Times New Roman" w:eastAsia="宋体" w:cs="Times New Roman"/>
      <w:b/>
      <w:bCs/>
      <w:kern w:val="0"/>
      <w:sz w:val="28"/>
      <w:szCs w:val="28"/>
    </w:rPr>
  </w:style>
  <w:style w:type="character" w:default="1" w:styleId="40">
    <w:name w:val="Default Paragraph Font"/>
    <w:semiHidden/>
    <w:unhideWhenUsed/>
    <w:qFormat/>
    <w:uiPriority w:val="1"/>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119"/>
    <w:semiHidden/>
    <w:unhideWhenUsed/>
    <w:qFormat/>
    <w:uiPriority w:val="99"/>
    <w:rPr>
      <w:b/>
      <w:bCs/>
    </w:rPr>
  </w:style>
  <w:style w:type="paragraph" w:styleId="8">
    <w:name w:val="annotation text"/>
    <w:basedOn w:val="1"/>
    <w:link w:val="118"/>
    <w:unhideWhenUsed/>
    <w:qFormat/>
    <w:uiPriority w:val="99"/>
    <w:pPr>
      <w:jc w:val="left"/>
    </w:pPr>
    <w:rPr>
      <w:rFonts w:ascii="Times New Roman" w:hAnsi="Times New Roman" w:eastAsia="宋体" w:cs="Times New Roman"/>
      <w:szCs w:val="24"/>
    </w:rPr>
  </w:style>
  <w:style w:type="paragraph" w:styleId="9">
    <w:name w:val="toc 7"/>
    <w:basedOn w:val="1"/>
    <w:next w:val="1"/>
    <w:unhideWhenUsed/>
    <w:qFormat/>
    <w:uiPriority w:val="0"/>
    <w:pPr>
      <w:ind w:left="1260"/>
      <w:jc w:val="left"/>
    </w:pPr>
    <w:rPr>
      <w:rFonts w:ascii="Calibri" w:hAnsi="Calibri" w:eastAsia="宋体" w:cs="Times New Roman"/>
      <w:sz w:val="18"/>
      <w:szCs w:val="18"/>
    </w:rPr>
  </w:style>
  <w:style w:type="paragraph" w:styleId="10">
    <w:name w:val="Body Text First Indent"/>
    <w:basedOn w:val="11"/>
    <w:link w:val="58"/>
    <w:qFormat/>
    <w:uiPriority w:val="0"/>
    <w:pPr>
      <w:adjustRightInd w:val="0"/>
      <w:spacing w:line="360" w:lineRule="auto"/>
      <w:ind w:firstLine="420"/>
      <w:textAlignment w:val="baseline"/>
    </w:pPr>
    <w:rPr>
      <w:rFonts w:ascii="Times New Roman" w:hAnsi="Times New Roman" w:eastAsia="楷体_GB2312" w:cs="Times New Roman"/>
      <w:kern w:val="0"/>
      <w:sz w:val="24"/>
      <w:szCs w:val="20"/>
    </w:rPr>
  </w:style>
  <w:style w:type="paragraph" w:styleId="11">
    <w:name w:val="Body Text"/>
    <w:basedOn w:val="1"/>
    <w:link w:val="57"/>
    <w:unhideWhenUsed/>
    <w:qFormat/>
    <w:uiPriority w:val="1"/>
    <w:pPr>
      <w:spacing w:after="120"/>
    </w:pPr>
  </w:style>
  <w:style w:type="paragraph" w:styleId="12">
    <w:name w:val="Normal Indent"/>
    <w:basedOn w:val="1"/>
    <w:link w:val="130"/>
    <w:qFormat/>
    <w:uiPriority w:val="0"/>
    <w:pPr>
      <w:widowControl/>
      <w:ind w:firstLine="420"/>
      <w:jc w:val="left"/>
    </w:pPr>
    <w:rPr>
      <w:rFonts w:ascii="Times New Roman" w:hAnsi="Times New Roman" w:eastAsia="宋体" w:cs="Times New Roman"/>
      <w:kern w:val="0"/>
      <w:sz w:val="20"/>
      <w:szCs w:val="20"/>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147"/>
    <w:unhideWhenUsed/>
    <w:qFormat/>
    <w:uiPriority w:val="99"/>
    <w:pPr>
      <w:widowControl/>
    </w:pPr>
    <w:rPr>
      <w:rFonts w:ascii="宋体" w:hAnsi="Calibri" w:eastAsia="宋体" w:cs="Times New Roman"/>
      <w:kern w:val="0"/>
      <w:sz w:val="18"/>
      <w:szCs w:val="18"/>
    </w:rPr>
  </w:style>
  <w:style w:type="paragraph" w:styleId="15">
    <w:name w:val="Salutation"/>
    <w:basedOn w:val="1"/>
    <w:next w:val="1"/>
    <w:link w:val="140"/>
    <w:qFormat/>
    <w:uiPriority w:val="0"/>
    <w:pPr>
      <w:widowControl/>
      <w:jc w:val="left"/>
    </w:pPr>
    <w:rPr>
      <w:rFonts w:ascii="Times New Roman" w:hAnsi="Times New Roman" w:eastAsia="宋体" w:cs="Times New Roman"/>
      <w:kern w:val="0"/>
      <w:sz w:val="20"/>
      <w:szCs w:val="24"/>
    </w:rPr>
  </w:style>
  <w:style w:type="paragraph" w:styleId="16">
    <w:name w:val="Body Text 3"/>
    <w:basedOn w:val="1"/>
    <w:link w:val="66"/>
    <w:qFormat/>
    <w:uiPriority w:val="0"/>
    <w:pPr>
      <w:widowControl/>
      <w:adjustRightInd w:val="0"/>
      <w:snapToGrid w:val="0"/>
      <w:spacing w:line="300" w:lineRule="auto"/>
      <w:jc w:val="left"/>
    </w:pPr>
    <w:rPr>
      <w:rFonts w:ascii="Times New Roman" w:hAnsi="Times New Roman" w:eastAsia="宋体" w:cs="Times New Roman"/>
      <w:kern w:val="0"/>
      <w:sz w:val="16"/>
      <w:szCs w:val="16"/>
    </w:rPr>
  </w:style>
  <w:style w:type="paragraph" w:styleId="17">
    <w:name w:val="Body Text Indent"/>
    <w:basedOn w:val="1"/>
    <w:link w:val="67"/>
    <w:qFormat/>
    <w:uiPriority w:val="0"/>
    <w:pPr>
      <w:ind w:firstLine="420" w:firstLineChars="200"/>
    </w:pPr>
    <w:rPr>
      <w:rFonts w:ascii="Times New Roman" w:hAnsi="Times New Roman" w:eastAsia="宋体" w:cs="Times New Roman"/>
      <w:kern w:val="0"/>
      <w:sz w:val="24"/>
      <w:szCs w:val="24"/>
      <w:shd w:val="pct10" w:color="auto" w:fill="FFFFFF"/>
    </w:rPr>
  </w:style>
  <w:style w:type="paragraph" w:styleId="18">
    <w:name w:val="Block Text"/>
    <w:basedOn w:val="1"/>
    <w:qFormat/>
    <w:uiPriority w:val="0"/>
    <w:pPr>
      <w:ind w:left="113" w:right="113"/>
      <w:jc w:val="center"/>
    </w:pPr>
    <w:rPr>
      <w:rFonts w:ascii="Times New Roman" w:hAnsi="Times New Roman" w:eastAsia="宋体" w:cs="Times New Roman"/>
      <w:b/>
      <w:bCs/>
      <w:sz w:val="18"/>
      <w:szCs w:val="20"/>
    </w:rPr>
  </w:style>
  <w:style w:type="paragraph" w:styleId="19">
    <w:name w:val="toc 5"/>
    <w:basedOn w:val="1"/>
    <w:next w:val="1"/>
    <w:unhideWhenUsed/>
    <w:qFormat/>
    <w:uiPriority w:val="0"/>
    <w:pPr>
      <w:ind w:left="840"/>
      <w:jc w:val="left"/>
    </w:pPr>
    <w:rPr>
      <w:rFonts w:ascii="Calibri" w:hAnsi="Calibri" w:eastAsia="宋体" w:cs="Times New Roman"/>
      <w:sz w:val="18"/>
      <w:szCs w:val="18"/>
    </w:rPr>
  </w:style>
  <w:style w:type="paragraph" w:styleId="20">
    <w:name w:val="toc 3"/>
    <w:basedOn w:val="1"/>
    <w:next w:val="1"/>
    <w:qFormat/>
    <w:uiPriority w:val="39"/>
    <w:pPr>
      <w:tabs>
        <w:tab w:val="left" w:pos="900"/>
        <w:tab w:val="left" w:pos="1080"/>
      </w:tabs>
      <w:ind w:left="840" w:leftChars="400"/>
    </w:pPr>
    <w:rPr>
      <w:rFonts w:ascii="宋体" w:hAnsi="宋体" w:eastAsia="宋体" w:cs="Times New Roman"/>
      <w:i/>
      <w:iCs/>
      <w:szCs w:val="24"/>
    </w:rPr>
  </w:style>
  <w:style w:type="paragraph" w:styleId="21">
    <w:name w:val="Plain Text"/>
    <w:basedOn w:val="1"/>
    <w:link w:val="62"/>
    <w:unhideWhenUsed/>
    <w:qFormat/>
    <w:uiPriority w:val="0"/>
    <w:rPr>
      <w:rFonts w:ascii="宋体" w:hAnsi="Courier New" w:eastAsia="宋体" w:cs="Courier New"/>
      <w:szCs w:val="21"/>
    </w:rPr>
  </w:style>
  <w:style w:type="paragraph" w:styleId="22">
    <w:name w:val="toc 8"/>
    <w:basedOn w:val="1"/>
    <w:next w:val="1"/>
    <w:qFormat/>
    <w:uiPriority w:val="0"/>
    <w:pPr>
      <w:ind w:left="1470"/>
      <w:jc w:val="left"/>
    </w:pPr>
    <w:rPr>
      <w:rFonts w:ascii="Calibri" w:hAnsi="Calibri" w:eastAsia="宋体" w:cs="Times New Roman"/>
      <w:sz w:val="18"/>
      <w:szCs w:val="18"/>
    </w:rPr>
  </w:style>
  <w:style w:type="paragraph" w:styleId="23">
    <w:name w:val="Date"/>
    <w:basedOn w:val="1"/>
    <w:next w:val="1"/>
    <w:link w:val="53"/>
    <w:unhideWhenUsed/>
    <w:qFormat/>
    <w:uiPriority w:val="0"/>
    <w:pPr>
      <w:ind w:left="100" w:leftChars="2500"/>
    </w:pPr>
  </w:style>
  <w:style w:type="paragraph" w:styleId="24">
    <w:name w:val="Body Text Indent 2"/>
    <w:basedOn w:val="1"/>
    <w:link w:val="68"/>
    <w:qFormat/>
    <w:uiPriority w:val="0"/>
    <w:pPr>
      <w:spacing w:after="120" w:line="480" w:lineRule="auto"/>
      <w:ind w:left="420" w:leftChars="200"/>
    </w:pPr>
    <w:rPr>
      <w:rFonts w:ascii="Times New Roman" w:hAnsi="Times New Roman" w:eastAsia="宋体" w:cs="Times New Roman"/>
      <w:kern w:val="0"/>
      <w:sz w:val="24"/>
      <w:szCs w:val="24"/>
    </w:rPr>
  </w:style>
  <w:style w:type="paragraph" w:styleId="25">
    <w:name w:val="Balloon Text"/>
    <w:basedOn w:val="1"/>
    <w:link w:val="69"/>
    <w:qFormat/>
    <w:uiPriority w:val="0"/>
    <w:rPr>
      <w:rFonts w:ascii="Times New Roman" w:hAnsi="Times New Roman" w:eastAsia="宋体" w:cs="Times New Roman"/>
      <w:sz w:val="18"/>
      <w:szCs w:val="18"/>
    </w:rPr>
  </w:style>
  <w:style w:type="paragraph" w:styleId="26">
    <w:name w:val="footer"/>
    <w:basedOn w:val="1"/>
    <w:link w:val="49"/>
    <w:unhideWhenUsed/>
    <w:qFormat/>
    <w:uiPriority w:val="99"/>
    <w:pPr>
      <w:tabs>
        <w:tab w:val="center" w:pos="4153"/>
        <w:tab w:val="right" w:pos="8306"/>
      </w:tabs>
      <w:snapToGrid w:val="0"/>
      <w:jc w:val="left"/>
    </w:pPr>
    <w:rPr>
      <w:sz w:val="18"/>
      <w:szCs w:val="18"/>
    </w:rPr>
  </w:style>
  <w:style w:type="paragraph" w:styleId="27">
    <w:name w:val="header"/>
    <w:basedOn w:val="1"/>
    <w:link w:val="50"/>
    <w:unhideWhenUsed/>
    <w:qFormat/>
    <w:uiPriority w:val="99"/>
    <w:pPr>
      <w:tabs>
        <w:tab w:val="center" w:pos="4153"/>
        <w:tab w:val="right" w:pos="8306"/>
      </w:tabs>
      <w:snapToGrid w:val="0"/>
      <w:jc w:val="center"/>
    </w:pPr>
    <w:rPr>
      <w:sz w:val="18"/>
      <w:szCs w:val="18"/>
    </w:rPr>
  </w:style>
  <w:style w:type="paragraph" w:styleId="28">
    <w:name w:val="toc 1"/>
    <w:basedOn w:val="1"/>
    <w:next w:val="1"/>
    <w:qFormat/>
    <w:uiPriority w:val="39"/>
    <w:rPr>
      <w:rFonts w:ascii="Times New Roman" w:hAnsi="Times New Roman" w:eastAsia="宋体" w:cs="Times New Roman"/>
      <w:szCs w:val="24"/>
    </w:rPr>
  </w:style>
  <w:style w:type="paragraph" w:styleId="29">
    <w:name w:val="toc 4"/>
    <w:basedOn w:val="1"/>
    <w:next w:val="1"/>
    <w:unhideWhenUsed/>
    <w:qFormat/>
    <w:uiPriority w:val="0"/>
    <w:pPr>
      <w:ind w:left="630"/>
      <w:jc w:val="left"/>
    </w:pPr>
    <w:rPr>
      <w:rFonts w:ascii="Calibri" w:hAnsi="Calibri" w:eastAsia="宋体" w:cs="Times New Roman"/>
      <w:sz w:val="18"/>
      <w:szCs w:val="18"/>
    </w:rPr>
  </w:style>
  <w:style w:type="paragraph" w:styleId="30">
    <w:name w:val="index heading"/>
    <w:basedOn w:val="1"/>
    <w:next w:val="31"/>
    <w:semiHidden/>
    <w:qFormat/>
    <w:uiPriority w:val="0"/>
    <w:rPr>
      <w:rFonts w:ascii="Times New Roman" w:hAnsi="Times New Roman" w:eastAsia="宋体" w:cs="Times New Roman"/>
      <w:szCs w:val="20"/>
    </w:rPr>
  </w:style>
  <w:style w:type="paragraph" w:styleId="31">
    <w:name w:val="index 1"/>
    <w:basedOn w:val="1"/>
    <w:next w:val="1"/>
    <w:semiHidden/>
    <w:qFormat/>
    <w:uiPriority w:val="0"/>
    <w:pPr>
      <w:tabs>
        <w:tab w:val="left" w:pos="7740"/>
      </w:tabs>
      <w:jc w:val="center"/>
    </w:pPr>
    <w:rPr>
      <w:rFonts w:ascii="仿宋" w:hAnsi="仿宋" w:eastAsia="仿宋" w:cs="Times New Roman"/>
      <w:b/>
      <w:sz w:val="28"/>
      <w:szCs w:val="28"/>
    </w:rPr>
  </w:style>
  <w:style w:type="paragraph" w:styleId="32">
    <w:name w:val="Subtitle"/>
    <w:basedOn w:val="1"/>
    <w:next w:val="1"/>
    <w:link w:val="162"/>
    <w:qFormat/>
    <w:uiPriority w:val="0"/>
    <w:pPr>
      <w:spacing w:before="240" w:after="60" w:line="312" w:lineRule="auto"/>
      <w:jc w:val="center"/>
      <w:outlineLvl w:val="1"/>
    </w:pPr>
    <w:rPr>
      <w:rFonts w:ascii="Calibri Light" w:hAnsi="Calibri Light" w:eastAsia="宋体" w:cs="Times New Roman"/>
      <w:b/>
      <w:bCs/>
      <w:kern w:val="28"/>
      <w:sz w:val="32"/>
      <w:szCs w:val="32"/>
    </w:rPr>
  </w:style>
  <w:style w:type="paragraph" w:styleId="33">
    <w:name w:val="toc 6"/>
    <w:basedOn w:val="1"/>
    <w:next w:val="1"/>
    <w:unhideWhenUsed/>
    <w:qFormat/>
    <w:uiPriority w:val="0"/>
    <w:pPr>
      <w:ind w:left="1050"/>
      <w:jc w:val="left"/>
    </w:pPr>
    <w:rPr>
      <w:rFonts w:ascii="Calibri" w:hAnsi="Calibri" w:eastAsia="宋体" w:cs="Times New Roman"/>
      <w:sz w:val="18"/>
      <w:szCs w:val="18"/>
    </w:rPr>
  </w:style>
  <w:style w:type="paragraph" w:styleId="34">
    <w:name w:val="Body Text Indent 3"/>
    <w:basedOn w:val="1"/>
    <w:link w:val="70"/>
    <w:qFormat/>
    <w:uiPriority w:val="0"/>
    <w:pPr>
      <w:ind w:firstLine="412" w:firstLineChars="196"/>
    </w:pPr>
    <w:rPr>
      <w:rFonts w:ascii="Times New Roman" w:hAnsi="Times New Roman" w:eastAsia="宋体" w:cs="Times New Roman"/>
      <w:kern w:val="0"/>
      <w:sz w:val="16"/>
      <w:szCs w:val="16"/>
    </w:rPr>
  </w:style>
  <w:style w:type="paragraph" w:styleId="35">
    <w:name w:val="index 7"/>
    <w:basedOn w:val="1"/>
    <w:next w:val="1"/>
    <w:semiHidden/>
    <w:unhideWhenUsed/>
    <w:qFormat/>
    <w:uiPriority w:val="99"/>
    <w:pPr>
      <w:ind w:left="1200" w:leftChars="1200"/>
    </w:pPr>
  </w:style>
  <w:style w:type="paragraph" w:styleId="36">
    <w:name w:val="toc 2"/>
    <w:basedOn w:val="1"/>
    <w:next w:val="1"/>
    <w:qFormat/>
    <w:uiPriority w:val="39"/>
    <w:pPr>
      <w:tabs>
        <w:tab w:val="right" w:leader="dot" w:pos="8302"/>
      </w:tabs>
      <w:jc w:val="left"/>
    </w:pPr>
    <w:rPr>
      <w:rFonts w:ascii="仿宋_GB2312" w:hAnsi="仿宋" w:eastAsia="仿宋_GB2312" w:cs="Times New Roman"/>
      <w:b/>
      <w:smallCaps/>
      <w:kern w:val="0"/>
      <w:szCs w:val="21"/>
    </w:rPr>
  </w:style>
  <w:style w:type="paragraph" w:styleId="37">
    <w:name w:val="toc 9"/>
    <w:basedOn w:val="1"/>
    <w:next w:val="1"/>
    <w:unhideWhenUsed/>
    <w:qFormat/>
    <w:uiPriority w:val="0"/>
    <w:pPr>
      <w:ind w:left="1680"/>
      <w:jc w:val="left"/>
    </w:pPr>
    <w:rPr>
      <w:rFonts w:ascii="Calibri" w:hAnsi="Calibri" w:eastAsia="宋体" w:cs="Times New Roman"/>
      <w:sz w:val="18"/>
      <w:szCs w:val="18"/>
    </w:rPr>
  </w:style>
  <w:style w:type="paragraph" w:styleId="3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39">
    <w:name w:val="Title"/>
    <w:basedOn w:val="1"/>
    <w:link w:val="133"/>
    <w:qFormat/>
    <w:uiPriority w:val="0"/>
    <w:pPr>
      <w:spacing w:before="240" w:after="60"/>
      <w:jc w:val="center"/>
      <w:outlineLvl w:val="0"/>
    </w:pPr>
    <w:rPr>
      <w:rFonts w:ascii="Arial" w:hAnsi="Arial" w:eastAsia="宋体" w:cs="Arial"/>
      <w:b/>
      <w:bCs/>
      <w:sz w:val="32"/>
      <w:szCs w:val="32"/>
    </w:rPr>
  </w:style>
  <w:style w:type="character" w:styleId="41">
    <w:name w:val="Strong"/>
    <w:qFormat/>
    <w:uiPriority w:val="0"/>
    <w:rPr>
      <w:b/>
      <w:bCs/>
    </w:rPr>
  </w:style>
  <w:style w:type="character" w:styleId="42">
    <w:name w:val="page number"/>
    <w:qFormat/>
    <w:uiPriority w:val="0"/>
    <w:rPr>
      <w:rFonts w:cs="Times New Roman"/>
    </w:rPr>
  </w:style>
  <w:style w:type="character" w:styleId="43">
    <w:name w:val="FollowedHyperlink"/>
    <w:qFormat/>
    <w:uiPriority w:val="0"/>
    <w:rPr>
      <w:color w:val="800080"/>
      <w:u w:val="single"/>
    </w:rPr>
  </w:style>
  <w:style w:type="character" w:styleId="44">
    <w:name w:val="Emphasis"/>
    <w:qFormat/>
    <w:uiPriority w:val="0"/>
    <w:rPr>
      <w:i/>
      <w:iCs/>
    </w:rPr>
  </w:style>
  <w:style w:type="character" w:styleId="45">
    <w:name w:val="Hyperlink"/>
    <w:unhideWhenUsed/>
    <w:qFormat/>
    <w:uiPriority w:val="99"/>
    <w:rPr>
      <w:color w:val="0000FF"/>
      <w:u w:val="single"/>
    </w:rPr>
  </w:style>
  <w:style w:type="character" w:styleId="46">
    <w:name w:val="annotation reference"/>
    <w:basedOn w:val="40"/>
    <w:unhideWhenUsed/>
    <w:qFormat/>
    <w:uiPriority w:val="0"/>
    <w:rPr>
      <w:sz w:val="21"/>
      <w:szCs w:val="21"/>
    </w:rPr>
  </w:style>
  <w:style w:type="table" w:styleId="48">
    <w:name w:val="Table Grid"/>
    <w:basedOn w:val="47"/>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9">
    <w:name w:val="页脚 字符"/>
    <w:basedOn w:val="40"/>
    <w:link w:val="26"/>
    <w:qFormat/>
    <w:uiPriority w:val="99"/>
    <w:rPr>
      <w:sz w:val="18"/>
      <w:szCs w:val="18"/>
    </w:rPr>
  </w:style>
  <w:style w:type="character" w:customStyle="1" w:styleId="50">
    <w:name w:val="页眉 字符"/>
    <w:basedOn w:val="40"/>
    <w:link w:val="27"/>
    <w:qFormat/>
    <w:uiPriority w:val="99"/>
    <w:rPr>
      <w:sz w:val="18"/>
      <w:szCs w:val="18"/>
    </w:rPr>
  </w:style>
  <w:style w:type="paragraph" w:styleId="51">
    <w:name w:val="List Paragraph"/>
    <w:basedOn w:val="1"/>
    <w:link w:val="63"/>
    <w:qFormat/>
    <w:uiPriority w:val="34"/>
    <w:pPr>
      <w:ind w:firstLine="420" w:firstLineChars="200"/>
    </w:pPr>
  </w:style>
  <w:style w:type="character" w:customStyle="1" w:styleId="52">
    <w:name w:val="标题 1 字符"/>
    <w:basedOn w:val="40"/>
    <w:link w:val="2"/>
    <w:qFormat/>
    <w:uiPriority w:val="0"/>
    <w:rPr>
      <w:b/>
      <w:bCs/>
      <w:kern w:val="44"/>
      <w:sz w:val="44"/>
      <w:szCs w:val="44"/>
    </w:rPr>
  </w:style>
  <w:style w:type="character" w:customStyle="1" w:styleId="53">
    <w:name w:val="日期 字符"/>
    <w:basedOn w:val="40"/>
    <w:link w:val="23"/>
    <w:qFormat/>
    <w:uiPriority w:val="0"/>
  </w:style>
  <w:style w:type="character" w:customStyle="1" w:styleId="54">
    <w:name w:val="标题 2 字符"/>
    <w:basedOn w:val="40"/>
    <w:link w:val="3"/>
    <w:qFormat/>
    <w:uiPriority w:val="0"/>
    <w:rPr>
      <w:rFonts w:asciiTheme="majorHAnsi" w:hAnsiTheme="majorHAnsi" w:eastAsiaTheme="majorEastAsia" w:cstheme="majorBidi"/>
      <w:b/>
      <w:bCs/>
      <w:sz w:val="32"/>
      <w:szCs w:val="32"/>
    </w:rPr>
  </w:style>
  <w:style w:type="paragraph" w:customStyle="1" w:styleId="55">
    <w:name w:val="正文 + (西文) Arial"/>
    <w:basedOn w:val="1"/>
    <w:qFormat/>
    <w:uiPriority w:val="0"/>
    <w:pPr>
      <w:widowControl/>
      <w:ind w:firstLine="480" w:firstLineChars="200"/>
      <w:jc w:val="left"/>
    </w:pPr>
    <w:rPr>
      <w:rFonts w:ascii="Arial" w:hAnsi="Arial" w:eastAsia="宋体" w:cs="Arial"/>
      <w:sz w:val="24"/>
      <w:szCs w:val="20"/>
    </w:rPr>
  </w:style>
  <w:style w:type="paragraph" w:customStyle="1" w:styleId="56">
    <w:name w:val="Alink正文"/>
    <w:basedOn w:val="1"/>
    <w:qFormat/>
    <w:uiPriority w:val="0"/>
    <w:pPr>
      <w:ind w:firstLine="420"/>
    </w:pPr>
    <w:rPr>
      <w:rFonts w:ascii="Times New Roman" w:hAnsi="Times New Roman" w:eastAsia="宋体" w:cs="Times New Roman"/>
      <w:szCs w:val="24"/>
    </w:rPr>
  </w:style>
  <w:style w:type="character" w:customStyle="1" w:styleId="57">
    <w:name w:val="正文文本 字符"/>
    <w:basedOn w:val="40"/>
    <w:link w:val="11"/>
    <w:qFormat/>
    <w:uiPriority w:val="1"/>
  </w:style>
  <w:style w:type="character" w:customStyle="1" w:styleId="58">
    <w:name w:val="正文文本首行缩进 字符"/>
    <w:basedOn w:val="57"/>
    <w:link w:val="10"/>
    <w:qFormat/>
    <w:uiPriority w:val="0"/>
    <w:rPr>
      <w:rFonts w:ascii="Times New Roman" w:hAnsi="Times New Roman" w:eastAsia="楷体_GB2312" w:cs="Times New Roman"/>
      <w:kern w:val="0"/>
      <w:sz w:val="24"/>
      <w:szCs w:val="20"/>
    </w:rPr>
  </w:style>
  <w:style w:type="paragraph" w:customStyle="1" w:styleId="59">
    <w:name w:val="Default"/>
    <w:next w:val="35"/>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60">
    <w:name w:val="标题 3 字符"/>
    <w:basedOn w:val="40"/>
    <w:link w:val="4"/>
    <w:qFormat/>
    <w:uiPriority w:val="0"/>
    <w:rPr>
      <w:b/>
      <w:bCs/>
      <w:sz w:val="32"/>
      <w:szCs w:val="32"/>
    </w:rPr>
  </w:style>
  <w:style w:type="paragraph" w:customStyle="1" w:styleId="61">
    <w:name w:val="null3"/>
    <w:hidden/>
    <w:qFormat/>
    <w:uiPriority w:val="0"/>
    <w:rPr>
      <w:rFonts w:hint="eastAsia" w:asciiTheme="minorHAnsi" w:hAnsiTheme="minorHAnsi" w:eastAsiaTheme="minorEastAsia" w:cstheme="minorBidi"/>
      <w:kern w:val="0"/>
      <w:sz w:val="20"/>
      <w:szCs w:val="20"/>
      <w:lang w:val="en-US" w:eastAsia="zh-Hans" w:bidi="ar-SA"/>
    </w:rPr>
  </w:style>
  <w:style w:type="character" w:customStyle="1" w:styleId="62">
    <w:name w:val="纯文本 字符"/>
    <w:basedOn w:val="40"/>
    <w:link w:val="21"/>
    <w:qFormat/>
    <w:uiPriority w:val="0"/>
    <w:rPr>
      <w:rFonts w:ascii="宋体" w:hAnsi="Courier New" w:eastAsia="宋体" w:cs="Courier New"/>
      <w:szCs w:val="21"/>
    </w:rPr>
  </w:style>
  <w:style w:type="character" w:customStyle="1" w:styleId="63">
    <w:name w:val="列表段落 字符"/>
    <w:link w:val="51"/>
    <w:qFormat/>
    <w:locked/>
    <w:uiPriority w:val="34"/>
  </w:style>
  <w:style w:type="character" w:customStyle="1" w:styleId="64">
    <w:name w:val="标题 4 字符"/>
    <w:basedOn w:val="40"/>
    <w:link w:val="5"/>
    <w:qFormat/>
    <w:uiPriority w:val="0"/>
    <w:rPr>
      <w:rFonts w:ascii="Cambria" w:hAnsi="Cambria" w:eastAsia="宋体" w:cs="Times New Roman"/>
      <w:b/>
      <w:bCs/>
      <w:kern w:val="0"/>
      <w:sz w:val="28"/>
      <w:szCs w:val="28"/>
    </w:rPr>
  </w:style>
  <w:style w:type="character" w:customStyle="1" w:styleId="65">
    <w:name w:val="标题 5 字符"/>
    <w:basedOn w:val="40"/>
    <w:link w:val="6"/>
    <w:qFormat/>
    <w:uiPriority w:val="99"/>
    <w:rPr>
      <w:rFonts w:ascii="Times New Roman" w:hAnsi="Times New Roman" w:eastAsia="宋体" w:cs="Times New Roman"/>
      <w:b/>
      <w:bCs/>
      <w:kern w:val="0"/>
      <w:sz w:val="28"/>
      <w:szCs w:val="28"/>
    </w:rPr>
  </w:style>
  <w:style w:type="character" w:customStyle="1" w:styleId="66">
    <w:name w:val="正文文本 3 字符"/>
    <w:basedOn w:val="40"/>
    <w:link w:val="16"/>
    <w:qFormat/>
    <w:uiPriority w:val="0"/>
    <w:rPr>
      <w:rFonts w:ascii="Times New Roman" w:hAnsi="Times New Roman" w:eastAsia="宋体" w:cs="Times New Roman"/>
      <w:kern w:val="0"/>
      <w:sz w:val="16"/>
      <w:szCs w:val="16"/>
    </w:rPr>
  </w:style>
  <w:style w:type="character" w:customStyle="1" w:styleId="67">
    <w:name w:val="正文文本缩进 字符"/>
    <w:basedOn w:val="40"/>
    <w:link w:val="17"/>
    <w:qFormat/>
    <w:uiPriority w:val="0"/>
    <w:rPr>
      <w:rFonts w:ascii="Times New Roman" w:hAnsi="Times New Roman" w:eastAsia="宋体" w:cs="Times New Roman"/>
      <w:kern w:val="0"/>
      <w:sz w:val="24"/>
      <w:szCs w:val="24"/>
    </w:rPr>
  </w:style>
  <w:style w:type="character" w:customStyle="1" w:styleId="68">
    <w:name w:val="正文文本缩进 2 字符"/>
    <w:basedOn w:val="40"/>
    <w:link w:val="24"/>
    <w:qFormat/>
    <w:uiPriority w:val="0"/>
    <w:rPr>
      <w:rFonts w:ascii="Times New Roman" w:hAnsi="Times New Roman" w:eastAsia="宋体" w:cs="Times New Roman"/>
      <w:kern w:val="0"/>
      <w:sz w:val="24"/>
      <w:szCs w:val="24"/>
    </w:rPr>
  </w:style>
  <w:style w:type="character" w:customStyle="1" w:styleId="69">
    <w:name w:val="批注框文本 字符"/>
    <w:basedOn w:val="40"/>
    <w:link w:val="25"/>
    <w:qFormat/>
    <w:uiPriority w:val="0"/>
    <w:rPr>
      <w:rFonts w:ascii="Times New Roman" w:hAnsi="Times New Roman" w:eastAsia="宋体" w:cs="Times New Roman"/>
      <w:sz w:val="18"/>
      <w:szCs w:val="18"/>
    </w:rPr>
  </w:style>
  <w:style w:type="character" w:customStyle="1" w:styleId="70">
    <w:name w:val="正文文本缩进 3 字符"/>
    <w:basedOn w:val="40"/>
    <w:link w:val="34"/>
    <w:qFormat/>
    <w:uiPriority w:val="0"/>
    <w:rPr>
      <w:rFonts w:ascii="Times New Roman" w:hAnsi="Times New Roman" w:eastAsia="宋体" w:cs="Times New Roman"/>
      <w:kern w:val="0"/>
      <w:sz w:val="16"/>
      <w:szCs w:val="16"/>
    </w:rPr>
  </w:style>
  <w:style w:type="character" w:customStyle="1" w:styleId="71">
    <w:name w:val="px121"/>
    <w:qFormat/>
    <w:uiPriority w:val="99"/>
    <w:rPr>
      <w:rFonts w:cs="Times New Roman"/>
      <w:spacing w:val="312"/>
    </w:rPr>
  </w:style>
  <w:style w:type="paragraph" w:customStyle="1" w:styleId="72">
    <w:name w:val="表格文字"/>
    <w:basedOn w:val="1"/>
    <w:qFormat/>
    <w:uiPriority w:val="0"/>
    <w:pPr>
      <w:snapToGrid w:val="0"/>
      <w:spacing w:before="120"/>
    </w:pPr>
    <w:rPr>
      <w:rFonts w:ascii="Arial Narrow" w:hAnsi="Arial Narrow" w:eastAsia="仿宋_GB2312" w:cs="Times New Roman"/>
      <w:sz w:val="24"/>
      <w:szCs w:val="20"/>
    </w:rPr>
  </w:style>
  <w:style w:type="character" w:customStyle="1" w:styleId="73">
    <w:name w:val="Char Char3"/>
    <w:qFormat/>
    <w:uiPriority w:val="99"/>
    <w:rPr>
      <w:rFonts w:ascii="宋体" w:hAnsi="Courier New" w:eastAsia="宋体" w:cs="Times New Roman"/>
      <w:kern w:val="2"/>
      <w:sz w:val="21"/>
      <w:szCs w:val="21"/>
      <w:lang w:val="en-US" w:eastAsia="zh-CN" w:bidi="ar-SA"/>
    </w:rPr>
  </w:style>
  <w:style w:type="paragraph" w:customStyle="1" w:styleId="74">
    <w:name w:val="Char1"/>
    <w:basedOn w:val="1"/>
    <w:qFormat/>
    <w:uiPriority w:val="99"/>
    <w:rPr>
      <w:rFonts w:ascii="Times New Roman" w:hAnsi="Times New Roman" w:eastAsia="宋体" w:cs="Times New Roman"/>
      <w:sz w:val="24"/>
      <w:szCs w:val="24"/>
    </w:rPr>
  </w:style>
  <w:style w:type="paragraph" w:customStyle="1" w:styleId="75">
    <w:name w:val="样式 标4 + 段前: 0.5 行1"/>
    <w:basedOn w:val="1"/>
    <w:qFormat/>
    <w:uiPriority w:val="99"/>
    <w:pPr>
      <w:tabs>
        <w:tab w:val="left" w:pos="1260"/>
      </w:tabs>
      <w:adjustRightInd w:val="0"/>
      <w:snapToGrid w:val="0"/>
      <w:spacing w:beforeLines="50"/>
      <w:outlineLvl w:val="3"/>
    </w:pPr>
    <w:rPr>
      <w:rFonts w:ascii="Arial Narrow" w:hAnsi="Arial Narrow" w:eastAsia="仿宋_GB2312" w:cs="宋体"/>
      <w:sz w:val="28"/>
      <w:szCs w:val="20"/>
    </w:rPr>
  </w:style>
  <w:style w:type="paragraph" w:customStyle="1" w:styleId="76">
    <w:name w:val="报告正文"/>
    <w:basedOn w:val="1"/>
    <w:qFormat/>
    <w:uiPriority w:val="99"/>
    <w:pPr>
      <w:ind w:firstLine="567"/>
    </w:pPr>
    <w:rPr>
      <w:rFonts w:ascii="Arial Narrow" w:hAnsi="Arial Narrow" w:eastAsia="仿宋_GB2312" w:cs="Times New Roman"/>
      <w:kern w:val="0"/>
      <w:sz w:val="28"/>
      <w:szCs w:val="20"/>
    </w:rPr>
  </w:style>
  <w:style w:type="paragraph" w:customStyle="1" w:styleId="77">
    <w:name w:val="List Paragraph1"/>
    <w:basedOn w:val="1"/>
    <w:qFormat/>
    <w:uiPriority w:val="0"/>
    <w:pPr>
      <w:ind w:firstLine="420" w:firstLineChars="200"/>
    </w:pPr>
    <w:rPr>
      <w:rFonts w:ascii="Calibri" w:hAnsi="Calibri" w:eastAsia="宋体" w:cs="Times New Roman"/>
    </w:rPr>
  </w:style>
  <w:style w:type="paragraph" w:customStyle="1" w:styleId="78">
    <w:name w:val="列出段落1"/>
    <w:qFormat/>
    <w:uiPriority w:val="99"/>
    <w:pPr>
      <w:ind w:firstLine="420"/>
    </w:pPr>
    <w:rPr>
      <w:rFonts w:ascii="Times New Roman" w:hAnsi="Times New Roman" w:eastAsia="宋体" w:cs="Times New Roman"/>
      <w:kern w:val="0"/>
      <w:sz w:val="20"/>
      <w:szCs w:val="20"/>
      <w:lang w:val="en-US" w:eastAsia="zh-CN" w:bidi="ar-SA"/>
    </w:rPr>
  </w:style>
  <w:style w:type="paragraph" w:customStyle="1" w:styleId="79">
    <w:name w:val="列出段落11"/>
    <w:qFormat/>
    <w:uiPriority w:val="99"/>
    <w:pPr>
      <w:ind w:firstLine="420"/>
    </w:pPr>
    <w:rPr>
      <w:rFonts w:ascii="Times New Roman" w:hAnsi="Times New Roman" w:eastAsia="宋体" w:cs="Times New Roman"/>
      <w:kern w:val="0"/>
      <w:sz w:val="20"/>
      <w:szCs w:val="20"/>
      <w:lang w:val="en-US" w:eastAsia="zh-CN" w:bidi="ar-SA"/>
    </w:rPr>
  </w:style>
  <w:style w:type="paragraph" w:styleId="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1">
    <w:name w:val="CharAttribute2"/>
    <w:qFormat/>
    <w:uiPriority w:val="99"/>
    <w:rPr>
      <w:rFonts w:ascii="Times New Roman" w:eastAsia="宋体"/>
      <w:b/>
      <w:sz w:val="21"/>
    </w:rPr>
  </w:style>
  <w:style w:type="paragraph" w:customStyle="1" w:styleId="82">
    <w:name w:val="Char"/>
    <w:basedOn w:val="1"/>
    <w:qFormat/>
    <w:uiPriority w:val="0"/>
    <w:rPr>
      <w:rFonts w:ascii="Times New Roman" w:hAnsi="Times New Roman" w:eastAsia="宋体" w:cs="Times New Roman"/>
      <w:sz w:val="30"/>
      <w:szCs w:val="24"/>
    </w:rPr>
  </w:style>
  <w:style w:type="paragraph" w:customStyle="1" w:styleId="83">
    <w:name w:val="ParaAttribute2"/>
    <w:qFormat/>
    <w:uiPriority w:val="99"/>
    <w:pPr>
      <w:widowControl w:val="0"/>
      <w:wordWrap w:val="0"/>
      <w:spacing w:before="156" w:after="156"/>
      <w:jc w:val="both"/>
    </w:pPr>
    <w:rPr>
      <w:rFonts w:ascii="Times New Roman" w:hAnsi="Times New Roman" w:eastAsia="Batang" w:cs="Times New Roman"/>
      <w:kern w:val="0"/>
      <w:sz w:val="20"/>
      <w:szCs w:val="20"/>
      <w:lang w:val="en-US" w:eastAsia="zh-CN" w:bidi="ar-SA"/>
    </w:rPr>
  </w:style>
  <w:style w:type="paragraph" w:customStyle="1" w:styleId="84">
    <w:name w:val="ParaAttribute6"/>
    <w:qFormat/>
    <w:uiPriority w:val="99"/>
    <w:pPr>
      <w:widowControl w:val="0"/>
      <w:wordWrap w:val="0"/>
      <w:spacing w:before="50"/>
      <w:ind w:left="1276"/>
      <w:jc w:val="both"/>
    </w:pPr>
    <w:rPr>
      <w:rFonts w:ascii="Times New Roman" w:hAnsi="Times New Roman" w:eastAsia="Batang" w:cs="Times New Roman"/>
      <w:kern w:val="0"/>
      <w:sz w:val="20"/>
      <w:szCs w:val="20"/>
      <w:lang w:val="en-US" w:eastAsia="zh-CN" w:bidi="ar-SA"/>
    </w:rPr>
  </w:style>
  <w:style w:type="paragraph" w:customStyle="1" w:styleId="85">
    <w:name w:val="ParaAttribute7"/>
    <w:qFormat/>
    <w:uiPriority w:val="99"/>
    <w:pPr>
      <w:widowControl w:val="0"/>
      <w:wordWrap w:val="0"/>
      <w:spacing w:before="50"/>
      <w:jc w:val="both"/>
    </w:pPr>
    <w:rPr>
      <w:rFonts w:ascii="Times New Roman" w:hAnsi="Times New Roman" w:eastAsia="Batang" w:cs="Times New Roman"/>
      <w:kern w:val="0"/>
      <w:sz w:val="20"/>
      <w:szCs w:val="20"/>
      <w:lang w:val="en-US" w:eastAsia="zh-CN" w:bidi="ar-SA"/>
    </w:rPr>
  </w:style>
  <w:style w:type="paragraph" w:customStyle="1" w:styleId="86">
    <w:name w:val="ParaAttribute8"/>
    <w:qFormat/>
    <w:uiPriority w:val="99"/>
    <w:pPr>
      <w:widowControl w:val="0"/>
      <w:wordWrap w:val="0"/>
      <w:spacing w:before="50"/>
      <w:ind w:left="993"/>
      <w:jc w:val="both"/>
    </w:pPr>
    <w:rPr>
      <w:rFonts w:ascii="Times New Roman" w:hAnsi="Times New Roman" w:eastAsia="Batang" w:cs="Times New Roman"/>
      <w:kern w:val="0"/>
      <w:sz w:val="20"/>
      <w:szCs w:val="20"/>
      <w:lang w:val="en-US" w:eastAsia="zh-CN" w:bidi="ar-SA"/>
    </w:rPr>
  </w:style>
  <w:style w:type="paragraph" w:customStyle="1" w:styleId="87">
    <w:name w:val="ParaAttribute10"/>
    <w:qFormat/>
    <w:uiPriority w:val="99"/>
    <w:pPr>
      <w:widowControl w:val="0"/>
      <w:wordWrap w:val="0"/>
      <w:ind w:left="491"/>
      <w:jc w:val="both"/>
    </w:pPr>
    <w:rPr>
      <w:rFonts w:ascii="Times New Roman" w:hAnsi="Times New Roman" w:eastAsia="Batang" w:cs="Times New Roman"/>
      <w:kern w:val="0"/>
      <w:sz w:val="20"/>
      <w:szCs w:val="20"/>
      <w:lang w:val="en-US" w:eastAsia="zh-CN" w:bidi="ar-SA"/>
    </w:rPr>
  </w:style>
  <w:style w:type="paragraph" w:customStyle="1" w:styleId="88">
    <w:name w:val="ParaAttribute22"/>
    <w:qFormat/>
    <w:uiPriority w:val="99"/>
    <w:pPr>
      <w:widowControl w:val="0"/>
      <w:wordWrap w:val="0"/>
      <w:spacing w:before="50"/>
      <w:ind w:left="2340"/>
      <w:jc w:val="both"/>
    </w:pPr>
    <w:rPr>
      <w:rFonts w:ascii="Times New Roman" w:hAnsi="Times New Roman" w:eastAsia="Batang" w:cs="Times New Roman"/>
      <w:kern w:val="0"/>
      <w:sz w:val="20"/>
      <w:szCs w:val="20"/>
      <w:lang w:val="en-US" w:eastAsia="zh-CN" w:bidi="ar-SA"/>
    </w:rPr>
  </w:style>
  <w:style w:type="character" w:customStyle="1" w:styleId="89">
    <w:name w:val="CharAttribute4"/>
    <w:qFormat/>
    <w:uiPriority w:val="99"/>
    <w:rPr>
      <w:rFonts w:ascii="Arial Narrow" w:eastAsia="仿宋_GB2312"/>
      <w:sz w:val="21"/>
    </w:rPr>
  </w:style>
  <w:style w:type="character" w:customStyle="1" w:styleId="90">
    <w:name w:val="CharAttribute7"/>
    <w:qFormat/>
    <w:uiPriority w:val="99"/>
    <w:rPr>
      <w:rFonts w:ascii="Times New Roman" w:eastAsia="宋体"/>
      <w:sz w:val="21"/>
    </w:rPr>
  </w:style>
  <w:style w:type="character" w:customStyle="1" w:styleId="91">
    <w:name w:val="CharAttribute9"/>
    <w:qFormat/>
    <w:uiPriority w:val="99"/>
    <w:rPr>
      <w:rFonts w:ascii="Arial" w:eastAsia="宋体"/>
      <w:sz w:val="21"/>
    </w:rPr>
  </w:style>
  <w:style w:type="character" w:customStyle="1" w:styleId="92">
    <w:name w:val="CharAttribute11"/>
    <w:qFormat/>
    <w:uiPriority w:val="99"/>
    <w:rPr>
      <w:rFonts w:ascii="长城大标宋体" w:eastAsia="Times New Roman"/>
      <w:sz w:val="21"/>
    </w:rPr>
  </w:style>
  <w:style w:type="character" w:customStyle="1" w:styleId="93">
    <w:name w:val="CharAttribute12"/>
    <w:qFormat/>
    <w:uiPriority w:val="99"/>
    <w:rPr>
      <w:rFonts w:ascii="Arial Narrow" w:eastAsia="Times New Roman"/>
      <w:sz w:val="21"/>
    </w:rPr>
  </w:style>
  <w:style w:type="character" w:customStyle="1" w:styleId="94">
    <w:name w:val="CharAttribute14"/>
    <w:qFormat/>
    <w:uiPriority w:val="99"/>
    <w:rPr>
      <w:rFonts w:ascii="仿宋_GB2312" w:eastAsia="仿宋_GB2312"/>
      <w:sz w:val="21"/>
    </w:rPr>
  </w:style>
  <w:style w:type="character" w:customStyle="1" w:styleId="95">
    <w:name w:val="CharAttribute18"/>
    <w:qFormat/>
    <w:uiPriority w:val="99"/>
    <w:rPr>
      <w:rFonts w:ascii="仿宋_GB2312" w:eastAsia="仿宋_GB2312"/>
      <w:sz w:val="24"/>
    </w:rPr>
  </w:style>
  <w:style w:type="character" w:customStyle="1" w:styleId="96">
    <w:name w:val="MAICO Bold Zchn"/>
    <w:link w:val="97"/>
    <w:qFormat/>
    <w:locked/>
    <w:uiPriority w:val="99"/>
    <w:rPr>
      <w:rFonts w:ascii="FrutBold" w:hAnsi="FrutBold" w:cs="Times New Roman"/>
      <w:sz w:val="28"/>
      <w:szCs w:val="28"/>
      <w:lang w:val="en-GB"/>
    </w:rPr>
  </w:style>
  <w:style w:type="paragraph" w:customStyle="1" w:styleId="97">
    <w:name w:val="MAICO Bold"/>
    <w:basedOn w:val="1"/>
    <w:link w:val="96"/>
    <w:qFormat/>
    <w:uiPriority w:val="99"/>
    <w:pPr>
      <w:widowControl/>
      <w:tabs>
        <w:tab w:val="left" w:pos="709"/>
        <w:tab w:val="right" w:pos="1701"/>
      </w:tabs>
      <w:ind w:right="112"/>
      <w:jc w:val="left"/>
    </w:pPr>
    <w:rPr>
      <w:rFonts w:ascii="FrutBold" w:hAnsi="FrutBold" w:cs="Times New Roman"/>
      <w:sz w:val="28"/>
      <w:szCs w:val="28"/>
      <w:lang w:val="en-GB"/>
    </w:rPr>
  </w:style>
  <w:style w:type="character" w:customStyle="1" w:styleId="98">
    <w:name w:val="MAICO light Zchn"/>
    <w:link w:val="99"/>
    <w:qFormat/>
    <w:locked/>
    <w:uiPriority w:val="99"/>
    <w:rPr>
      <w:rFonts w:ascii="华文仿宋" w:hAnsi="华文仿宋" w:eastAsia="华文仿宋" w:cs="Times New Roman"/>
      <w:b/>
      <w:sz w:val="28"/>
      <w:szCs w:val="28"/>
      <w:lang w:val="en-GB"/>
    </w:rPr>
  </w:style>
  <w:style w:type="paragraph" w:customStyle="1" w:styleId="99">
    <w:name w:val="MAICO light"/>
    <w:basedOn w:val="1"/>
    <w:link w:val="98"/>
    <w:qFormat/>
    <w:uiPriority w:val="99"/>
    <w:pPr>
      <w:widowControl/>
      <w:spacing w:line="360" w:lineRule="auto"/>
      <w:ind w:firstLine="561" w:firstLineChars="200"/>
    </w:pPr>
    <w:rPr>
      <w:rFonts w:ascii="华文仿宋" w:hAnsi="华文仿宋" w:eastAsia="华文仿宋" w:cs="Times New Roman"/>
      <w:b/>
      <w:sz w:val="28"/>
      <w:szCs w:val="28"/>
      <w:lang w:val="en-GB"/>
    </w:rPr>
  </w:style>
  <w:style w:type="paragraph" w:customStyle="1" w:styleId="100">
    <w:name w:val="p22"/>
    <w:basedOn w:val="1"/>
    <w:qFormat/>
    <w:uiPriority w:val="99"/>
    <w:pPr>
      <w:widowControl/>
      <w:spacing w:line="360" w:lineRule="auto"/>
      <w:ind w:left="720"/>
      <w:jc w:val="left"/>
    </w:pPr>
    <w:rPr>
      <w:rFonts w:ascii="Verdana" w:hAnsi="Verdana" w:eastAsia="宋体" w:cs="宋体"/>
      <w:kern w:val="0"/>
      <w:sz w:val="24"/>
      <w:szCs w:val="24"/>
    </w:rPr>
  </w:style>
  <w:style w:type="paragraph" w:customStyle="1" w:styleId="101">
    <w:name w:val="Char Char3 Char Char"/>
    <w:basedOn w:val="1"/>
    <w:qFormat/>
    <w:uiPriority w:val="99"/>
    <w:rPr>
      <w:rFonts w:ascii="Tahoma" w:hAnsi="Tahoma" w:eastAsia="宋体" w:cs="Times New Roman"/>
      <w:sz w:val="24"/>
      <w:szCs w:val="20"/>
    </w:rPr>
  </w:style>
  <w:style w:type="paragraph" w:customStyle="1" w:styleId="102">
    <w:name w:val="正文 A"/>
    <w:qFormat/>
    <w:uiPriority w:val="0"/>
    <w:pPr>
      <w:widowControl w:val="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103">
    <w:name w:val="默认段落字体 Para Char Char Char Char"/>
    <w:basedOn w:val="1"/>
    <w:qFormat/>
    <w:uiPriority w:val="99"/>
    <w:rPr>
      <w:rFonts w:ascii="Times New Roman" w:hAnsi="Times New Roman" w:eastAsia="宋体" w:cs="Times New Roman"/>
      <w:szCs w:val="21"/>
    </w:rPr>
  </w:style>
  <w:style w:type="paragraph" w:customStyle="1" w:styleId="104">
    <w:name w:val="p0"/>
    <w:qFormat/>
    <w:uiPriority w:val="0"/>
    <w:rPr>
      <w:rFonts w:ascii="Times New Roman" w:hAnsi="Times New Roman" w:eastAsia="宋体" w:cs="Times New Roman"/>
      <w:kern w:val="0"/>
      <w:sz w:val="20"/>
      <w:szCs w:val="21"/>
      <w:lang w:val="en-US" w:eastAsia="zh-CN" w:bidi="ar-SA"/>
    </w:rPr>
  </w:style>
  <w:style w:type="character" w:customStyle="1" w:styleId="105">
    <w:name w:val="mark"/>
    <w:basedOn w:val="40"/>
    <w:qFormat/>
    <w:uiPriority w:val="0"/>
  </w:style>
  <w:style w:type="paragraph" w:customStyle="1" w:styleId="106">
    <w:name w:val="ITB-0"/>
    <w:basedOn w:val="1"/>
    <w:qFormat/>
    <w:uiPriority w:val="0"/>
    <w:pPr>
      <w:adjustRightInd w:val="0"/>
      <w:jc w:val="center"/>
      <w:textAlignment w:val="baseline"/>
    </w:pPr>
    <w:rPr>
      <w:rFonts w:ascii="Times New Roman" w:hAnsi="Times New Roman" w:eastAsia="宋体" w:cs="Times New Roman"/>
      <w:b/>
      <w:sz w:val="32"/>
      <w:szCs w:val="20"/>
    </w:rPr>
  </w:style>
  <w:style w:type="character" w:customStyle="1" w:styleId="107">
    <w:name w:val="bot_zi"/>
    <w:basedOn w:val="40"/>
    <w:qFormat/>
    <w:uiPriority w:val="0"/>
  </w:style>
  <w:style w:type="character" w:customStyle="1" w:styleId="108">
    <w:name w:val="font31"/>
    <w:qFormat/>
    <w:uiPriority w:val="0"/>
    <w:rPr>
      <w:rFonts w:hint="eastAsia" w:ascii="宋体" w:hAnsi="宋体" w:eastAsia="宋体" w:cs="宋体"/>
      <w:color w:val="000000"/>
      <w:sz w:val="24"/>
      <w:szCs w:val="24"/>
      <w:u w:val="none"/>
    </w:rPr>
  </w:style>
  <w:style w:type="paragraph" w:customStyle="1" w:styleId="109">
    <w:name w:val="s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0">
    <w:name w:val="s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1">
    <w:name w:val="bumpedfont15"/>
    <w:basedOn w:val="40"/>
    <w:qFormat/>
    <w:uiPriority w:val="0"/>
  </w:style>
  <w:style w:type="character" w:customStyle="1" w:styleId="112">
    <w:name w:val="bumpedfont20"/>
    <w:basedOn w:val="40"/>
    <w:qFormat/>
    <w:uiPriority w:val="0"/>
  </w:style>
  <w:style w:type="character" w:customStyle="1" w:styleId="113">
    <w:name w:val="标题一级 Char"/>
    <w:link w:val="114"/>
    <w:qFormat/>
    <w:uiPriority w:val="0"/>
    <w:rPr>
      <w:rFonts w:ascii="宋体" w:hAnsi="宋体"/>
      <w:b/>
      <w:szCs w:val="21"/>
    </w:rPr>
  </w:style>
  <w:style w:type="paragraph" w:customStyle="1" w:styleId="114">
    <w:name w:val="标题一级"/>
    <w:basedOn w:val="1"/>
    <w:link w:val="113"/>
    <w:qFormat/>
    <w:uiPriority w:val="0"/>
    <w:pPr>
      <w:ind w:left="422"/>
    </w:pPr>
    <w:rPr>
      <w:rFonts w:ascii="宋体" w:hAnsi="宋体"/>
      <w:b/>
      <w:szCs w:val="21"/>
    </w:rPr>
  </w:style>
  <w:style w:type="character" w:styleId="115">
    <w:name w:val="Placeholder Text"/>
    <w:semiHidden/>
    <w:qFormat/>
    <w:uiPriority w:val="99"/>
    <w:rPr>
      <w:color w:val="808080"/>
    </w:rPr>
  </w:style>
  <w:style w:type="table" w:customStyle="1" w:styleId="116">
    <w:name w:val="网格型1"/>
    <w:basedOn w:val="4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7">
    <w:name w:val="G_标题2"/>
    <w:basedOn w:val="1"/>
    <w:next w:val="1"/>
    <w:qFormat/>
    <w:uiPriority w:val="0"/>
    <w:pPr>
      <w:widowControl/>
      <w:numPr>
        <w:ilvl w:val="1"/>
        <w:numId w:val="1"/>
      </w:numPr>
      <w:tabs>
        <w:tab w:val="left" w:pos="426"/>
      </w:tabs>
      <w:spacing w:beforeLines="100" w:afterLines="100"/>
      <w:ind w:firstLine="0"/>
      <w:jc w:val="left"/>
      <w:outlineLvl w:val="1"/>
    </w:pPr>
    <w:rPr>
      <w:rFonts w:ascii="仿宋" w:hAnsi="仿宋" w:eastAsia="仿宋" w:cs="Times New Roman"/>
      <w:b/>
      <w:bCs/>
      <w:kern w:val="0"/>
      <w:sz w:val="36"/>
      <w:szCs w:val="28"/>
    </w:rPr>
  </w:style>
  <w:style w:type="character" w:customStyle="1" w:styleId="118">
    <w:name w:val="批注文字 字符"/>
    <w:basedOn w:val="40"/>
    <w:link w:val="8"/>
    <w:qFormat/>
    <w:uiPriority w:val="99"/>
    <w:rPr>
      <w:rFonts w:ascii="Times New Roman" w:hAnsi="Times New Roman" w:eastAsia="宋体" w:cs="Times New Roman"/>
      <w:szCs w:val="24"/>
    </w:rPr>
  </w:style>
  <w:style w:type="character" w:customStyle="1" w:styleId="119">
    <w:name w:val="批注主题 字符"/>
    <w:basedOn w:val="118"/>
    <w:link w:val="7"/>
    <w:semiHidden/>
    <w:qFormat/>
    <w:uiPriority w:val="99"/>
    <w:rPr>
      <w:rFonts w:ascii="Times New Roman" w:hAnsi="Times New Roman" w:eastAsia="宋体" w:cs="Times New Roman"/>
      <w:b/>
      <w:bCs/>
      <w:szCs w:val="24"/>
    </w:rPr>
  </w:style>
  <w:style w:type="table" w:customStyle="1" w:styleId="120">
    <w:name w:val="网格型2"/>
    <w:basedOn w:val="4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1">
    <w:name w:val="默认段落字体 Para Char"/>
    <w:basedOn w:val="1"/>
    <w:qFormat/>
    <w:uiPriority w:val="0"/>
    <w:rPr>
      <w:rFonts w:ascii="宋体" w:hAnsi="宋体" w:eastAsia="宋体" w:cs="Times New Roman"/>
      <w:b/>
      <w:sz w:val="28"/>
      <w:szCs w:val="28"/>
    </w:rPr>
  </w:style>
  <w:style w:type="paragraph" w:customStyle="1" w:styleId="122">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12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124">
    <w:name w:val="题注5"/>
    <w:basedOn w:val="1"/>
    <w:next w:val="13"/>
    <w:qFormat/>
    <w:uiPriority w:val="0"/>
    <w:pPr>
      <w:jc w:val="center"/>
    </w:pPr>
    <w:rPr>
      <w:rFonts w:ascii="Times New Roman" w:hAnsi="Times New Roman" w:eastAsia="宋体" w:cs="Times New Roman"/>
      <w:b/>
      <w:color w:val="000000"/>
      <w:sz w:val="24"/>
      <w:szCs w:val="21"/>
    </w:rPr>
  </w:style>
  <w:style w:type="paragraph" w:customStyle="1" w:styleId="125">
    <w:name w:val="Char Char Char Char Char Char Char"/>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customStyle="1" w:styleId="126">
    <w:name w:val="题注4"/>
    <w:basedOn w:val="1"/>
    <w:next w:val="13"/>
    <w:qFormat/>
    <w:uiPriority w:val="0"/>
    <w:pPr>
      <w:ind w:left="-132" w:leftChars="-64" w:right="-105" w:rightChars="-50" w:hanging="2"/>
      <w:jc w:val="center"/>
    </w:pPr>
    <w:rPr>
      <w:rFonts w:ascii="Times New Roman" w:hAnsi="Times New Roman" w:eastAsia="宋体" w:cs="Times New Roman"/>
      <w:b/>
      <w:color w:val="FF0000"/>
      <w:szCs w:val="21"/>
      <w:lang w:val="en-GB"/>
    </w:rPr>
  </w:style>
  <w:style w:type="paragraph" w:customStyle="1" w:styleId="127">
    <w:name w:val="Char Char2 Char"/>
    <w:basedOn w:val="1"/>
    <w:qFormat/>
    <w:uiPriority w:val="0"/>
    <w:rPr>
      <w:rFonts w:ascii="宋体" w:hAnsi="宋体" w:eastAsia="宋体" w:cs="Times New Roman"/>
      <w:b/>
      <w:sz w:val="28"/>
      <w:szCs w:val="28"/>
    </w:rPr>
  </w:style>
  <w:style w:type="paragraph" w:customStyle="1" w:styleId="128">
    <w:name w:val="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29">
    <w:name w:val="纯文本 Char1"/>
    <w:qFormat/>
    <w:uiPriority w:val="0"/>
    <w:rPr>
      <w:rFonts w:ascii="宋体" w:hAnsi="Courier New" w:eastAsia="宋体" w:cs="Courier New"/>
      <w:kern w:val="2"/>
      <w:sz w:val="21"/>
      <w:szCs w:val="21"/>
      <w:lang w:val="en-US" w:eastAsia="zh-CN" w:bidi="ar-SA"/>
    </w:rPr>
  </w:style>
  <w:style w:type="character" w:customStyle="1" w:styleId="130">
    <w:name w:val="正文缩进 字符"/>
    <w:link w:val="12"/>
    <w:qFormat/>
    <w:uiPriority w:val="0"/>
    <w:rPr>
      <w:rFonts w:ascii="Times New Roman" w:hAnsi="Times New Roman" w:eastAsia="宋体" w:cs="Times New Roman"/>
      <w:kern w:val="0"/>
      <w:sz w:val="20"/>
      <w:szCs w:val="20"/>
    </w:rPr>
  </w:style>
  <w:style w:type="paragraph" w:customStyle="1" w:styleId="131">
    <w:name w:val="普通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32">
    <w:name w:val="办公自动化专用标题"/>
    <w:basedOn w:val="39"/>
    <w:qFormat/>
    <w:uiPriority w:val="0"/>
    <w:pPr>
      <w:spacing w:line="560" w:lineRule="atLeast"/>
    </w:pPr>
    <w:rPr>
      <w:rFonts w:ascii="宋体" w:cs="Times New Roman"/>
      <w:bCs w:val="0"/>
      <w:sz w:val="44"/>
      <w:szCs w:val="20"/>
    </w:rPr>
  </w:style>
  <w:style w:type="character" w:customStyle="1" w:styleId="133">
    <w:name w:val="标题 字符"/>
    <w:basedOn w:val="40"/>
    <w:link w:val="39"/>
    <w:qFormat/>
    <w:uiPriority w:val="0"/>
    <w:rPr>
      <w:rFonts w:ascii="Arial" w:hAnsi="Arial" w:eastAsia="宋体" w:cs="Arial"/>
      <w:b/>
      <w:bCs/>
      <w:sz w:val="32"/>
      <w:szCs w:val="32"/>
    </w:rPr>
  </w:style>
  <w:style w:type="paragraph" w:customStyle="1" w:styleId="134">
    <w:name w:val="Zchn Zchn"/>
    <w:basedOn w:val="1"/>
    <w:qFormat/>
    <w:uiPriority w:val="0"/>
    <w:rPr>
      <w:rFonts w:ascii="Tahoma" w:hAnsi="Tahoma" w:eastAsia="宋体" w:cs="Times New Roman"/>
      <w:sz w:val="24"/>
      <w:szCs w:val="20"/>
    </w:rPr>
  </w:style>
  <w:style w:type="paragraph" w:customStyle="1" w:styleId="135">
    <w:name w:val="Char Char Char"/>
    <w:basedOn w:val="1"/>
    <w:qFormat/>
    <w:uiPriority w:val="0"/>
    <w:rPr>
      <w:rFonts w:ascii="Tahoma" w:hAnsi="Tahoma" w:eastAsia="宋体" w:cs="Times New Roman"/>
      <w:sz w:val="24"/>
      <w:szCs w:val="20"/>
    </w:rPr>
  </w:style>
  <w:style w:type="character" w:customStyle="1" w:styleId="136">
    <w:name w:val="标题 3 Char1"/>
    <w:qFormat/>
    <w:uiPriority w:val="0"/>
    <w:rPr>
      <w:b/>
      <w:bCs/>
      <w:kern w:val="2"/>
      <w:sz w:val="32"/>
      <w:szCs w:val="32"/>
    </w:rPr>
  </w:style>
  <w:style w:type="paragraph" w:customStyle="1" w:styleId="137">
    <w:name w:val="段"/>
    <w:qFormat/>
    <w:uiPriority w:val="0"/>
    <w:pPr>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138">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9">
    <w:name w:val="彩色列表 - 强调文字颜色 11"/>
    <w:basedOn w:val="1"/>
    <w:qFormat/>
    <w:uiPriority w:val="0"/>
    <w:pPr>
      <w:spacing w:line="360" w:lineRule="auto"/>
      <w:ind w:firstLine="200" w:firstLineChars="200"/>
    </w:pPr>
    <w:rPr>
      <w:rFonts w:ascii="Calibri" w:hAnsi="Calibri" w:eastAsia="宋体" w:cs="Times New Roman"/>
      <w:sz w:val="24"/>
      <w:szCs w:val="24"/>
    </w:rPr>
  </w:style>
  <w:style w:type="character" w:customStyle="1" w:styleId="140">
    <w:name w:val="称呼 字符"/>
    <w:basedOn w:val="40"/>
    <w:link w:val="15"/>
    <w:qFormat/>
    <w:uiPriority w:val="0"/>
    <w:rPr>
      <w:rFonts w:ascii="Times New Roman" w:hAnsi="Times New Roman" w:eastAsia="宋体" w:cs="Times New Roman"/>
      <w:kern w:val="0"/>
      <w:sz w:val="20"/>
      <w:szCs w:val="24"/>
    </w:rPr>
  </w:style>
  <w:style w:type="character" w:customStyle="1" w:styleId="141">
    <w:name w:val="apple-converted-space"/>
    <w:qFormat/>
    <w:uiPriority w:val="0"/>
  </w:style>
  <w:style w:type="character" w:customStyle="1" w:styleId="142">
    <w:name w:val="批注引用1"/>
    <w:qFormat/>
    <w:uiPriority w:val="0"/>
    <w:rPr>
      <w:sz w:val="21"/>
      <w:szCs w:val="21"/>
    </w:rPr>
  </w:style>
  <w:style w:type="paragraph" w:customStyle="1" w:styleId="143">
    <w:name w:val="样式 正文（首行缩进两字） + 首行缩进:  2 字符"/>
    <w:basedOn w:val="144"/>
    <w:qFormat/>
    <w:uiPriority w:val="0"/>
    <w:pPr>
      <w:widowControl w:val="0"/>
      <w:adjustRightInd w:val="0"/>
      <w:spacing w:line="360" w:lineRule="auto"/>
      <w:ind w:firstLine="480"/>
      <w:textAlignment w:val="baseline"/>
    </w:pPr>
    <w:rPr>
      <w:rFonts w:ascii="Times New Roman" w:hAnsi="Times New Roman" w:cs="Times New Roman"/>
      <w:kern w:val="2"/>
      <w:sz w:val="24"/>
      <w:szCs w:val="20"/>
    </w:rPr>
  </w:style>
  <w:style w:type="paragraph" w:customStyle="1" w:styleId="144">
    <w:name w:val="Normal Indent1"/>
    <w:basedOn w:val="1"/>
    <w:qFormat/>
    <w:uiPriority w:val="0"/>
    <w:pPr>
      <w:widowControl/>
      <w:ind w:firstLine="420" w:firstLineChars="200"/>
    </w:pPr>
    <w:rPr>
      <w:rFonts w:ascii="Calibri" w:hAnsi="Calibri" w:eastAsia="宋体" w:cs="Calibri"/>
      <w:kern w:val="0"/>
      <w:szCs w:val="21"/>
    </w:rPr>
  </w:style>
  <w:style w:type="paragraph" w:customStyle="1" w:styleId="145">
    <w:name w:val="Body Text Indent 31"/>
    <w:basedOn w:val="1"/>
    <w:qFormat/>
    <w:uiPriority w:val="0"/>
    <w:pPr>
      <w:adjustRightInd w:val="0"/>
      <w:spacing w:line="360" w:lineRule="atLeast"/>
      <w:ind w:firstLine="480"/>
      <w:textAlignment w:val="baseline"/>
    </w:pPr>
    <w:rPr>
      <w:rFonts w:ascii="宋体" w:hAnsi="宋体" w:eastAsia="宋体" w:cs="Times New Roman"/>
      <w:b/>
      <w:kern w:val="0"/>
      <w:sz w:val="20"/>
      <w:szCs w:val="20"/>
    </w:rPr>
  </w:style>
  <w:style w:type="paragraph" w:customStyle="1" w:styleId="146">
    <w:name w:val="批注主题1"/>
    <w:basedOn w:val="8"/>
    <w:next w:val="8"/>
    <w:qFormat/>
    <w:uiPriority w:val="0"/>
    <w:pPr>
      <w:widowControl/>
    </w:pPr>
    <w:rPr>
      <w:rFonts w:ascii="Calibri" w:hAnsi="Calibri"/>
      <w:b/>
      <w:bCs/>
      <w:kern w:val="0"/>
      <w:sz w:val="20"/>
      <w:szCs w:val="21"/>
    </w:rPr>
  </w:style>
  <w:style w:type="character" w:customStyle="1" w:styleId="147">
    <w:name w:val="文档结构图 字符"/>
    <w:basedOn w:val="40"/>
    <w:link w:val="14"/>
    <w:qFormat/>
    <w:uiPriority w:val="99"/>
    <w:rPr>
      <w:rFonts w:ascii="宋体" w:hAnsi="Calibri" w:eastAsia="宋体" w:cs="Times New Roman"/>
      <w:kern w:val="0"/>
      <w:sz w:val="18"/>
      <w:szCs w:val="18"/>
    </w:rPr>
  </w:style>
  <w:style w:type="character" w:customStyle="1" w:styleId="148">
    <w:name w:val="批注主题 Char1"/>
    <w:semiHidden/>
    <w:qFormat/>
    <w:uiPriority w:val="99"/>
    <w:rPr>
      <w:b/>
      <w:bCs/>
      <w:kern w:val="2"/>
      <w:sz w:val="21"/>
      <w:szCs w:val="24"/>
    </w:rPr>
  </w:style>
  <w:style w:type="paragraph" w:customStyle="1" w:styleId="149">
    <w:name w:val="Revision"/>
    <w:hidden/>
    <w:semiHidden/>
    <w:qFormat/>
    <w:uiPriority w:val="99"/>
    <w:rPr>
      <w:rFonts w:ascii="Calibri" w:hAnsi="Calibri" w:eastAsia="宋体" w:cs="Calibri"/>
      <w:kern w:val="0"/>
      <w:sz w:val="21"/>
      <w:szCs w:val="21"/>
      <w:lang w:val="en-US" w:eastAsia="zh-CN" w:bidi="ar-SA"/>
    </w:rPr>
  </w:style>
  <w:style w:type="character" w:customStyle="1" w:styleId="150">
    <w:name w:val="unnamed2"/>
    <w:basedOn w:val="40"/>
    <w:qFormat/>
    <w:uiPriority w:val="0"/>
  </w:style>
  <w:style w:type="paragraph" w:customStyle="1" w:styleId="151">
    <w:name w:val="0级标题"/>
    <w:basedOn w:val="39"/>
    <w:qFormat/>
    <w:uiPriority w:val="0"/>
    <w:pPr>
      <w:widowControl/>
      <w:spacing w:before="0" w:after="300" w:line="360" w:lineRule="auto"/>
      <w:contextualSpacing/>
      <w:outlineLvl w:val="9"/>
    </w:pPr>
    <w:rPr>
      <w:rFonts w:ascii="Times New Roman" w:hAnsi="Times New Roman" w:eastAsia="华文楷体"/>
      <w:bCs w:val="0"/>
      <w:spacing w:val="5"/>
      <w:kern w:val="28"/>
      <w:szCs w:val="52"/>
    </w:rPr>
  </w:style>
  <w:style w:type="paragraph" w:customStyle="1" w:styleId="152">
    <w:name w:val="正文内容"/>
    <w:basedOn w:val="1"/>
    <w:qFormat/>
    <w:uiPriority w:val="0"/>
    <w:pPr>
      <w:widowControl/>
      <w:spacing w:after="120" w:line="360" w:lineRule="auto"/>
      <w:ind w:firstLine="490"/>
      <w:jc w:val="left"/>
    </w:pPr>
    <w:rPr>
      <w:rFonts w:ascii="Arial" w:hAnsi="Arial" w:eastAsia="华文楷体" w:cs="Times New Roman"/>
      <w:kern w:val="0"/>
      <w:sz w:val="24"/>
      <w:szCs w:val="24"/>
    </w:rPr>
  </w:style>
  <w:style w:type="paragraph" w:customStyle="1" w:styleId="153">
    <w:name w:val="样式 正文缩进 + 首行缩进:  2 字符"/>
    <w:basedOn w:val="12"/>
    <w:qFormat/>
    <w:uiPriority w:val="0"/>
    <w:pPr>
      <w:widowControl w:val="0"/>
      <w:spacing w:line="360" w:lineRule="auto"/>
      <w:ind w:firstLine="200"/>
      <w:jc w:val="both"/>
    </w:pPr>
    <w:rPr>
      <w:kern w:val="2"/>
      <w:sz w:val="24"/>
      <w:lang w:eastAsia="en-US"/>
    </w:rPr>
  </w:style>
  <w:style w:type="paragraph" w:customStyle="1" w:styleId="154">
    <w:name w:val="1级标题"/>
    <w:basedOn w:val="2"/>
    <w:qFormat/>
    <w:uiPriority w:val="0"/>
    <w:pPr>
      <w:numPr>
        <w:ilvl w:val="0"/>
        <w:numId w:val="2"/>
      </w:numPr>
      <w:tabs>
        <w:tab w:val="left" w:pos="-2160"/>
      </w:tabs>
    </w:pPr>
    <w:rPr>
      <w:rFonts w:ascii="Arial" w:hAnsi="Arial" w:eastAsia="宋体" w:cs="Times New Roman"/>
    </w:rPr>
  </w:style>
  <w:style w:type="paragraph" w:customStyle="1" w:styleId="155">
    <w:name w:val="_Style 11"/>
    <w:basedOn w:val="1"/>
    <w:qFormat/>
    <w:uiPriority w:val="0"/>
    <w:pPr>
      <w:ind w:firstLine="420" w:firstLineChars="200"/>
    </w:pPr>
    <w:rPr>
      <w:rFonts w:ascii="Calibri" w:hAnsi="Calibri" w:eastAsia="宋体" w:cs="Times New Roman"/>
    </w:rPr>
  </w:style>
  <w:style w:type="table" w:customStyle="1" w:styleId="156">
    <w:name w:val="网格型21"/>
    <w:basedOn w:val="4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7">
    <w:name w:val="文档正文"/>
    <w:basedOn w:val="1"/>
    <w:qFormat/>
    <w:uiPriority w:val="0"/>
    <w:rPr>
      <w:rFonts w:ascii="Arial" w:hAnsi="Arial" w:eastAsia="宋体" w:cs="Arial"/>
      <w:bCs/>
      <w:sz w:val="24"/>
      <w:szCs w:val="24"/>
    </w:rPr>
  </w:style>
  <w:style w:type="paragraph" w:customStyle="1" w:styleId="158">
    <w:name w:val="Char Char 字元 字元 字元 Char Char Char Char"/>
    <w:basedOn w:val="1"/>
    <w:qFormat/>
    <w:uiPriority w:val="0"/>
    <w:pPr>
      <w:adjustRightInd w:val="0"/>
      <w:spacing w:line="360" w:lineRule="auto"/>
    </w:pPr>
    <w:rPr>
      <w:rFonts w:ascii="Times New Roman" w:hAnsi="Times New Roman" w:eastAsia="宋体" w:cs="Times New Roman"/>
      <w:szCs w:val="24"/>
    </w:rPr>
  </w:style>
  <w:style w:type="character" w:customStyle="1" w:styleId="159">
    <w:name w:val="正文首行缩进两字符 Char Char"/>
    <w:link w:val="160"/>
    <w:qFormat/>
    <w:uiPriority w:val="0"/>
    <w:rPr>
      <w:szCs w:val="24"/>
    </w:rPr>
  </w:style>
  <w:style w:type="paragraph" w:customStyle="1" w:styleId="160">
    <w:name w:val="正文首行缩进两字符"/>
    <w:basedOn w:val="1"/>
    <w:link w:val="159"/>
    <w:qFormat/>
    <w:uiPriority w:val="0"/>
    <w:pPr>
      <w:spacing w:line="360" w:lineRule="auto"/>
      <w:ind w:firstLine="200" w:firstLineChars="200"/>
    </w:pPr>
    <w:rPr>
      <w:szCs w:val="24"/>
    </w:rPr>
  </w:style>
  <w:style w:type="paragraph" w:customStyle="1" w:styleId="161">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162">
    <w:name w:val="副标题 字符"/>
    <w:basedOn w:val="40"/>
    <w:link w:val="32"/>
    <w:qFormat/>
    <w:uiPriority w:val="0"/>
    <w:rPr>
      <w:rFonts w:ascii="Calibri Light" w:hAnsi="Calibri Light" w:eastAsia="宋体" w:cs="Times New Roman"/>
      <w:b/>
      <w:bCs/>
      <w:kern w:val="28"/>
      <w:sz w:val="32"/>
      <w:szCs w:val="32"/>
    </w:rPr>
  </w:style>
  <w:style w:type="paragraph" w:customStyle="1" w:styleId="163">
    <w:name w:val="xl109"/>
    <w:basedOn w:val="1"/>
    <w:qFormat/>
    <w:uiPriority w:val="99"/>
    <w:pPr>
      <w:widowControl/>
      <w:pBdr>
        <w:left w:val="single" w:color="auto" w:sz="4" w:space="0"/>
        <w:right w:val="single" w:color="auto" w:sz="4" w:space="0"/>
      </w:pBdr>
      <w:spacing w:before="100" w:beforeAutospacing="1" w:after="100" w:afterAutospacing="1"/>
      <w:jc w:val="center"/>
    </w:pPr>
    <w:rPr>
      <w:rFonts w:ascii="Arial" w:hAnsi="Arial" w:eastAsia="宋体" w:cs="Arial"/>
      <w:b/>
      <w:bCs/>
      <w:kern w:val="0"/>
      <w:sz w:val="20"/>
      <w:szCs w:val="20"/>
    </w:rPr>
  </w:style>
  <w:style w:type="paragraph" w:customStyle="1" w:styleId="16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E547CE-001A-4FDA-A0D5-20AEC6508EDA}">
  <ds:schemaRefs/>
</ds:datastoreItem>
</file>

<file path=docProps/app.xml><?xml version="1.0" encoding="utf-8"?>
<Properties xmlns="http://schemas.openxmlformats.org/officeDocument/2006/extended-properties" xmlns:vt="http://schemas.openxmlformats.org/officeDocument/2006/docPropsVTypes">
  <Template>Normal</Template>
  <Pages>18</Pages>
  <Words>9588</Words>
  <Characters>10454</Characters>
  <Lines>241</Lines>
  <Paragraphs>68</Paragraphs>
  <TotalTime>21</TotalTime>
  <ScaleCrop>false</ScaleCrop>
  <LinksUpToDate>false</LinksUpToDate>
  <CharactersWithSpaces>10489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2024-06-02T03:11:00Z</dcterms:created>
  <dc:creator>Ji, Bin （嵇斌）</dc:creator>
  <cp:lastModifiedBy>Dorothea</cp:lastModifiedBy>
  <cp:lastPrinted>2024-06-02T08:55:00Z</cp:lastPrinted>
  <dcterms:modified xsi:type="dcterms:W3CDTF">2024-08-26T07:38:17Z</dcterms:modified>
  <cp:revision>452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#c8c9c8,7,Arial</vt:lpwstr>
  </property>
  <property fmtid="{D5CDD505-2E9C-101B-9397-08002B2CF9AE}" pid="4" name="ClassificationContentMarkingFooterText">
    <vt:lpwstr>Restricted Information and Basic Personal Data</vt:lpwstr>
  </property>
  <property fmtid="{D5CDD505-2E9C-101B-9397-08002B2CF9AE}" pid="5" name="MSIP_Label_8009cb06-7738-4ab2-bfa1-5e7551442bdd_Enabled">
    <vt:lpwstr>true</vt:lpwstr>
  </property>
  <property fmtid="{D5CDD505-2E9C-101B-9397-08002B2CF9AE}" pid="6" name="MSIP_Label_8009cb06-7738-4ab2-bfa1-5e7551442bdd_SetDate">
    <vt:lpwstr>2024-06-02T03:13:43Z</vt:lpwstr>
  </property>
  <property fmtid="{D5CDD505-2E9C-101B-9397-08002B2CF9AE}" pid="7" name="MSIP_Label_8009cb06-7738-4ab2-bfa1-5e7551442bdd_Method">
    <vt:lpwstr>Standard</vt:lpwstr>
  </property>
  <property fmtid="{D5CDD505-2E9C-101B-9397-08002B2CF9AE}" pid="8" name="MSIP_Label_8009cb06-7738-4ab2-bfa1-5e7551442bdd_Name">
    <vt:lpwstr>8009cb06-7738-4ab2-bfa1-5e7551442bdd</vt:lpwstr>
  </property>
  <property fmtid="{D5CDD505-2E9C-101B-9397-08002B2CF9AE}" pid="9" name="MSIP_Label_8009cb06-7738-4ab2-bfa1-5e7551442bdd_SiteId">
    <vt:lpwstr>9295d077-5563-4c2d-9456-be5c3ad9f4ec</vt:lpwstr>
  </property>
  <property fmtid="{D5CDD505-2E9C-101B-9397-08002B2CF9AE}" pid="10" name="MSIP_Label_8009cb06-7738-4ab2-bfa1-5e7551442bdd_ActionId">
    <vt:lpwstr>85c926ba-6344-42dd-a1a5-c170879f58f0</vt:lpwstr>
  </property>
  <property fmtid="{D5CDD505-2E9C-101B-9397-08002B2CF9AE}" pid="11" name="MSIP_Label_8009cb06-7738-4ab2-bfa1-5e7551442bdd_ContentBits">
    <vt:lpwstr>2</vt:lpwstr>
  </property>
  <property fmtid="{D5CDD505-2E9C-101B-9397-08002B2CF9AE}" pid="12" name="KSOProductBuildVer">
    <vt:lpwstr>2052-10.8.2.6613</vt:lpwstr>
  </property>
  <property fmtid="{D5CDD505-2E9C-101B-9397-08002B2CF9AE}" pid="13" name="ICV">
    <vt:lpwstr>A22FFC9F6AF1471D815705410C621762_12</vt:lpwstr>
  </property>
</Properties>
</file>