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ABB" w:rsidRPr="002A508D" w:rsidRDefault="006248B2">
      <w:pPr>
        <w:spacing w:line="360" w:lineRule="auto"/>
        <w:ind w:firstLine="480"/>
        <w:jc w:val="center"/>
        <w:rPr>
          <w:rFonts w:ascii="宋体" w:eastAsia="宋体" w:cs="宋体"/>
          <w:b/>
          <w:bCs/>
          <w:sz w:val="36"/>
          <w:szCs w:val="36"/>
        </w:rPr>
      </w:pPr>
      <w:r w:rsidRPr="002A508D">
        <w:rPr>
          <w:rFonts w:ascii="宋体" w:eastAsia="宋体" w:cs="宋体" w:hint="eastAsia"/>
          <w:b/>
          <w:bCs/>
          <w:sz w:val="36"/>
          <w:szCs w:val="36"/>
        </w:rPr>
        <w:t>赣州市人民医院精益医疗深化推广阶段辅导服务项目需求</w:t>
      </w:r>
    </w:p>
    <w:p w:rsidR="00B12ABB" w:rsidRPr="002A508D" w:rsidRDefault="00B12ABB" w:rsidP="00C35E8F">
      <w:pPr>
        <w:pStyle w:val="1"/>
        <w:spacing w:afterLines="25" w:line="360" w:lineRule="auto"/>
        <w:ind w:firstLine="482"/>
        <w:rPr>
          <w:rFonts w:ascii="宋体" w:eastAsia="宋体" w:cs="宋体"/>
          <w:b/>
          <w:sz w:val="24"/>
        </w:rPr>
      </w:pPr>
    </w:p>
    <w:p w:rsidR="005B5B44" w:rsidRPr="002A508D" w:rsidRDefault="005B5B44" w:rsidP="00C35E8F">
      <w:pPr>
        <w:pStyle w:val="1"/>
        <w:spacing w:afterLines="25" w:line="360" w:lineRule="auto"/>
        <w:ind w:firstLine="482"/>
        <w:rPr>
          <w:rFonts w:ascii="宋体" w:eastAsia="宋体" w:cs="宋体"/>
          <w:b/>
          <w:color w:val="000000"/>
          <w:sz w:val="24"/>
        </w:rPr>
      </w:pPr>
      <w:r w:rsidRPr="002A508D">
        <w:rPr>
          <w:rFonts w:ascii="宋体" w:eastAsia="宋体" w:cs="宋体" w:hint="eastAsia"/>
          <w:b/>
          <w:color w:val="000000"/>
          <w:sz w:val="24"/>
        </w:rPr>
        <w:t>一、工作目标</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为提升医院管理能力，升级医院管理团队的整体战斗力，真正改变员工的行为，围绕患者与医务人员的满意度、医疗安全质量、流程优化、以及运营效率，不断地暴露问题，培养各级人员科学解决问题的能力，并形成长效管理机制，加快推进我院精益医疗管理体系建设，现向社会公开招选“赣州市人民医院深化推广阶段精益医疗辅导服务项目”承担机构。</w:t>
      </w:r>
    </w:p>
    <w:p w:rsidR="005B5B44" w:rsidRPr="002A508D" w:rsidRDefault="005B5B44" w:rsidP="00C35E8F">
      <w:pPr>
        <w:pStyle w:val="1"/>
        <w:spacing w:afterLines="25" w:line="360" w:lineRule="auto"/>
        <w:ind w:firstLine="482"/>
        <w:rPr>
          <w:rFonts w:ascii="宋体" w:eastAsia="宋体" w:cs="宋体"/>
          <w:b/>
          <w:color w:val="000000"/>
          <w:sz w:val="24"/>
        </w:rPr>
      </w:pPr>
      <w:r w:rsidRPr="002A508D">
        <w:rPr>
          <w:rFonts w:ascii="宋体" w:eastAsia="宋体" w:cs="宋体" w:hint="eastAsia"/>
          <w:b/>
          <w:color w:val="000000"/>
          <w:sz w:val="24"/>
        </w:rPr>
        <w:t>二、主要工作内容</w:t>
      </w:r>
    </w:p>
    <w:p w:rsidR="005B5B44" w:rsidRPr="002A508D" w:rsidRDefault="005B5B44" w:rsidP="005B5B44">
      <w:pPr>
        <w:pStyle w:val="10"/>
        <w:spacing w:line="360" w:lineRule="auto"/>
        <w:ind w:leftChars="0" w:left="0" w:firstLineChars="200" w:firstLine="480"/>
        <w:rPr>
          <w:rFonts w:ascii="宋体" w:eastAsia="宋体"/>
          <w:color w:val="000000"/>
          <w:sz w:val="24"/>
        </w:rPr>
      </w:pPr>
      <w:r w:rsidRPr="002A508D">
        <w:rPr>
          <w:rFonts w:ascii="宋体" w:eastAsia="宋体" w:hint="eastAsia"/>
          <w:color w:val="000000"/>
          <w:sz w:val="24"/>
        </w:rPr>
        <w:t>在医院已经完成的初阶精益医疗实践基础上，进一步打造医院精益医疗管理体系。深化推广阶段精益医疗辅导服务项目安排，包括以下四大方面的内容。一是</w:t>
      </w:r>
      <w:r w:rsidRPr="002A508D">
        <w:rPr>
          <w:rFonts w:ascii="宋体" w:eastAsia="宋体" w:hint="eastAsia"/>
          <w:sz w:val="24"/>
        </w:rPr>
        <w:t>精益医疗绿带实战培训班：医院中层或骨干为主，目标是通过理论培训，提高科学解决问题的能力</w:t>
      </w:r>
      <w:r w:rsidRPr="002A508D">
        <w:rPr>
          <w:rFonts w:ascii="宋体" w:eastAsia="宋体" w:hint="eastAsia"/>
          <w:color w:val="000000"/>
          <w:sz w:val="24"/>
        </w:rPr>
        <w:t>；二是</w:t>
      </w:r>
      <w:r w:rsidRPr="002A508D">
        <w:rPr>
          <w:rFonts w:ascii="宋体" w:eastAsia="宋体" w:hint="eastAsia"/>
          <w:sz w:val="24"/>
        </w:rPr>
        <w:t>精益科室建设：选取试点科室，培养全科人员精益基础理论，通过改善项目和全员参与改善，使得科室战略指标获得改善</w:t>
      </w:r>
      <w:r w:rsidRPr="002A508D">
        <w:rPr>
          <w:rFonts w:ascii="宋体" w:eastAsia="宋体" w:hint="eastAsia"/>
          <w:color w:val="000000"/>
          <w:sz w:val="24"/>
        </w:rPr>
        <w:t>；三是</w:t>
      </w:r>
      <w:r w:rsidRPr="002A508D">
        <w:rPr>
          <w:rFonts w:ascii="宋体" w:eastAsia="宋体" w:hint="eastAsia"/>
          <w:sz w:val="24"/>
        </w:rPr>
        <w:t>精益医疗内部讲师培养：选取“第一阶段精益医疗绿带改善项目”实践优秀者，实施讲师培训，培养成医院内部的精益绿带讲师</w:t>
      </w:r>
      <w:r w:rsidRPr="002A508D">
        <w:rPr>
          <w:rFonts w:ascii="宋体" w:eastAsia="宋体" w:hint="eastAsia"/>
          <w:color w:val="000000"/>
          <w:sz w:val="24"/>
        </w:rPr>
        <w:t>；四是</w:t>
      </w:r>
      <w:r w:rsidRPr="002A508D">
        <w:rPr>
          <w:rFonts w:ascii="宋体" w:eastAsia="宋体" w:hint="eastAsia"/>
          <w:sz w:val="24"/>
        </w:rPr>
        <w:t>精益基础训练营：面向</w:t>
      </w:r>
      <w:r w:rsidRPr="002A508D">
        <w:rPr>
          <w:rFonts w:ascii="宋体" w:eastAsia="宋体"/>
          <w:sz w:val="24"/>
        </w:rPr>
        <w:t>全院所有人员</w:t>
      </w:r>
      <w:r w:rsidRPr="002A508D">
        <w:rPr>
          <w:rFonts w:ascii="宋体" w:eastAsia="宋体" w:hint="eastAsia"/>
          <w:sz w:val="24"/>
        </w:rPr>
        <w:t>的精益理论基础培训</w:t>
      </w:r>
      <w:r w:rsidRPr="002A508D">
        <w:rPr>
          <w:rFonts w:ascii="宋体" w:eastAsia="宋体"/>
          <w:sz w:val="24"/>
        </w:rPr>
        <w:t>，帮助全员掌握精益基础知识</w:t>
      </w:r>
      <w:r w:rsidRPr="002A508D">
        <w:rPr>
          <w:rFonts w:ascii="宋体" w:eastAsia="宋体" w:hint="eastAsia"/>
          <w:color w:val="000000"/>
          <w:sz w:val="24"/>
        </w:rPr>
        <w:t>。</w:t>
      </w:r>
    </w:p>
    <w:p w:rsidR="005B5B44" w:rsidRPr="002A508D" w:rsidRDefault="005B5B44" w:rsidP="005B5B44">
      <w:pPr>
        <w:pStyle w:val="20"/>
        <w:spacing w:line="360" w:lineRule="auto"/>
        <w:ind w:leftChars="0" w:left="0" w:firstLineChars="200" w:firstLine="480"/>
        <w:rPr>
          <w:rFonts w:ascii="宋体" w:eastAsia="宋体" w:cs="宋体"/>
          <w:color w:val="000000"/>
          <w:sz w:val="24"/>
        </w:rPr>
      </w:pPr>
      <w:r w:rsidRPr="002A508D">
        <w:rPr>
          <w:rFonts w:ascii="宋体" w:eastAsia="宋体" w:cs="宋体" w:hint="eastAsia"/>
          <w:color w:val="000000"/>
          <w:sz w:val="24"/>
        </w:rPr>
        <w:t>深化推广阶段精益医疗辅导内容与产出说明如下：</w:t>
      </w:r>
    </w:p>
    <w:p w:rsidR="005B5B44" w:rsidRPr="002A508D" w:rsidRDefault="005B5B44" w:rsidP="00C35E8F">
      <w:pPr>
        <w:spacing w:afterLines="25" w:line="360" w:lineRule="auto"/>
        <w:ind w:firstLineChars="200" w:firstLine="482"/>
        <w:rPr>
          <w:rFonts w:ascii="宋体" w:eastAsia="宋体" w:cs="宋体"/>
          <w:b/>
          <w:bCs/>
          <w:color w:val="000000"/>
          <w:sz w:val="24"/>
        </w:rPr>
      </w:pPr>
      <w:r w:rsidRPr="002A508D">
        <w:rPr>
          <w:rFonts w:ascii="宋体" w:eastAsia="宋体" w:cs="宋体" w:hint="eastAsia"/>
          <w:b/>
          <w:bCs/>
          <w:color w:val="000000"/>
          <w:sz w:val="24"/>
        </w:rPr>
        <w:t>（一）精益医疗绿带实战培训班</w:t>
      </w:r>
    </w:p>
    <w:p w:rsidR="005B5B44" w:rsidRPr="002A508D" w:rsidRDefault="005B5B44" w:rsidP="005B5B44">
      <w:pPr>
        <w:pStyle w:val="10"/>
        <w:spacing w:after="0" w:line="360" w:lineRule="auto"/>
        <w:ind w:leftChars="0" w:left="0" w:firstLineChars="200" w:firstLine="480"/>
        <w:rPr>
          <w:rFonts w:ascii="宋体" w:eastAsia="宋体"/>
          <w:color w:val="000000"/>
          <w:sz w:val="24"/>
        </w:rPr>
      </w:pPr>
      <w:r w:rsidRPr="002A508D">
        <w:rPr>
          <w:rFonts w:ascii="宋体" w:eastAsia="宋体" w:hint="eastAsia"/>
          <w:color w:val="000000"/>
          <w:sz w:val="24"/>
        </w:rPr>
        <w:t>1.开展精益医疗绿带课程培训，培养学员科学解决问题能力，面向全院各科室选取不超过30名积极分子参与培训，正式学员须确保完成所有课时；</w:t>
      </w:r>
    </w:p>
    <w:p w:rsidR="005B5B44" w:rsidRPr="002A508D" w:rsidRDefault="005B5B44" w:rsidP="005B5B44">
      <w:pPr>
        <w:pStyle w:val="10"/>
        <w:spacing w:after="0" w:line="360" w:lineRule="auto"/>
        <w:ind w:leftChars="0" w:left="0" w:firstLineChars="200" w:firstLine="480"/>
        <w:rPr>
          <w:rFonts w:ascii="宋体" w:eastAsia="宋体"/>
          <w:color w:val="000000"/>
          <w:sz w:val="24"/>
        </w:rPr>
      </w:pPr>
      <w:r w:rsidRPr="002A508D">
        <w:rPr>
          <w:rFonts w:ascii="宋体" w:eastAsia="宋体" w:hint="eastAsia"/>
          <w:color w:val="000000"/>
          <w:sz w:val="24"/>
        </w:rPr>
        <w:t>2.课程以小课形式进行，包含理论、案例分享、课堂练习以及现场练习，其中练习部分分组进行；</w:t>
      </w:r>
    </w:p>
    <w:p w:rsidR="005B5B44" w:rsidRPr="002A508D" w:rsidRDefault="005B5B44" w:rsidP="005B5B44">
      <w:pPr>
        <w:pStyle w:val="10"/>
        <w:spacing w:after="0" w:line="360" w:lineRule="auto"/>
        <w:ind w:leftChars="0" w:left="0" w:firstLineChars="200" w:firstLine="480"/>
        <w:rPr>
          <w:rFonts w:ascii="宋体" w:eastAsia="宋体"/>
          <w:color w:val="000000"/>
          <w:sz w:val="24"/>
        </w:rPr>
      </w:pPr>
      <w:r w:rsidRPr="002A508D">
        <w:rPr>
          <w:rFonts w:ascii="宋体" w:eastAsia="宋体"/>
          <w:color w:val="000000"/>
          <w:sz w:val="24"/>
        </w:rPr>
        <w:t>3</w:t>
      </w:r>
      <w:r w:rsidRPr="002A508D">
        <w:rPr>
          <w:rFonts w:ascii="宋体" w:eastAsia="宋体" w:hint="eastAsia"/>
          <w:color w:val="000000"/>
          <w:sz w:val="24"/>
        </w:rPr>
        <w:t>.课程公开发行的精益医疗书籍为教材；</w:t>
      </w:r>
    </w:p>
    <w:p w:rsidR="005B5B44" w:rsidRPr="002A508D" w:rsidRDefault="005B5B44" w:rsidP="005B5B44">
      <w:pPr>
        <w:pStyle w:val="10"/>
        <w:spacing w:after="0" w:line="360" w:lineRule="auto"/>
        <w:ind w:leftChars="0" w:left="0" w:firstLineChars="200" w:firstLine="480"/>
        <w:rPr>
          <w:rFonts w:ascii="宋体" w:eastAsia="宋体"/>
          <w:color w:val="000000"/>
          <w:sz w:val="24"/>
        </w:rPr>
      </w:pPr>
      <w:r w:rsidRPr="002A508D">
        <w:rPr>
          <w:rFonts w:ascii="宋体" w:eastAsia="宋体"/>
          <w:color w:val="000000"/>
          <w:sz w:val="24"/>
        </w:rPr>
        <w:t>4</w:t>
      </w:r>
      <w:r w:rsidRPr="002A508D">
        <w:rPr>
          <w:rFonts w:ascii="宋体" w:eastAsia="宋体" w:hint="eastAsia"/>
          <w:color w:val="000000"/>
          <w:sz w:val="24"/>
        </w:rPr>
        <w:t>.课程共5天（40课时），前4天课程在现场辅导前完成，可以一次性上，也可以分两次完成（2天+2天）；第5天课程在现场辅导过程中进行，医院根据</w:t>
      </w:r>
      <w:r w:rsidRPr="002A508D">
        <w:rPr>
          <w:rFonts w:ascii="宋体" w:eastAsia="宋体" w:hint="eastAsia"/>
          <w:color w:val="000000"/>
          <w:sz w:val="24"/>
        </w:rPr>
        <w:lastRenderedPageBreak/>
        <w:t>自身情况灵活安排，两个半天课程可以拆开进行。课程具体内容以下表1为参考。</w:t>
      </w:r>
    </w:p>
    <w:p w:rsidR="005B5B44" w:rsidRPr="002A508D" w:rsidRDefault="005B5B44" w:rsidP="005B5B44">
      <w:pPr>
        <w:pStyle w:val="10"/>
        <w:spacing w:line="360" w:lineRule="auto"/>
        <w:ind w:leftChars="0" w:left="0" w:firstLineChars="200" w:firstLine="480"/>
        <w:jc w:val="center"/>
        <w:rPr>
          <w:rFonts w:ascii="宋体" w:eastAsia="宋体"/>
          <w:sz w:val="24"/>
        </w:rPr>
      </w:pPr>
      <w:r w:rsidRPr="002A508D">
        <w:rPr>
          <w:rFonts w:ascii="宋体" w:eastAsia="宋体" w:hint="eastAsia"/>
          <w:sz w:val="24"/>
        </w:rPr>
        <w:t>表1 精益医疗绿带课程安排表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20"/>
        <w:gridCol w:w="3025"/>
        <w:gridCol w:w="4021"/>
      </w:tblGrid>
      <w:tr w:rsidR="005B5B44" w:rsidRPr="002A508D" w:rsidTr="00CF4EF0">
        <w:tc>
          <w:tcPr>
            <w:tcW w:w="1420" w:type="dxa"/>
          </w:tcPr>
          <w:p w:rsidR="005B5B44" w:rsidRPr="002A508D" w:rsidRDefault="005B5B44" w:rsidP="00CF4EF0">
            <w:pPr>
              <w:pStyle w:val="10"/>
              <w:spacing w:line="300" w:lineRule="exact"/>
              <w:ind w:leftChars="0" w:left="0"/>
              <w:rPr>
                <w:rFonts w:ascii="宋体" w:eastAsia="宋体" w:cs="宋体"/>
                <w:sz w:val="21"/>
                <w:szCs w:val="21"/>
              </w:rPr>
            </w:pPr>
          </w:p>
        </w:tc>
        <w:tc>
          <w:tcPr>
            <w:tcW w:w="3025" w:type="dxa"/>
            <w:vAlign w:val="bottom"/>
          </w:tcPr>
          <w:p w:rsidR="005B5B44" w:rsidRPr="002A508D" w:rsidRDefault="005B5B44" w:rsidP="00CF4EF0">
            <w:pPr>
              <w:pStyle w:val="10"/>
              <w:spacing w:line="300" w:lineRule="exact"/>
              <w:ind w:leftChars="0" w:left="0"/>
              <w:jc w:val="center"/>
              <w:rPr>
                <w:rFonts w:ascii="宋体" w:eastAsia="宋体" w:cs="宋体"/>
                <w:sz w:val="21"/>
                <w:szCs w:val="21"/>
              </w:rPr>
            </w:pPr>
            <w:r w:rsidRPr="002A508D">
              <w:rPr>
                <w:rFonts w:ascii="宋体" w:eastAsia="宋体" w:cs="宋体" w:hint="eastAsia"/>
                <w:sz w:val="21"/>
                <w:szCs w:val="21"/>
              </w:rPr>
              <w:t>上午</w:t>
            </w:r>
          </w:p>
        </w:tc>
        <w:tc>
          <w:tcPr>
            <w:tcW w:w="4021" w:type="dxa"/>
            <w:vAlign w:val="bottom"/>
          </w:tcPr>
          <w:p w:rsidR="005B5B44" w:rsidRPr="002A508D" w:rsidRDefault="005B5B44" w:rsidP="00CF4EF0">
            <w:pPr>
              <w:pStyle w:val="10"/>
              <w:spacing w:line="300" w:lineRule="exact"/>
              <w:ind w:leftChars="0" w:left="0"/>
              <w:jc w:val="center"/>
              <w:rPr>
                <w:rFonts w:ascii="宋体" w:eastAsia="宋体" w:cs="宋体"/>
                <w:sz w:val="21"/>
                <w:szCs w:val="21"/>
              </w:rPr>
            </w:pPr>
            <w:r w:rsidRPr="002A508D">
              <w:rPr>
                <w:rFonts w:ascii="宋体" w:eastAsia="宋体" w:cs="宋体" w:hint="eastAsia"/>
                <w:sz w:val="21"/>
                <w:szCs w:val="21"/>
              </w:rPr>
              <w:t>下午</w:t>
            </w:r>
          </w:p>
        </w:tc>
      </w:tr>
      <w:tr w:rsidR="005B5B44" w:rsidRPr="002A508D" w:rsidTr="00CF4EF0">
        <w:trPr>
          <w:trHeight w:val="1675"/>
        </w:trPr>
        <w:tc>
          <w:tcPr>
            <w:tcW w:w="1420"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第一天</w:t>
            </w:r>
          </w:p>
        </w:tc>
        <w:tc>
          <w:tcPr>
            <w:tcW w:w="3025"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《精益医疗概述》</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①什么是精益医疗</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②八大浪费</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③精益医疗能带来什么价值</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④精益与QCC/PDCA的关系</w:t>
            </w:r>
          </w:p>
        </w:tc>
        <w:tc>
          <w:tcPr>
            <w:tcW w:w="4021"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《精益A3方法》</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①培养团队科学解决问题的能力</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②“问题”的定义</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③A3方法学在医院的应用</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④A3方法第一步：选题与组队</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⑤A3方法第二步：背景</w:t>
            </w:r>
          </w:p>
        </w:tc>
      </w:tr>
      <w:tr w:rsidR="005B5B44" w:rsidRPr="002A508D" w:rsidTr="00CF4EF0">
        <w:tc>
          <w:tcPr>
            <w:tcW w:w="1420"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第二天</w:t>
            </w:r>
          </w:p>
        </w:tc>
        <w:tc>
          <w:tcPr>
            <w:tcW w:w="3025"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《A3方法第三步：现状与目标-数据收集与处理》</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①数据规划</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②时间研究</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③数据统计与分析方法</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④数据可视化</w:t>
            </w:r>
          </w:p>
        </w:tc>
        <w:tc>
          <w:tcPr>
            <w:tcW w:w="4021"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《A3方法第三步：现状与目标-价值流图理论》</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①现状VSM理论+案例练习（基于医院实际案例）</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②布局调查：面条图和3P</w:t>
            </w:r>
          </w:p>
          <w:p w:rsidR="005B5B44" w:rsidRPr="002A508D" w:rsidRDefault="005B5B44" w:rsidP="00CF4EF0">
            <w:pPr>
              <w:pStyle w:val="10"/>
              <w:spacing w:line="300" w:lineRule="exact"/>
              <w:ind w:leftChars="0" w:left="0"/>
              <w:rPr>
                <w:rFonts w:ascii="宋体" w:eastAsia="宋体" w:cs="宋体"/>
                <w:sz w:val="21"/>
                <w:szCs w:val="21"/>
              </w:rPr>
            </w:pPr>
          </w:p>
        </w:tc>
      </w:tr>
      <w:tr w:rsidR="005B5B44" w:rsidRPr="002A508D" w:rsidTr="00CF4EF0">
        <w:tc>
          <w:tcPr>
            <w:tcW w:w="8466" w:type="dxa"/>
            <w:gridSpan w:val="3"/>
          </w:tcPr>
          <w:p w:rsidR="005B5B44" w:rsidRPr="002A508D" w:rsidRDefault="005B5B44" w:rsidP="00CF4EF0">
            <w:pPr>
              <w:pStyle w:val="10"/>
              <w:spacing w:line="300" w:lineRule="exact"/>
              <w:ind w:leftChars="0" w:left="0"/>
              <w:jc w:val="center"/>
              <w:rPr>
                <w:rFonts w:ascii="宋体" w:eastAsia="宋体" w:cs="宋体"/>
                <w:sz w:val="21"/>
                <w:szCs w:val="21"/>
              </w:rPr>
            </w:pPr>
            <w:r w:rsidRPr="002A508D">
              <w:rPr>
                <w:rFonts w:ascii="宋体" w:eastAsia="宋体" w:cs="宋体" w:hint="eastAsia"/>
                <w:sz w:val="21"/>
                <w:szCs w:val="21"/>
              </w:rPr>
              <w:t>小组作业：现状VSM实践，现场观察，绘制各组现状VSM</w:t>
            </w:r>
          </w:p>
        </w:tc>
      </w:tr>
      <w:tr w:rsidR="005B5B44" w:rsidRPr="002A508D" w:rsidTr="00CF4EF0">
        <w:tc>
          <w:tcPr>
            <w:tcW w:w="1420"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第三天</w:t>
            </w:r>
          </w:p>
        </w:tc>
        <w:tc>
          <w:tcPr>
            <w:tcW w:w="3025"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《A3方法第三步：现状与目标-价值流图实践》</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①医院实际流程价值流图讨论</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②精益医疗五大原则</w:t>
            </w:r>
          </w:p>
        </w:tc>
        <w:tc>
          <w:tcPr>
            <w:tcW w:w="4021"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《A3方法第四步：原因分析》</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①5个为什么</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②节拍时间</w:t>
            </w:r>
          </w:p>
        </w:tc>
      </w:tr>
      <w:tr w:rsidR="005B5B44" w:rsidRPr="002A508D" w:rsidTr="00CF4EF0">
        <w:tc>
          <w:tcPr>
            <w:tcW w:w="1420"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第四天</w:t>
            </w:r>
          </w:p>
        </w:tc>
        <w:tc>
          <w:tcPr>
            <w:tcW w:w="3025"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《A3方法第五步：改善行动》</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①改善对策与行动计划</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②标准化、6S、可视化</w:t>
            </w:r>
          </w:p>
        </w:tc>
        <w:tc>
          <w:tcPr>
            <w:tcW w:w="4021"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《A3方法第六步：结果与持续改进》与《总结》</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①A3方法第六步：结果与持续改进</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②应用A3方法的三大难点</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③总结：精益医疗的五大核心思维</w:t>
            </w:r>
          </w:p>
        </w:tc>
      </w:tr>
      <w:tr w:rsidR="005B5B44" w:rsidRPr="002A508D" w:rsidTr="00CF4EF0">
        <w:tc>
          <w:tcPr>
            <w:tcW w:w="1420"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辅导过程中</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（第五天，可分开安排）</w:t>
            </w:r>
          </w:p>
        </w:tc>
        <w:tc>
          <w:tcPr>
            <w:tcW w:w="3025"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《精益数据分析》</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①常用统计函数与方法</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②常用可视化图表</w:t>
            </w:r>
          </w:p>
        </w:tc>
        <w:tc>
          <w:tcPr>
            <w:tcW w:w="4021" w:type="dxa"/>
            <w:vAlign w:val="center"/>
          </w:tcPr>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《精益库存管理》</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①库存ABC分类法</w:t>
            </w:r>
          </w:p>
          <w:p w:rsidR="005B5B44" w:rsidRPr="002A508D" w:rsidRDefault="005B5B44" w:rsidP="00CF4EF0">
            <w:pPr>
              <w:pStyle w:val="10"/>
              <w:spacing w:line="300" w:lineRule="exact"/>
              <w:ind w:leftChars="0" w:left="0"/>
              <w:rPr>
                <w:rFonts w:ascii="宋体" w:eastAsia="宋体" w:cs="宋体"/>
                <w:sz w:val="21"/>
                <w:szCs w:val="21"/>
              </w:rPr>
            </w:pPr>
            <w:r w:rsidRPr="002A508D">
              <w:rPr>
                <w:rFonts w:ascii="宋体" w:eastAsia="宋体" w:cs="宋体" w:hint="eastAsia"/>
                <w:sz w:val="21"/>
                <w:szCs w:val="21"/>
              </w:rPr>
              <w:t>②双仓法</w:t>
            </w:r>
          </w:p>
        </w:tc>
      </w:tr>
    </w:tbl>
    <w:p w:rsidR="005B5B44" w:rsidRPr="002A508D" w:rsidRDefault="005B5B44" w:rsidP="005B5B44">
      <w:pPr>
        <w:pStyle w:val="a5"/>
        <w:ind w:leftChars="0" w:left="0"/>
        <w:rPr>
          <w:rFonts w:ascii="宋体"/>
          <w:sz w:val="24"/>
        </w:rPr>
      </w:pPr>
    </w:p>
    <w:p w:rsidR="005B5B44" w:rsidRPr="002A508D" w:rsidRDefault="005B5B44" w:rsidP="00C35E8F">
      <w:pPr>
        <w:spacing w:afterLines="25" w:line="360" w:lineRule="auto"/>
        <w:ind w:firstLineChars="200" w:firstLine="482"/>
        <w:rPr>
          <w:rFonts w:ascii="宋体" w:eastAsia="宋体" w:cs="宋体"/>
          <w:b/>
          <w:bCs/>
          <w:color w:val="000000"/>
          <w:sz w:val="24"/>
        </w:rPr>
      </w:pPr>
      <w:r w:rsidRPr="002A508D">
        <w:rPr>
          <w:rFonts w:ascii="宋体" w:eastAsia="宋体" w:cs="宋体" w:hint="eastAsia"/>
          <w:b/>
          <w:bCs/>
          <w:color w:val="000000"/>
          <w:sz w:val="24"/>
        </w:rPr>
        <w:lastRenderedPageBreak/>
        <w:t>（二）</w:t>
      </w:r>
      <w:r w:rsidRPr="002A508D">
        <w:rPr>
          <w:rFonts w:ascii="宋体" w:eastAsia="宋体" w:cs="宋体"/>
          <w:b/>
          <w:bCs/>
          <w:color w:val="000000"/>
          <w:sz w:val="24"/>
        </w:rPr>
        <w:t>精益科室建设</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每期</w:t>
      </w:r>
      <w:r w:rsidRPr="002A508D">
        <w:rPr>
          <w:rFonts w:ascii="宋体" w:eastAsia="宋体" w:cs="宋体"/>
          <w:bCs/>
          <w:sz w:val="24"/>
          <w:szCs w:val="22"/>
        </w:rPr>
        <w:t>选取试点科室</w:t>
      </w:r>
      <w:r w:rsidRPr="002A508D">
        <w:rPr>
          <w:rFonts w:ascii="宋体" w:eastAsia="宋体" w:cs="宋体" w:hint="eastAsia"/>
          <w:bCs/>
          <w:sz w:val="24"/>
          <w:szCs w:val="22"/>
        </w:rPr>
        <w:t>进行</w:t>
      </w:r>
      <w:r w:rsidRPr="002A508D">
        <w:rPr>
          <w:rFonts w:ascii="宋体" w:eastAsia="宋体" w:cs="宋体"/>
          <w:bCs/>
          <w:sz w:val="24"/>
          <w:szCs w:val="22"/>
        </w:rPr>
        <w:t>精益医疗管理体系课程培训</w:t>
      </w:r>
      <w:r w:rsidRPr="002A508D">
        <w:rPr>
          <w:rFonts w:ascii="宋体" w:eastAsia="宋体" w:cs="宋体" w:hint="eastAsia"/>
          <w:bCs/>
          <w:sz w:val="24"/>
          <w:szCs w:val="22"/>
        </w:rPr>
        <w:t>，</w:t>
      </w:r>
      <w:r w:rsidRPr="002A508D">
        <w:rPr>
          <w:rFonts w:ascii="宋体" w:eastAsia="宋体" w:cs="宋体"/>
          <w:bCs/>
          <w:sz w:val="24"/>
          <w:szCs w:val="22"/>
        </w:rPr>
        <w:t>以科室成员为对象建立“全员共识”</w:t>
      </w:r>
      <w:r w:rsidRPr="002A508D">
        <w:rPr>
          <w:rFonts w:ascii="宋体" w:eastAsia="宋体" w:cs="宋体" w:hint="eastAsia"/>
          <w:bCs/>
          <w:sz w:val="24"/>
          <w:szCs w:val="22"/>
        </w:rPr>
        <w:t>，</w:t>
      </w:r>
      <w:r w:rsidRPr="002A508D">
        <w:rPr>
          <w:rFonts w:ascii="宋体" w:eastAsia="宋体" w:cs="宋体"/>
          <w:bCs/>
          <w:sz w:val="24"/>
          <w:szCs w:val="22"/>
        </w:rPr>
        <w:t>建立“精益科室”评估方案，对试点科室进行评估</w:t>
      </w:r>
      <w:r w:rsidRPr="002A508D">
        <w:rPr>
          <w:rFonts w:ascii="宋体" w:eastAsia="宋体" w:cs="宋体" w:hint="eastAsia"/>
          <w:bCs/>
          <w:sz w:val="24"/>
          <w:szCs w:val="22"/>
        </w:rPr>
        <w:t>。</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1.精益科室建设目标包含：</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w:t>
      </w:r>
      <w:r w:rsidRPr="002A508D">
        <w:rPr>
          <w:rFonts w:ascii="宋体" w:eastAsia="宋体" w:cs="宋体"/>
          <w:bCs/>
          <w:sz w:val="24"/>
          <w:szCs w:val="22"/>
        </w:rPr>
        <w:t>1</w:t>
      </w:r>
      <w:r w:rsidRPr="002A508D">
        <w:rPr>
          <w:rFonts w:ascii="宋体" w:eastAsia="宋体" w:cs="宋体" w:hint="eastAsia"/>
          <w:bCs/>
          <w:sz w:val="24"/>
          <w:szCs w:val="22"/>
        </w:rPr>
        <w:t>）</w:t>
      </w:r>
      <w:r w:rsidRPr="002A508D">
        <w:rPr>
          <w:rFonts w:ascii="宋体" w:eastAsia="宋体" w:cs="宋体"/>
          <w:bCs/>
          <w:sz w:val="24"/>
          <w:szCs w:val="22"/>
        </w:rPr>
        <w:t>全科人员对精益有认知</w:t>
      </w:r>
      <w:r w:rsidRPr="002A508D">
        <w:rPr>
          <w:rFonts w:ascii="宋体" w:eastAsia="宋体" w:cs="宋体" w:hint="eastAsia"/>
          <w:bCs/>
          <w:sz w:val="24"/>
          <w:szCs w:val="22"/>
        </w:rPr>
        <w:t>；</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w:t>
      </w:r>
      <w:r w:rsidRPr="002A508D">
        <w:rPr>
          <w:rFonts w:ascii="宋体" w:eastAsia="宋体" w:cs="宋体"/>
          <w:bCs/>
          <w:sz w:val="24"/>
          <w:szCs w:val="22"/>
        </w:rPr>
        <w:t>2</w:t>
      </w:r>
      <w:r w:rsidRPr="002A508D">
        <w:rPr>
          <w:rFonts w:ascii="宋体" w:eastAsia="宋体" w:cs="宋体" w:hint="eastAsia"/>
          <w:bCs/>
          <w:sz w:val="24"/>
          <w:szCs w:val="22"/>
        </w:rPr>
        <w:t>）</w:t>
      </w:r>
      <w:r w:rsidRPr="002A508D">
        <w:rPr>
          <w:rFonts w:ascii="宋体" w:eastAsia="宋体" w:cs="宋体"/>
          <w:bCs/>
          <w:sz w:val="24"/>
          <w:szCs w:val="22"/>
        </w:rPr>
        <w:t>战略指标有明显改善</w:t>
      </w:r>
      <w:r w:rsidRPr="002A508D">
        <w:rPr>
          <w:rFonts w:ascii="宋体" w:eastAsia="宋体" w:cs="宋体" w:hint="eastAsia"/>
          <w:bCs/>
          <w:sz w:val="24"/>
          <w:szCs w:val="22"/>
        </w:rPr>
        <w:t>；</w:t>
      </w:r>
      <w:r w:rsidRPr="002A508D">
        <w:rPr>
          <w:rFonts w:ascii="宋体" w:eastAsia="宋体" w:cs="宋体"/>
          <w:bCs/>
          <w:sz w:val="24"/>
          <w:szCs w:val="22"/>
        </w:rPr>
        <w:t>（科室效益得到提升）</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w:t>
      </w:r>
      <w:r w:rsidRPr="002A508D">
        <w:rPr>
          <w:rFonts w:ascii="宋体" w:eastAsia="宋体" w:cs="宋体"/>
          <w:bCs/>
          <w:sz w:val="24"/>
          <w:szCs w:val="22"/>
        </w:rPr>
        <w:t>3</w:t>
      </w:r>
      <w:r w:rsidRPr="002A508D">
        <w:rPr>
          <w:rFonts w:ascii="宋体" w:eastAsia="宋体" w:cs="宋体" w:hint="eastAsia"/>
          <w:bCs/>
          <w:sz w:val="24"/>
          <w:szCs w:val="22"/>
        </w:rPr>
        <w:t>）</w:t>
      </w:r>
      <w:r w:rsidRPr="002A508D">
        <w:rPr>
          <w:rFonts w:ascii="宋体" w:eastAsia="宋体" w:cs="宋体"/>
          <w:bCs/>
          <w:sz w:val="24"/>
          <w:szCs w:val="22"/>
        </w:rPr>
        <w:t>典型A3改善项目</w:t>
      </w:r>
      <w:r w:rsidRPr="002A508D">
        <w:rPr>
          <w:rFonts w:ascii="宋体" w:eastAsia="宋体" w:cs="宋体" w:hint="eastAsia"/>
          <w:bCs/>
          <w:sz w:val="24"/>
          <w:szCs w:val="22"/>
        </w:rPr>
        <w:t>；</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（4）</w:t>
      </w:r>
      <w:r w:rsidRPr="002A508D">
        <w:rPr>
          <w:rFonts w:ascii="宋体" w:eastAsia="宋体" w:cs="宋体"/>
          <w:bCs/>
          <w:sz w:val="24"/>
          <w:szCs w:val="22"/>
        </w:rPr>
        <w:t>至少一批快速改善</w:t>
      </w:r>
      <w:r w:rsidRPr="002A508D">
        <w:rPr>
          <w:rFonts w:ascii="宋体" w:eastAsia="宋体" w:cs="宋体" w:hint="eastAsia"/>
          <w:bCs/>
          <w:sz w:val="24"/>
          <w:szCs w:val="22"/>
        </w:rPr>
        <w:t>。</w:t>
      </w:r>
      <w:r w:rsidRPr="002A508D">
        <w:rPr>
          <w:rFonts w:ascii="宋体" w:eastAsia="宋体" w:cs="宋体"/>
          <w:bCs/>
          <w:sz w:val="24"/>
          <w:szCs w:val="22"/>
        </w:rPr>
        <w:t>（全员参与度）</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2.精益科室试点实施进度计划</w:t>
      </w:r>
    </w:p>
    <w:tbl>
      <w:tblPr>
        <w:tblW w:w="0" w:type="auto"/>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9"/>
        <w:gridCol w:w="1560"/>
        <w:gridCol w:w="5097"/>
      </w:tblGrid>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时间</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主题</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内容</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第1个月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准备和培训</w:t>
            </w:r>
          </w:p>
        </w:tc>
        <w:tc>
          <w:tcPr>
            <w:tcW w:w="5097" w:type="dxa"/>
          </w:tcPr>
          <w:p w:rsidR="005B5B44" w:rsidRPr="002A508D" w:rsidRDefault="005B5B44" w:rsidP="00CF4EF0">
            <w:pPr>
              <w:pStyle w:val="a5"/>
              <w:ind w:leftChars="10" w:left="30"/>
              <w:rPr>
                <w:rFonts w:ascii="宋体" w:eastAsia="宋体" w:cs="宋体"/>
                <w:sz w:val="21"/>
                <w:szCs w:val="21"/>
              </w:rPr>
            </w:pPr>
            <w:r w:rsidRPr="002A508D">
              <w:rPr>
                <w:rFonts w:ascii="宋体" w:eastAsia="宋体" w:cs="宋体" w:hint="eastAsia"/>
                <w:sz w:val="21"/>
                <w:szCs w:val="21"/>
              </w:rPr>
              <w:t>1、选取试点科室，以3-5个科室为宜，进行理念、方法整体培训（0.5天）。</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2、科主任关于“精益科室建设”的工作计划汇报（0.5天）。</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第2个月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现场辅导战略部署</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1、梳理科室发展目标。</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2、明确指标的目标及现状值（分成四个维度）。</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3、建立战略墙（可视化管理）。</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4、明确问题，立项，初步分析。</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5、回顾讨论（0.5天/科室）。</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第3个月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现场辅导</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1、回顾战略墙更新情况。</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2、问题解决。</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3、A3问题解决、原因分析培训（0.5天）。</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4、后续每次辅导跟进。</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第4个月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现场辅导</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1、回顾战略墙更新情况。</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2、跟进辅导精益改善项目。</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3、梳理科室会议信息：类型、内容、形式。</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4、日常管理培训（0.5天）。</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5、制定新的精益运营会议标准。</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第5个月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中期汇报</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建设计划完成情况，科室指标情况，改善案例情况，</w:t>
            </w:r>
            <w:r w:rsidRPr="002A508D">
              <w:rPr>
                <w:rFonts w:ascii="宋体" w:eastAsia="宋体" w:cs="宋体" w:hint="eastAsia"/>
                <w:sz w:val="21"/>
                <w:szCs w:val="21"/>
              </w:rPr>
              <w:lastRenderedPageBreak/>
              <w:t>面临问题与困难。</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lastRenderedPageBreak/>
              <w:t>第6个月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现场辅导</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1、跟进现场辅导。</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2、回顾战略墙更新情况。</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3、跟进辅导精益改善项目（重点）。</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4、跟进日常管理落实情况。</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第7个月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现场辅导</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1、跟进现场辅导。</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2、回顾战略墙更新情况。</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3、跟进辅导精益改善项目（重点）。</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4、跟进日常管理落实情况。</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第8个月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现场辅导</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1、跟进现场辅导。</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2、回顾战略墙更新情况。</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3、跟进辅导精益改善项目（重点）。</w:t>
            </w:r>
          </w:p>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4、跟进日常管理落实情况。</w:t>
            </w:r>
          </w:p>
        </w:tc>
      </w:tr>
      <w:tr w:rsidR="005B5B44" w:rsidRPr="002A508D" w:rsidTr="00CF4EF0">
        <w:tc>
          <w:tcPr>
            <w:tcW w:w="1209"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第9个月</w:t>
            </w:r>
          </w:p>
        </w:tc>
        <w:tc>
          <w:tcPr>
            <w:tcW w:w="1560"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总结汇报</w:t>
            </w:r>
          </w:p>
        </w:tc>
        <w:tc>
          <w:tcPr>
            <w:tcW w:w="5097" w:type="dxa"/>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hint="eastAsia"/>
                <w:sz w:val="21"/>
                <w:szCs w:val="21"/>
              </w:rPr>
              <w:t>各科室主任总结汇报</w:t>
            </w:r>
          </w:p>
        </w:tc>
      </w:tr>
    </w:tbl>
    <w:p w:rsidR="005B5B44" w:rsidRPr="002A508D" w:rsidRDefault="005B5B44" w:rsidP="005B5B44">
      <w:pPr>
        <w:pStyle w:val="a5"/>
        <w:ind w:left="600"/>
        <w:rPr>
          <w:rFonts w:ascii="宋体"/>
          <w:sz w:val="24"/>
        </w:rPr>
      </w:pPr>
    </w:p>
    <w:p w:rsidR="005B5B44" w:rsidRPr="002A508D" w:rsidRDefault="005B5B44" w:rsidP="00C35E8F">
      <w:pPr>
        <w:spacing w:afterLines="25" w:line="360" w:lineRule="auto"/>
        <w:ind w:firstLineChars="200" w:firstLine="482"/>
        <w:rPr>
          <w:rFonts w:ascii="宋体" w:eastAsia="宋体" w:cs="宋体"/>
          <w:b/>
          <w:bCs/>
          <w:color w:val="000000"/>
          <w:sz w:val="24"/>
        </w:rPr>
      </w:pPr>
      <w:r w:rsidRPr="002A508D">
        <w:rPr>
          <w:rFonts w:ascii="宋体" w:eastAsia="宋体" w:cs="宋体" w:hint="eastAsia"/>
          <w:b/>
          <w:bCs/>
          <w:color w:val="000000"/>
          <w:sz w:val="24"/>
        </w:rPr>
        <w:t>（三）</w:t>
      </w:r>
      <w:r w:rsidRPr="002A508D">
        <w:rPr>
          <w:rFonts w:ascii="宋体" w:eastAsia="宋体" w:cs="宋体"/>
          <w:b/>
          <w:bCs/>
          <w:color w:val="000000"/>
          <w:sz w:val="24"/>
        </w:rPr>
        <w:t>精益医疗内部讲师培养</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以</w:t>
      </w:r>
      <w:r w:rsidRPr="002A508D">
        <w:rPr>
          <w:rFonts w:ascii="宋体" w:eastAsia="宋体" w:cs="宋体"/>
          <w:bCs/>
          <w:sz w:val="24"/>
          <w:szCs w:val="22"/>
        </w:rPr>
        <w:t>5</w:t>
      </w:r>
      <w:r w:rsidRPr="002A508D">
        <w:rPr>
          <w:rFonts w:ascii="宋体" w:eastAsia="宋体" w:cs="宋体" w:hint="eastAsia"/>
          <w:bCs/>
          <w:sz w:val="24"/>
          <w:szCs w:val="22"/>
        </w:rPr>
        <w:t>天的精益医疗绿带课为基础，帮助医院培养内部团队授课能力，通过评估人员有能力讲授单一模块或多模块课程内容。</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w:t>
      </w:r>
      <w:r w:rsidRPr="002A508D">
        <w:rPr>
          <w:rFonts w:ascii="宋体" w:eastAsia="宋体" w:cs="宋体"/>
          <w:bCs/>
          <w:sz w:val="24"/>
          <w:szCs w:val="22"/>
        </w:rPr>
        <w:t>1</w:t>
      </w:r>
      <w:r w:rsidRPr="002A508D">
        <w:rPr>
          <w:rFonts w:ascii="宋体" w:eastAsia="宋体" w:cs="宋体" w:hint="eastAsia"/>
          <w:bCs/>
          <w:sz w:val="24"/>
          <w:szCs w:val="22"/>
        </w:rPr>
        <w:t>）</w:t>
      </w:r>
      <w:r w:rsidRPr="002A508D">
        <w:rPr>
          <w:rFonts w:ascii="宋体" w:eastAsia="宋体" w:cs="宋体"/>
          <w:bCs/>
          <w:sz w:val="24"/>
          <w:szCs w:val="22"/>
        </w:rPr>
        <w:t>对象：通过辅导技能评估的学员</w:t>
      </w:r>
      <w:r w:rsidRPr="002A508D">
        <w:rPr>
          <w:rFonts w:ascii="宋体" w:eastAsia="宋体" w:cs="宋体" w:hint="eastAsia"/>
          <w:bCs/>
          <w:sz w:val="24"/>
          <w:szCs w:val="22"/>
        </w:rPr>
        <w:t>，不超过10人</w:t>
      </w:r>
      <w:r w:rsidRPr="002A508D">
        <w:rPr>
          <w:rFonts w:ascii="宋体" w:eastAsia="宋体" w:cs="宋体"/>
          <w:bCs/>
          <w:sz w:val="24"/>
          <w:szCs w:val="22"/>
        </w:rPr>
        <w:t>，一般建议一个学员掌握</w:t>
      </w:r>
      <w:r w:rsidRPr="002A508D">
        <w:rPr>
          <w:rFonts w:ascii="宋体" w:eastAsia="宋体" w:cs="宋体" w:hint="eastAsia"/>
          <w:bCs/>
          <w:sz w:val="24"/>
          <w:szCs w:val="22"/>
        </w:rPr>
        <w:t>1-</w:t>
      </w:r>
      <w:r w:rsidRPr="002A508D">
        <w:rPr>
          <w:rFonts w:ascii="宋体" w:eastAsia="宋体" w:cs="宋体"/>
          <w:bCs/>
          <w:sz w:val="24"/>
          <w:szCs w:val="22"/>
        </w:rPr>
        <w:t>2个模块即可；</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w:t>
      </w:r>
      <w:r w:rsidRPr="002A508D">
        <w:rPr>
          <w:rFonts w:ascii="宋体" w:eastAsia="宋体" w:cs="宋体"/>
          <w:bCs/>
          <w:sz w:val="24"/>
          <w:szCs w:val="22"/>
        </w:rPr>
        <w:t>2</w:t>
      </w:r>
      <w:r w:rsidRPr="002A508D">
        <w:rPr>
          <w:rFonts w:ascii="宋体" w:eastAsia="宋体" w:cs="宋体" w:hint="eastAsia"/>
          <w:bCs/>
          <w:sz w:val="24"/>
          <w:szCs w:val="22"/>
        </w:rPr>
        <w:t>）</w:t>
      </w:r>
      <w:r w:rsidRPr="002A508D">
        <w:rPr>
          <w:rFonts w:ascii="宋体" w:eastAsia="宋体" w:cs="宋体"/>
          <w:bCs/>
          <w:sz w:val="24"/>
          <w:szCs w:val="22"/>
        </w:rPr>
        <w:t>课程分小组进行，其中有理论，有试讲实践；</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w:t>
      </w:r>
      <w:r w:rsidRPr="002A508D">
        <w:rPr>
          <w:rFonts w:ascii="宋体" w:eastAsia="宋体" w:cs="宋体"/>
          <w:bCs/>
          <w:sz w:val="24"/>
          <w:szCs w:val="22"/>
        </w:rPr>
        <w:t>3</w:t>
      </w:r>
      <w:r w:rsidRPr="002A508D">
        <w:rPr>
          <w:rFonts w:ascii="宋体" w:eastAsia="宋体" w:cs="宋体" w:hint="eastAsia"/>
          <w:bCs/>
          <w:sz w:val="24"/>
          <w:szCs w:val="22"/>
        </w:rPr>
        <w:t>）</w:t>
      </w:r>
      <w:r w:rsidRPr="002A508D">
        <w:rPr>
          <w:rFonts w:ascii="宋体" w:eastAsia="宋体" w:cs="宋体"/>
          <w:bCs/>
          <w:sz w:val="24"/>
          <w:szCs w:val="22"/>
        </w:rPr>
        <w:t>课程共计</w:t>
      </w:r>
      <w:r w:rsidRPr="002A508D">
        <w:rPr>
          <w:rFonts w:ascii="宋体" w:eastAsia="宋体" w:cs="宋体" w:hint="eastAsia"/>
          <w:bCs/>
          <w:sz w:val="24"/>
          <w:szCs w:val="22"/>
        </w:rPr>
        <w:t>32</w:t>
      </w:r>
      <w:r w:rsidRPr="002A508D">
        <w:rPr>
          <w:rFonts w:ascii="宋体" w:eastAsia="宋体" w:cs="宋体"/>
          <w:bCs/>
          <w:sz w:val="24"/>
          <w:szCs w:val="22"/>
        </w:rPr>
        <w:t>课时</w:t>
      </w:r>
      <w:r w:rsidRPr="002A508D">
        <w:rPr>
          <w:rFonts w:ascii="宋体" w:eastAsia="宋体" w:cs="宋体" w:hint="eastAsia"/>
          <w:bCs/>
          <w:sz w:val="24"/>
          <w:szCs w:val="22"/>
        </w:rPr>
        <w:t>。</w:t>
      </w:r>
      <w:r w:rsidRPr="002A508D">
        <w:rPr>
          <w:rFonts w:ascii="宋体" w:eastAsia="宋体" w:cs="宋体"/>
          <w:bCs/>
          <w:sz w:val="24"/>
          <w:szCs w:val="22"/>
        </w:rPr>
        <w:t>（每人试讲1小时，反馈点评0.5小时，学员晚上要加班备课），</w:t>
      </w:r>
      <w:r w:rsidRPr="002A508D">
        <w:rPr>
          <w:rFonts w:ascii="宋体" w:eastAsia="宋体" w:cs="宋体" w:hint="eastAsia"/>
          <w:bCs/>
          <w:sz w:val="24"/>
          <w:szCs w:val="22"/>
        </w:rPr>
        <w:t>计划培训日程</w:t>
      </w:r>
      <w:r w:rsidRPr="002A508D">
        <w:rPr>
          <w:rFonts w:ascii="宋体" w:eastAsia="宋体" w:cs="宋体"/>
          <w:bCs/>
          <w:sz w:val="24"/>
          <w:szCs w:val="22"/>
        </w:rPr>
        <w:t>如下：</w:t>
      </w:r>
    </w:p>
    <w:tbl>
      <w:tblPr>
        <w:tblW w:w="0" w:type="auto"/>
        <w:tblInd w:w="250" w:type="dxa"/>
        <w:tblLayout w:type="fixed"/>
        <w:tblCellMar>
          <w:left w:w="0" w:type="dxa"/>
          <w:right w:w="0" w:type="dxa"/>
        </w:tblCellMar>
        <w:tblLook w:val="0000"/>
      </w:tblPr>
      <w:tblGrid>
        <w:gridCol w:w="992"/>
        <w:gridCol w:w="2835"/>
        <w:gridCol w:w="4253"/>
      </w:tblGrid>
      <w:tr w:rsidR="005B5B44" w:rsidRPr="002A508D" w:rsidTr="008E30FB">
        <w:trPr>
          <w:trHeight w:val="405"/>
        </w:trPr>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上午</w:t>
            </w:r>
          </w:p>
        </w:tc>
        <w:tc>
          <w:tcPr>
            <w:tcW w:w="4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下午</w:t>
            </w:r>
          </w:p>
        </w:tc>
      </w:tr>
      <w:tr w:rsidR="005B5B44" w:rsidRPr="002A508D" w:rsidTr="008E30FB">
        <w:trPr>
          <w:trHeight w:val="113"/>
        </w:trPr>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第一天</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《讲师技巧培训》</w:t>
            </w:r>
          </w:p>
        </w:tc>
        <w:tc>
          <w:tcPr>
            <w:tcW w:w="4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《说课1》</w:t>
            </w:r>
          </w:p>
        </w:tc>
      </w:tr>
      <w:tr w:rsidR="005B5B44" w:rsidRPr="002A508D" w:rsidTr="008E30FB">
        <w:trPr>
          <w:trHeight w:val="113"/>
        </w:trPr>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第二天</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《说课2》</w:t>
            </w:r>
          </w:p>
        </w:tc>
        <w:tc>
          <w:tcPr>
            <w:tcW w:w="4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《课程计划准备与研讨》</w:t>
            </w:r>
          </w:p>
        </w:tc>
      </w:tr>
      <w:tr w:rsidR="005B5B44" w:rsidRPr="002A508D" w:rsidTr="008E30FB">
        <w:trPr>
          <w:trHeight w:val="113"/>
        </w:trPr>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第三天</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《试讲模块1、模块2》</w:t>
            </w:r>
          </w:p>
        </w:tc>
        <w:tc>
          <w:tcPr>
            <w:tcW w:w="4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《试讲模块3、模块4》</w:t>
            </w:r>
          </w:p>
        </w:tc>
      </w:tr>
      <w:tr w:rsidR="005B5B44" w:rsidRPr="002A508D" w:rsidTr="008E30FB">
        <w:trPr>
          <w:trHeight w:val="113"/>
        </w:trPr>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第四天</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《试讲模块5、模块6》</w:t>
            </w:r>
          </w:p>
        </w:tc>
        <w:tc>
          <w:tcPr>
            <w:tcW w:w="4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《试讲模块7、模块8》</w:t>
            </w:r>
          </w:p>
        </w:tc>
      </w:tr>
      <w:tr w:rsidR="005B5B44" w:rsidRPr="002A508D" w:rsidTr="008E30FB">
        <w:trPr>
          <w:trHeight w:val="113"/>
        </w:trPr>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lastRenderedPageBreak/>
              <w:t>第</w:t>
            </w:r>
            <w:r w:rsidRPr="002A508D">
              <w:rPr>
                <w:rFonts w:ascii="宋体" w:eastAsia="宋体" w:cs="宋体" w:hint="eastAsia"/>
                <w:sz w:val="21"/>
                <w:szCs w:val="21"/>
              </w:rPr>
              <w:t>五</w:t>
            </w:r>
            <w:r w:rsidRPr="002A508D">
              <w:rPr>
                <w:rFonts w:ascii="宋体" w:eastAsia="宋体" w:cs="宋体"/>
                <w:sz w:val="21"/>
                <w:szCs w:val="21"/>
              </w:rPr>
              <w:t>天</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《试讲模块</w:t>
            </w:r>
            <w:r w:rsidRPr="002A508D">
              <w:rPr>
                <w:rFonts w:ascii="宋体" w:eastAsia="宋体" w:cs="宋体" w:hint="eastAsia"/>
                <w:sz w:val="21"/>
                <w:szCs w:val="21"/>
              </w:rPr>
              <w:t>1-8中的2个模块</w:t>
            </w:r>
            <w:r w:rsidRPr="002A508D">
              <w:rPr>
                <w:rFonts w:ascii="宋体" w:eastAsia="宋体" w:cs="宋体"/>
                <w:sz w:val="21"/>
                <w:szCs w:val="21"/>
              </w:rPr>
              <w:t>》</w:t>
            </w:r>
          </w:p>
        </w:tc>
        <w:tc>
          <w:tcPr>
            <w:tcW w:w="42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5B5B44" w:rsidRPr="002A508D" w:rsidRDefault="005B5B44" w:rsidP="00CF4EF0">
            <w:pPr>
              <w:pStyle w:val="a5"/>
              <w:ind w:leftChars="0" w:left="0"/>
              <w:rPr>
                <w:rFonts w:ascii="宋体" w:eastAsia="宋体" w:cs="宋体"/>
                <w:sz w:val="21"/>
                <w:szCs w:val="21"/>
              </w:rPr>
            </w:pPr>
            <w:r w:rsidRPr="002A508D">
              <w:rPr>
                <w:rFonts w:ascii="宋体" w:eastAsia="宋体" w:cs="宋体"/>
                <w:sz w:val="21"/>
                <w:szCs w:val="21"/>
              </w:rPr>
              <w:t>《试讲模块</w:t>
            </w:r>
            <w:r w:rsidRPr="002A508D">
              <w:rPr>
                <w:rFonts w:ascii="宋体" w:eastAsia="宋体" w:cs="宋体" w:hint="eastAsia"/>
                <w:sz w:val="21"/>
                <w:szCs w:val="21"/>
              </w:rPr>
              <w:t>1-8中的2个模块</w:t>
            </w:r>
            <w:r w:rsidRPr="002A508D">
              <w:rPr>
                <w:rFonts w:ascii="宋体" w:eastAsia="宋体" w:cs="宋体"/>
                <w:sz w:val="21"/>
                <w:szCs w:val="21"/>
              </w:rPr>
              <w:t>》《总结反馈》</w:t>
            </w:r>
          </w:p>
        </w:tc>
      </w:tr>
    </w:tbl>
    <w:p w:rsidR="005B5B44" w:rsidRPr="002A508D" w:rsidRDefault="005B5B44" w:rsidP="00C35E8F">
      <w:pPr>
        <w:spacing w:afterLines="25" w:line="360" w:lineRule="auto"/>
        <w:rPr>
          <w:rFonts w:ascii="宋体" w:eastAsia="宋体" w:cs="宋体"/>
          <w:b/>
          <w:bCs/>
          <w:color w:val="000000"/>
          <w:sz w:val="24"/>
        </w:rPr>
      </w:pPr>
    </w:p>
    <w:p w:rsidR="005B5B44" w:rsidRPr="002A508D" w:rsidRDefault="005B5B44" w:rsidP="00C35E8F">
      <w:pPr>
        <w:spacing w:afterLines="25" w:line="360" w:lineRule="auto"/>
        <w:ind w:firstLineChars="200" w:firstLine="482"/>
        <w:rPr>
          <w:rFonts w:ascii="宋体" w:eastAsia="宋体" w:cs="宋体"/>
          <w:b/>
          <w:bCs/>
          <w:color w:val="000000"/>
          <w:sz w:val="24"/>
        </w:rPr>
      </w:pPr>
      <w:r w:rsidRPr="002A508D">
        <w:rPr>
          <w:rFonts w:ascii="宋体" w:eastAsia="宋体" w:cs="宋体" w:hint="eastAsia"/>
          <w:b/>
          <w:bCs/>
          <w:color w:val="000000"/>
          <w:sz w:val="24"/>
        </w:rPr>
        <w:t>（四）精益基础训练营</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1.</w:t>
      </w:r>
      <w:r w:rsidRPr="002A508D">
        <w:rPr>
          <w:rFonts w:ascii="宋体" w:eastAsia="宋体" w:cs="宋体"/>
          <w:bCs/>
          <w:sz w:val="24"/>
          <w:szCs w:val="22"/>
        </w:rPr>
        <w:t>精益</w:t>
      </w:r>
      <w:r w:rsidRPr="002A508D">
        <w:rPr>
          <w:rFonts w:ascii="宋体" w:eastAsia="宋体" w:cs="宋体" w:hint="eastAsia"/>
          <w:bCs/>
          <w:sz w:val="24"/>
          <w:szCs w:val="22"/>
        </w:rPr>
        <w:t>医疗</w:t>
      </w:r>
      <w:r w:rsidRPr="002A508D">
        <w:rPr>
          <w:rFonts w:ascii="宋体" w:eastAsia="宋体" w:cs="宋体"/>
          <w:bCs/>
          <w:sz w:val="24"/>
          <w:szCs w:val="22"/>
        </w:rPr>
        <w:t>基础核心知识课程，</w:t>
      </w:r>
      <w:r w:rsidRPr="002A508D">
        <w:rPr>
          <w:rFonts w:ascii="宋体" w:eastAsia="宋体" w:cs="宋体" w:hint="eastAsia"/>
          <w:bCs/>
          <w:sz w:val="24"/>
          <w:szCs w:val="22"/>
        </w:rPr>
        <w:t>课程每次1天，每次8</w:t>
      </w:r>
      <w:r w:rsidRPr="002A508D">
        <w:rPr>
          <w:rFonts w:ascii="宋体" w:eastAsia="宋体" w:cs="宋体"/>
          <w:bCs/>
          <w:sz w:val="24"/>
          <w:szCs w:val="22"/>
        </w:rPr>
        <w:t>课</w:t>
      </w:r>
      <w:r w:rsidRPr="002A508D">
        <w:rPr>
          <w:rFonts w:ascii="宋体" w:eastAsia="宋体" w:cs="宋体" w:hint="eastAsia"/>
          <w:bCs/>
          <w:sz w:val="24"/>
          <w:szCs w:val="22"/>
        </w:rPr>
        <w:t>时</w:t>
      </w:r>
      <w:r w:rsidRPr="002A508D">
        <w:rPr>
          <w:rFonts w:ascii="宋体" w:eastAsia="宋体" w:cs="宋体"/>
          <w:bCs/>
          <w:sz w:val="24"/>
          <w:szCs w:val="22"/>
        </w:rPr>
        <w:t>；</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2.</w:t>
      </w:r>
      <w:r w:rsidRPr="002A508D">
        <w:rPr>
          <w:rFonts w:ascii="宋体" w:eastAsia="宋体" w:cs="宋体"/>
          <w:bCs/>
          <w:sz w:val="24"/>
          <w:szCs w:val="22"/>
        </w:rPr>
        <w:t>滚动多期开班，每</w:t>
      </w:r>
      <w:r w:rsidRPr="002A508D">
        <w:rPr>
          <w:rFonts w:ascii="宋体" w:eastAsia="宋体" w:cs="宋体" w:hint="eastAsia"/>
          <w:bCs/>
          <w:sz w:val="24"/>
          <w:szCs w:val="22"/>
        </w:rPr>
        <w:t>季度</w:t>
      </w:r>
      <w:r w:rsidRPr="002A508D">
        <w:rPr>
          <w:rFonts w:ascii="宋体" w:eastAsia="宋体" w:cs="宋体"/>
          <w:bCs/>
          <w:sz w:val="24"/>
          <w:szCs w:val="22"/>
        </w:rPr>
        <w:t>开</w:t>
      </w:r>
      <w:r w:rsidRPr="002A508D">
        <w:rPr>
          <w:rFonts w:ascii="宋体" w:eastAsia="宋体" w:cs="宋体" w:hint="eastAsia"/>
          <w:bCs/>
          <w:sz w:val="24"/>
          <w:szCs w:val="22"/>
        </w:rPr>
        <w:t>1-</w:t>
      </w:r>
      <w:r w:rsidRPr="002A508D">
        <w:rPr>
          <w:rFonts w:ascii="宋体" w:eastAsia="宋体" w:cs="宋体"/>
          <w:bCs/>
          <w:sz w:val="24"/>
          <w:szCs w:val="22"/>
        </w:rPr>
        <w:t>2次班</w:t>
      </w:r>
      <w:r w:rsidRPr="002A508D">
        <w:rPr>
          <w:rFonts w:ascii="宋体" w:eastAsia="宋体" w:cs="宋体" w:hint="eastAsia"/>
          <w:bCs/>
          <w:sz w:val="24"/>
          <w:szCs w:val="22"/>
        </w:rPr>
        <w:t>，共4次</w:t>
      </w:r>
      <w:r w:rsidRPr="002A508D">
        <w:rPr>
          <w:rFonts w:ascii="宋体" w:eastAsia="宋体" w:cs="宋体"/>
          <w:bCs/>
          <w:sz w:val="24"/>
          <w:szCs w:val="22"/>
        </w:rPr>
        <w:t>；</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3.面向</w:t>
      </w:r>
      <w:r w:rsidRPr="002A508D">
        <w:rPr>
          <w:rFonts w:ascii="宋体" w:eastAsia="宋体" w:cs="宋体"/>
          <w:bCs/>
          <w:sz w:val="24"/>
          <w:szCs w:val="22"/>
        </w:rPr>
        <w:t>全院所有人员，帮助全员掌握精益基础知识，</w:t>
      </w:r>
      <w:r w:rsidRPr="002A508D">
        <w:rPr>
          <w:rFonts w:ascii="宋体" w:eastAsia="宋体" w:cs="宋体" w:hint="eastAsia"/>
          <w:bCs/>
          <w:sz w:val="24"/>
          <w:szCs w:val="22"/>
        </w:rPr>
        <w:t>包括</w:t>
      </w:r>
      <w:r w:rsidRPr="002A508D">
        <w:rPr>
          <w:rFonts w:ascii="宋体" w:eastAsia="宋体" w:cs="宋体"/>
          <w:bCs/>
          <w:sz w:val="24"/>
          <w:szCs w:val="22"/>
        </w:rPr>
        <w:t>问题定义、八大浪费、5why分析等。</w:t>
      </w:r>
    </w:p>
    <w:p w:rsidR="005B5B44" w:rsidRPr="002A508D" w:rsidRDefault="005B5B44" w:rsidP="00C35E8F">
      <w:pPr>
        <w:pStyle w:val="1"/>
        <w:numPr>
          <w:ilvl w:val="0"/>
          <w:numId w:val="5"/>
        </w:numPr>
        <w:spacing w:afterLines="25" w:line="360" w:lineRule="auto"/>
        <w:ind w:firstLine="482"/>
        <w:rPr>
          <w:rFonts w:ascii="宋体" w:eastAsia="宋体" w:cs="宋体"/>
          <w:b/>
          <w:color w:val="000000"/>
          <w:sz w:val="24"/>
        </w:rPr>
      </w:pPr>
      <w:r w:rsidRPr="002A508D">
        <w:rPr>
          <w:rFonts w:ascii="宋体" w:eastAsia="宋体" w:cs="宋体" w:hint="eastAsia"/>
          <w:b/>
          <w:color w:val="000000"/>
          <w:sz w:val="24"/>
        </w:rPr>
        <w:t>工作范围</w:t>
      </w:r>
    </w:p>
    <w:p w:rsidR="005B5B44" w:rsidRPr="002A508D" w:rsidRDefault="005B5B44" w:rsidP="00C35E8F">
      <w:pPr>
        <w:spacing w:afterLines="25" w:line="360" w:lineRule="auto"/>
        <w:ind w:firstLineChars="200" w:firstLine="480"/>
        <w:rPr>
          <w:rFonts w:ascii="宋体" w:eastAsia="宋体" w:cs="宋体"/>
          <w:bCs/>
          <w:sz w:val="24"/>
          <w:szCs w:val="22"/>
        </w:rPr>
      </w:pPr>
      <w:r w:rsidRPr="002A508D">
        <w:rPr>
          <w:rFonts w:ascii="宋体" w:eastAsia="宋体" w:cs="宋体" w:hint="eastAsia"/>
          <w:bCs/>
          <w:sz w:val="24"/>
          <w:szCs w:val="22"/>
        </w:rPr>
        <w:t>开展</w:t>
      </w:r>
      <w:r w:rsidRPr="002A508D">
        <w:rPr>
          <w:rFonts w:ascii="宋体" w:eastAsia="宋体" w:cs="宋体"/>
          <w:bCs/>
          <w:sz w:val="24"/>
          <w:szCs w:val="22"/>
        </w:rPr>
        <w:t>精益医疗绿带实战培训班</w:t>
      </w:r>
      <w:r w:rsidRPr="002A508D">
        <w:rPr>
          <w:rFonts w:ascii="宋体" w:eastAsia="宋体" w:cs="宋体" w:hint="eastAsia"/>
          <w:bCs/>
          <w:sz w:val="24"/>
          <w:szCs w:val="22"/>
        </w:rPr>
        <w:t>，选取</w:t>
      </w:r>
      <w:r w:rsidRPr="002A508D">
        <w:rPr>
          <w:rFonts w:ascii="宋体" w:eastAsia="宋体" w:cs="宋体"/>
          <w:bCs/>
          <w:sz w:val="24"/>
          <w:szCs w:val="22"/>
        </w:rPr>
        <w:t>医院中层或骨干</w:t>
      </w:r>
      <w:r w:rsidRPr="002A508D">
        <w:rPr>
          <w:rFonts w:ascii="宋体" w:eastAsia="宋体" w:cs="宋体" w:hint="eastAsia"/>
          <w:bCs/>
          <w:sz w:val="24"/>
          <w:szCs w:val="22"/>
        </w:rPr>
        <w:t>进行</w:t>
      </w:r>
      <w:r w:rsidRPr="002A508D">
        <w:rPr>
          <w:rFonts w:ascii="宋体" w:eastAsia="宋体" w:cs="宋体"/>
          <w:bCs/>
          <w:sz w:val="24"/>
          <w:szCs w:val="22"/>
        </w:rPr>
        <w:t>理论培训，提高科学解决问题的能力</w:t>
      </w:r>
      <w:r w:rsidRPr="002A508D">
        <w:rPr>
          <w:rFonts w:ascii="宋体" w:eastAsia="宋体" w:cs="宋体" w:hint="eastAsia"/>
          <w:bCs/>
          <w:sz w:val="24"/>
          <w:szCs w:val="22"/>
        </w:rPr>
        <w:t>；在试点科室构建一套精益管理体系，改变员工的行为方式，逐渐形成持续改善的文化；帮助医院培养内部精益培训师，使医院形成精益理论、实践内部造血能力；面向全院所有人员提供精益理论基础培训，帮助全员掌握精益基础知识。</w:t>
      </w:r>
    </w:p>
    <w:p w:rsidR="005B5B44" w:rsidRPr="002A508D" w:rsidRDefault="005B5B44" w:rsidP="00C35E8F">
      <w:pPr>
        <w:pStyle w:val="1"/>
        <w:spacing w:afterLines="25" w:line="360" w:lineRule="auto"/>
        <w:ind w:firstLine="482"/>
        <w:rPr>
          <w:rFonts w:ascii="宋体" w:eastAsia="宋体" w:cs="宋体"/>
          <w:b/>
          <w:sz w:val="24"/>
        </w:rPr>
      </w:pPr>
      <w:r w:rsidRPr="002A508D">
        <w:rPr>
          <w:rFonts w:ascii="宋体" w:eastAsia="宋体" w:cs="宋体" w:hint="eastAsia"/>
          <w:b/>
          <w:sz w:val="24"/>
        </w:rPr>
        <w:t>四、预期产出</w:t>
      </w:r>
    </w:p>
    <w:p w:rsidR="005B5B44" w:rsidRPr="002A508D" w:rsidRDefault="005B5B44" w:rsidP="00C35E8F">
      <w:pPr>
        <w:pStyle w:val="1"/>
        <w:spacing w:afterLines="25" w:line="360" w:lineRule="auto"/>
        <w:ind w:firstLine="480"/>
        <w:rPr>
          <w:rFonts w:ascii="宋体" w:eastAsia="宋体" w:cs="宋体"/>
          <w:bCs/>
          <w:sz w:val="24"/>
          <w:szCs w:val="22"/>
        </w:rPr>
      </w:pPr>
      <w:r w:rsidRPr="002A508D">
        <w:rPr>
          <w:rFonts w:ascii="宋体" w:eastAsia="宋体" w:cs="宋体" w:hint="eastAsia"/>
          <w:bCs/>
          <w:sz w:val="24"/>
          <w:szCs w:val="22"/>
        </w:rPr>
        <w:t>1.成交供应商提供的服务的规范必须符合国家相应的有关标准、规范要求。</w:t>
      </w:r>
    </w:p>
    <w:p w:rsidR="005B5B44" w:rsidRPr="002A508D" w:rsidRDefault="005B5B44" w:rsidP="00C35E8F">
      <w:pPr>
        <w:pStyle w:val="1"/>
        <w:spacing w:afterLines="25" w:line="360" w:lineRule="auto"/>
        <w:ind w:firstLine="480"/>
        <w:rPr>
          <w:rFonts w:ascii="宋体" w:eastAsia="宋体" w:cs="宋体"/>
          <w:bCs/>
          <w:sz w:val="24"/>
          <w:szCs w:val="22"/>
        </w:rPr>
      </w:pPr>
      <w:r w:rsidRPr="002A508D">
        <w:rPr>
          <w:rFonts w:ascii="宋体" w:eastAsia="宋体" w:cs="宋体" w:hint="eastAsia"/>
          <w:bCs/>
          <w:sz w:val="24"/>
          <w:szCs w:val="22"/>
        </w:rPr>
        <w:t>2.成交供应商预期产出包括：</w:t>
      </w:r>
      <w:r w:rsidRPr="002A508D">
        <w:rPr>
          <w:rFonts w:ascii="Univers" w:eastAsia="宋体" w:hAnsi="Univers" w:hint="eastAsia"/>
          <w:sz w:val="24"/>
        </w:rPr>
        <w:t>培养出一批掌握科学解决问题方法的精益医疗绿带学员；构建一套领先全国医院的精益管理系统模型雏形</w:t>
      </w:r>
      <w:r w:rsidRPr="002A508D">
        <w:rPr>
          <w:rFonts w:ascii="宋体" w:eastAsia="宋体" w:cs="宋体" w:hint="eastAsia"/>
          <w:bCs/>
          <w:sz w:val="24"/>
          <w:szCs w:val="22"/>
        </w:rPr>
        <w:t>；建设一批形成精益管理体系的精益试点科室，</w:t>
      </w:r>
      <w:r w:rsidRPr="002A508D">
        <w:rPr>
          <w:rFonts w:ascii="宋体" w:eastAsia="宋体" w:hint="eastAsia"/>
          <w:sz w:val="24"/>
        </w:rPr>
        <w:t>培养一批医院内部的精益培训师；帮助全院大部分人员掌握精益基础知识。</w:t>
      </w:r>
    </w:p>
    <w:p w:rsidR="005B5B44" w:rsidRPr="002A508D" w:rsidRDefault="005B5B44" w:rsidP="00C35E8F">
      <w:pPr>
        <w:pStyle w:val="1"/>
        <w:spacing w:afterLines="25" w:line="360" w:lineRule="auto"/>
        <w:ind w:firstLine="480"/>
        <w:rPr>
          <w:rFonts w:ascii="宋体" w:eastAsia="宋体" w:cs="宋体"/>
          <w:bCs/>
          <w:sz w:val="24"/>
          <w:szCs w:val="22"/>
        </w:rPr>
      </w:pPr>
      <w:r w:rsidRPr="002A508D">
        <w:rPr>
          <w:rFonts w:ascii="宋体" w:eastAsia="宋体" w:cs="宋体" w:hint="eastAsia"/>
          <w:bCs/>
          <w:sz w:val="24"/>
          <w:szCs w:val="22"/>
        </w:rPr>
        <w:t>3.采购人根据采购文件、成交供应商的响应文件、合同及中华人民共和国有关标准进行验收。</w:t>
      </w:r>
    </w:p>
    <w:p w:rsidR="005B5B44" w:rsidRPr="002A508D" w:rsidRDefault="005B5B44" w:rsidP="00C35E8F">
      <w:pPr>
        <w:pStyle w:val="1"/>
        <w:spacing w:afterLines="25" w:line="360" w:lineRule="auto"/>
        <w:ind w:firstLine="482"/>
        <w:rPr>
          <w:rFonts w:ascii="宋体" w:eastAsia="宋体" w:cs="宋体"/>
          <w:b/>
          <w:sz w:val="24"/>
        </w:rPr>
      </w:pPr>
      <w:r w:rsidRPr="002A508D">
        <w:rPr>
          <w:rFonts w:ascii="宋体" w:eastAsia="宋体" w:cs="宋体" w:hint="eastAsia"/>
          <w:b/>
          <w:sz w:val="24"/>
        </w:rPr>
        <w:t>五、供应商能力</w:t>
      </w:r>
    </w:p>
    <w:p w:rsidR="005B5B44" w:rsidRPr="002A508D" w:rsidRDefault="005B5B44" w:rsidP="00C35E8F">
      <w:pPr>
        <w:spacing w:afterLines="25" w:line="360" w:lineRule="auto"/>
        <w:ind w:firstLineChars="200" w:firstLine="480"/>
        <w:rPr>
          <w:rFonts w:ascii="Univers" w:eastAsia="宋体" w:hAnsi="Univers"/>
          <w:sz w:val="24"/>
        </w:rPr>
      </w:pPr>
      <w:r w:rsidRPr="002A508D">
        <w:rPr>
          <w:rFonts w:ascii="宋体" w:eastAsia="宋体" w:cs="宋体" w:hint="eastAsia"/>
          <w:bCs/>
          <w:sz w:val="24"/>
        </w:rPr>
        <w:t>1.</w:t>
      </w:r>
      <w:r w:rsidRPr="002A508D">
        <w:rPr>
          <w:rFonts w:ascii="Univers" w:eastAsia="宋体" w:hAnsi="Univers" w:hint="eastAsia"/>
          <w:sz w:val="24"/>
        </w:rPr>
        <w:t>供应商对医院提供精益医疗管理体系建设期间知悉的采购人信息（包括但不限于采购人提供的材料、本合同内容中获得的采购人信息等</w:t>
      </w:r>
      <w:r w:rsidRPr="002A508D">
        <w:rPr>
          <w:rFonts w:ascii="Univers" w:eastAsia="宋体" w:hAnsi="Univers" w:hint="eastAsia"/>
          <w:sz w:val="24"/>
        </w:rPr>
        <w:t>)</w:t>
      </w:r>
      <w:r w:rsidRPr="002A508D">
        <w:rPr>
          <w:rFonts w:ascii="Univers" w:eastAsia="宋体" w:hAnsi="Univers" w:hint="eastAsia"/>
          <w:sz w:val="24"/>
        </w:rPr>
        <w:t>，按照双方合同约定的条款，承担保密义务，且供应商应保证其在精益医疗管理体系建设过程中也尽到合同约定的保密义务，如果供应商未尽到如上义务导致采购人信息泄露的，应按照合同约定给采购人造成的损失承担赔偿责任。</w:t>
      </w:r>
    </w:p>
    <w:p w:rsidR="005B5B44" w:rsidRPr="002A508D" w:rsidRDefault="005B5B44" w:rsidP="00C35E8F">
      <w:pPr>
        <w:spacing w:afterLines="25" w:line="360" w:lineRule="auto"/>
        <w:ind w:firstLineChars="200" w:firstLine="480"/>
        <w:rPr>
          <w:rFonts w:ascii="Univers" w:eastAsia="宋体" w:hAnsi="Univers"/>
          <w:sz w:val="24"/>
        </w:rPr>
      </w:pPr>
      <w:r w:rsidRPr="002A508D">
        <w:rPr>
          <w:rFonts w:ascii="宋体" w:eastAsia="宋体" w:cs="宋体" w:hint="eastAsia"/>
          <w:bCs/>
          <w:sz w:val="24"/>
        </w:rPr>
        <w:lastRenderedPageBreak/>
        <w:t>2.提</w:t>
      </w:r>
      <w:r w:rsidRPr="002A508D">
        <w:rPr>
          <w:rFonts w:ascii="Univers" w:eastAsia="宋体" w:hAnsi="Univers" w:hint="eastAsia"/>
          <w:sz w:val="24"/>
        </w:rPr>
        <w:t>供切实可行的精益医疗管理体系建设计划，且按计划项目进行实地提供准确、真实、客观的精益医疗管理体系建设辅导工作。精益管理体系建设辅导专家及讲师，曾有参与精益管理体系建设辅导经验，且不得与医院有任何潜在危害其客观性的经济利益。</w:t>
      </w:r>
    </w:p>
    <w:p w:rsidR="00D5627C" w:rsidRPr="002A508D" w:rsidRDefault="00D5627C">
      <w:pPr>
        <w:widowControl/>
        <w:spacing w:line="278" w:lineRule="auto"/>
        <w:jc w:val="left"/>
        <w:rPr>
          <w:rFonts w:ascii="宋体" w:eastAsia="宋体" w:cs="宋体"/>
          <w:bCs/>
          <w:sz w:val="24"/>
        </w:rPr>
      </w:pPr>
    </w:p>
    <w:sectPr w:rsidR="00D5627C" w:rsidRPr="002A508D" w:rsidSect="00B63448">
      <w:headerReference w:type="default" r:id="rId8"/>
      <w:footerReference w:type="default" r:id="rId9"/>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9E" w:rsidRDefault="00D4439E">
      <w:pPr>
        <w:spacing w:after="0" w:line="240" w:lineRule="auto"/>
      </w:pPr>
      <w:r>
        <w:separator/>
      </w:r>
    </w:p>
  </w:endnote>
  <w:endnote w:type="continuationSeparator" w:id="0">
    <w:p w:rsidR="00D4439E" w:rsidRDefault="00D44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等线">
    <w:altName w:val="Arial Unicode MS"/>
    <w:charset w:val="86"/>
    <w:family w:val="auto"/>
    <w:pitch w:val="variable"/>
    <w:sig w:usb0="00000000"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Univers">
    <w:altName w:val="Arial"/>
    <w:charset w:val="00"/>
    <w:family w:val="swiss"/>
    <w:pitch w:val="default"/>
    <w:sig w:usb0="00000000" w:usb1="00000000" w:usb2="00000000" w:usb3="00000000" w:csb0="0000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BB" w:rsidRDefault="00070B89">
    <w:pPr>
      <w:pStyle w:val="a7"/>
      <w:jc w:val="center"/>
    </w:pPr>
    <w:r>
      <w:rPr>
        <w:rFonts w:hint="eastAsia"/>
      </w:rPr>
      <w:fldChar w:fldCharType="begin"/>
    </w:r>
    <w:r w:rsidR="006248B2">
      <w:rPr>
        <w:rFonts w:hint="eastAsia"/>
      </w:rPr>
      <w:instrText xml:space="preserve"> PAGE  \* MERGEFORMAT </w:instrText>
    </w:r>
    <w:r>
      <w:rPr>
        <w:rFonts w:hint="eastAsia"/>
      </w:rPr>
      <w:fldChar w:fldCharType="separate"/>
    </w:r>
    <w:r w:rsidR="00C35E8F">
      <w:rPr>
        <w:noProof/>
      </w:rPr>
      <w:t>5</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9E" w:rsidRDefault="00D4439E">
      <w:pPr>
        <w:spacing w:after="0" w:line="240" w:lineRule="auto"/>
      </w:pPr>
      <w:r>
        <w:separator/>
      </w:r>
    </w:p>
  </w:footnote>
  <w:footnote w:type="continuationSeparator" w:id="0">
    <w:p w:rsidR="00D4439E" w:rsidRDefault="00D443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BB" w:rsidRDefault="00B12ABB">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487"/>
    <w:multiLevelType w:val="multilevel"/>
    <w:tmpl w:val="09EE1487"/>
    <w:lvl w:ilvl="0">
      <w:start w:val="1"/>
      <w:numFmt w:val="bullet"/>
      <w:lvlText w:val=""/>
      <w:lvlJc w:val="left"/>
      <w:pPr>
        <w:ind w:left="1040" w:hanging="440"/>
      </w:pPr>
      <w:rPr>
        <w:rFonts w:ascii="Wingdings" w:hAnsi="Wingdings"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1">
    <w:nsid w:val="12EC0EA7"/>
    <w:multiLevelType w:val="multilevel"/>
    <w:tmpl w:val="12EC0E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36B90658"/>
    <w:multiLevelType w:val="multilevel"/>
    <w:tmpl w:val="36B90658"/>
    <w:lvl w:ilvl="0">
      <w:start w:val="1"/>
      <w:numFmt w:val="bullet"/>
      <w:lvlText w:val=""/>
      <w:lvlJc w:val="left"/>
      <w:pPr>
        <w:ind w:left="1040" w:hanging="440"/>
      </w:pPr>
      <w:rPr>
        <w:rFonts w:ascii="Wingdings" w:hAnsi="Wingdings" w:hint="default"/>
      </w:rPr>
    </w:lvl>
    <w:lvl w:ilvl="1">
      <w:start w:val="1"/>
      <w:numFmt w:val="bullet"/>
      <w:lvlText w:val=""/>
      <w:lvlJc w:val="left"/>
      <w:pPr>
        <w:ind w:left="1480" w:hanging="440"/>
      </w:pPr>
      <w:rPr>
        <w:rFonts w:ascii="Wingdings" w:hAnsi="Wingdings" w:hint="default"/>
      </w:rPr>
    </w:lvl>
    <w:lvl w:ilvl="2">
      <w:start w:val="1"/>
      <w:numFmt w:val="bullet"/>
      <w:lvlText w:val=""/>
      <w:lvlJc w:val="left"/>
      <w:pPr>
        <w:ind w:left="1920" w:hanging="440"/>
      </w:pPr>
      <w:rPr>
        <w:rFonts w:ascii="Wingdings" w:hAnsi="Wingdings" w:hint="default"/>
      </w:rPr>
    </w:lvl>
    <w:lvl w:ilvl="3">
      <w:start w:val="1"/>
      <w:numFmt w:val="bullet"/>
      <w:lvlText w:val=""/>
      <w:lvlJc w:val="left"/>
      <w:pPr>
        <w:ind w:left="2360" w:hanging="440"/>
      </w:pPr>
      <w:rPr>
        <w:rFonts w:ascii="Wingdings" w:hAnsi="Wingdings" w:hint="default"/>
      </w:rPr>
    </w:lvl>
    <w:lvl w:ilvl="4">
      <w:start w:val="1"/>
      <w:numFmt w:val="bullet"/>
      <w:lvlText w:val=""/>
      <w:lvlJc w:val="left"/>
      <w:pPr>
        <w:ind w:left="2800" w:hanging="440"/>
      </w:pPr>
      <w:rPr>
        <w:rFonts w:ascii="Wingdings" w:hAnsi="Wingdings" w:hint="default"/>
      </w:rPr>
    </w:lvl>
    <w:lvl w:ilvl="5">
      <w:start w:val="1"/>
      <w:numFmt w:val="bullet"/>
      <w:lvlText w:val=""/>
      <w:lvlJc w:val="left"/>
      <w:pPr>
        <w:ind w:left="3240" w:hanging="440"/>
      </w:pPr>
      <w:rPr>
        <w:rFonts w:ascii="Wingdings" w:hAnsi="Wingdings" w:hint="default"/>
      </w:rPr>
    </w:lvl>
    <w:lvl w:ilvl="6">
      <w:start w:val="1"/>
      <w:numFmt w:val="bullet"/>
      <w:lvlText w:val=""/>
      <w:lvlJc w:val="left"/>
      <w:pPr>
        <w:ind w:left="3680" w:hanging="440"/>
      </w:pPr>
      <w:rPr>
        <w:rFonts w:ascii="Wingdings" w:hAnsi="Wingdings" w:hint="default"/>
      </w:rPr>
    </w:lvl>
    <w:lvl w:ilvl="7">
      <w:start w:val="1"/>
      <w:numFmt w:val="bullet"/>
      <w:lvlText w:val=""/>
      <w:lvlJc w:val="left"/>
      <w:pPr>
        <w:ind w:left="4120" w:hanging="440"/>
      </w:pPr>
      <w:rPr>
        <w:rFonts w:ascii="Wingdings" w:hAnsi="Wingdings" w:hint="default"/>
      </w:rPr>
    </w:lvl>
    <w:lvl w:ilvl="8">
      <w:start w:val="1"/>
      <w:numFmt w:val="bullet"/>
      <w:lvlText w:val=""/>
      <w:lvlJc w:val="left"/>
      <w:pPr>
        <w:ind w:left="4560" w:hanging="440"/>
      </w:pPr>
      <w:rPr>
        <w:rFonts w:ascii="Wingdings" w:hAnsi="Wingdings" w:hint="default"/>
      </w:rPr>
    </w:lvl>
  </w:abstractNum>
  <w:abstractNum w:abstractNumId="3">
    <w:nsid w:val="4F2D44E9"/>
    <w:multiLevelType w:val="multilevel"/>
    <w:tmpl w:val="4F2D44E9"/>
    <w:lvl w:ilvl="0">
      <w:start w:val="1"/>
      <w:numFmt w:val="bullet"/>
      <w:pStyle w:val="JCI02"/>
      <w:lvlText w:val=""/>
      <w:lvlJc w:val="left"/>
      <w:pPr>
        <w:ind w:left="36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DB11AA4"/>
    <w:multiLevelType w:val="singleLevel"/>
    <w:tmpl w:val="5DB11AA4"/>
    <w:lvl w:ilvl="0">
      <w:start w:val="3"/>
      <w:numFmt w:val="chineseCounting"/>
      <w:suff w:val="nothing"/>
      <w:lvlText w:val="%1、"/>
      <w:lvlJc w:val="left"/>
    </w:lvl>
  </w:abstractNum>
  <w:abstractNum w:abstractNumId="5">
    <w:nsid w:val="60380472"/>
    <w:multiLevelType w:val="multilevel"/>
    <w:tmpl w:val="60380472"/>
    <w:lvl w:ilvl="0">
      <w:start w:val="1"/>
      <w:numFmt w:val="bullet"/>
      <w:lvlText w:val=""/>
      <w:lvlJc w:val="left"/>
      <w:pPr>
        <w:ind w:left="920" w:hanging="440"/>
      </w:pPr>
      <w:rPr>
        <w:rFonts w:ascii="Wingdings" w:hAnsi="Wingdings" w:hint="default"/>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164"/>
    <w:rsid w:val="0000753C"/>
    <w:rsid w:val="0005024E"/>
    <w:rsid w:val="00070B89"/>
    <w:rsid w:val="000E710B"/>
    <w:rsid w:val="000F24B2"/>
    <w:rsid w:val="00115641"/>
    <w:rsid w:val="00146670"/>
    <w:rsid w:val="001C0478"/>
    <w:rsid w:val="001C0FAF"/>
    <w:rsid w:val="001C4E32"/>
    <w:rsid w:val="00205AAB"/>
    <w:rsid w:val="002A508D"/>
    <w:rsid w:val="002B0896"/>
    <w:rsid w:val="0031684D"/>
    <w:rsid w:val="003339D3"/>
    <w:rsid w:val="00333EAC"/>
    <w:rsid w:val="00361486"/>
    <w:rsid w:val="003809C3"/>
    <w:rsid w:val="003A6645"/>
    <w:rsid w:val="003C306F"/>
    <w:rsid w:val="003C4FBD"/>
    <w:rsid w:val="00413454"/>
    <w:rsid w:val="004375CD"/>
    <w:rsid w:val="004449D0"/>
    <w:rsid w:val="00474C4E"/>
    <w:rsid w:val="00475215"/>
    <w:rsid w:val="004A4260"/>
    <w:rsid w:val="004C2CF8"/>
    <w:rsid w:val="004E1027"/>
    <w:rsid w:val="004E1326"/>
    <w:rsid w:val="004E1A55"/>
    <w:rsid w:val="004E200C"/>
    <w:rsid w:val="004E6833"/>
    <w:rsid w:val="004E7822"/>
    <w:rsid w:val="005245BD"/>
    <w:rsid w:val="00556A65"/>
    <w:rsid w:val="005B5B44"/>
    <w:rsid w:val="005C415E"/>
    <w:rsid w:val="005C5479"/>
    <w:rsid w:val="005D5F1D"/>
    <w:rsid w:val="006026EB"/>
    <w:rsid w:val="0060377F"/>
    <w:rsid w:val="006248B2"/>
    <w:rsid w:val="006B6EC8"/>
    <w:rsid w:val="007256FC"/>
    <w:rsid w:val="00775E59"/>
    <w:rsid w:val="00787B68"/>
    <w:rsid w:val="007A0EA0"/>
    <w:rsid w:val="007B5272"/>
    <w:rsid w:val="007E289B"/>
    <w:rsid w:val="00807A21"/>
    <w:rsid w:val="00844CFE"/>
    <w:rsid w:val="00845164"/>
    <w:rsid w:val="00896801"/>
    <w:rsid w:val="008A61FB"/>
    <w:rsid w:val="008C61BE"/>
    <w:rsid w:val="008C779E"/>
    <w:rsid w:val="008E30FB"/>
    <w:rsid w:val="008F6B44"/>
    <w:rsid w:val="00955972"/>
    <w:rsid w:val="009A1EED"/>
    <w:rsid w:val="009A2747"/>
    <w:rsid w:val="009C7DDB"/>
    <w:rsid w:val="00A0636E"/>
    <w:rsid w:val="00A071A0"/>
    <w:rsid w:val="00A1343B"/>
    <w:rsid w:val="00A51E93"/>
    <w:rsid w:val="00A55DD7"/>
    <w:rsid w:val="00A70383"/>
    <w:rsid w:val="00B12ABB"/>
    <w:rsid w:val="00B46774"/>
    <w:rsid w:val="00B5515C"/>
    <w:rsid w:val="00B63448"/>
    <w:rsid w:val="00B9434F"/>
    <w:rsid w:val="00B9701C"/>
    <w:rsid w:val="00BA0112"/>
    <w:rsid w:val="00C102F7"/>
    <w:rsid w:val="00C26FC3"/>
    <w:rsid w:val="00C35E8F"/>
    <w:rsid w:val="00C40285"/>
    <w:rsid w:val="00C50100"/>
    <w:rsid w:val="00CA47D9"/>
    <w:rsid w:val="00CB7FF9"/>
    <w:rsid w:val="00D4439E"/>
    <w:rsid w:val="00D5627C"/>
    <w:rsid w:val="00D6543C"/>
    <w:rsid w:val="00D71D72"/>
    <w:rsid w:val="00DA7459"/>
    <w:rsid w:val="00DC4450"/>
    <w:rsid w:val="00E105A6"/>
    <w:rsid w:val="00E141FE"/>
    <w:rsid w:val="00E14F1C"/>
    <w:rsid w:val="00E228C6"/>
    <w:rsid w:val="00E506E3"/>
    <w:rsid w:val="00E53CF4"/>
    <w:rsid w:val="00E71557"/>
    <w:rsid w:val="00E83DEE"/>
    <w:rsid w:val="00EC08A0"/>
    <w:rsid w:val="00EF4680"/>
    <w:rsid w:val="00F2502D"/>
    <w:rsid w:val="00F356EA"/>
    <w:rsid w:val="00F45420"/>
    <w:rsid w:val="00F61E9F"/>
    <w:rsid w:val="00F66705"/>
    <w:rsid w:val="00FB21BE"/>
    <w:rsid w:val="00FC1700"/>
    <w:rsid w:val="00FC3BA7"/>
    <w:rsid w:val="00FE20DA"/>
    <w:rsid w:val="02BE4997"/>
    <w:rsid w:val="03166C1F"/>
    <w:rsid w:val="04424C46"/>
    <w:rsid w:val="048A6838"/>
    <w:rsid w:val="04AC6589"/>
    <w:rsid w:val="05191A84"/>
    <w:rsid w:val="05524881"/>
    <w:rsid w:val="062604EE"/>
    <w:rsid w:val="07373FDE"/>
    <w:rsid w:val="07C12E03"/>
    <w:rsid w:val="090F0E1D"/>
    <w:rsid w:val="092B2A78"/>
    <w:rsid w:val="09361FCE"/>
    <w:rsid w:val="0C507054"/>
    <w:rsid w:val="0FAD0989"/>
    <w:rsid w:val="106B1853"/>
    <w:rsid w:val="107152E5"/>
    <w:rsid w:val="11751A1D"/>
    <w:rsid w:val="1185390A"/>
    <w:rsid w:val="119645D3"/>
    <w:rsid w:val="11B82805"/>
    <w:rsid w:val="12470746"/>
    <w:rsid w:val="13CF25FB"/>
    <w:rsid w:val="143F6FC6"/>
    <w:rsid w:val="14781830"/>
    <w:rsid w:val="155F149B"/>
    <w:rsid w:val="18153DEF"/>
    <w:rsid w:val="1FB305CC"/>
    <w:rsid w:val="20A94A43"/>
    <w:rsid w:val="2208084C"/>
    <w:rsid w:val="222206BB"/>
    <w:rsid w:val="22401A45"/>
    <w:rsid w:val="22D41731"/>
    <w:rsid w:val="24E00F55"/>
    <w:rsid w:val="25C107AA"/>
    <w:rsid w:val="273D3FE4"/>
    <w:rsid w:val="2AF753F7"/>
    <w:rsid w:val="2B3E79B3"/>
    <w:rsid w:val="2C4F42DA"/>
    <w:rsid w:val="2F815530"/>
    <w:rsid w:val="31BF7D82"/>
    <w:rsid w:val="31C02C53"/>
    <w:rsid w:val="333A0E8F"/>
    <w:rsid w:val="33F548E2"/>
    <w:rsid w:val="355C4AE5"/>
    <w:rsid w:val="35A2569C"/>
    <w:rsid w:val="368B7C1B"/>
    <w:rsid w:val="37A15FC0"/>
    <w:rsid w:val="3ADB729B"/>
    <w:rsid w:val="3BC3627E"/>
    <w:rsid w:val="3BFB60AC"/>
    <w:rsid w:val="3DBC7363"/>
    <w:rsid w:val="3E2B433A"/>
    <w:rsid w:val="3EC445D2"/>
    <w:rsid w:val="406D2DB5"/>
    <w:rsid w:val="409613C0"/>
    <w:rsid w:val="40F73425"/>
    <w:rsid w:val="441F59A2"/>
    <w:rsid w:val="45A53639"/>
    <w:rsid w:val="46C47687"/>
    <w:rsid w:val="47AF5E05"/>
    <w:rsid w:val="4853590C"/>
    <w:rsid w:val="4A240223"/>
    <w:rsid w:val="4B2E3386"/>
    <w:rsid w:val="4C03578E"/>
    <w:rsid w:val="4E8E73B7"/>
    <w:rsid w:val="4F591AC5"/>
    <w:rsid w:val="511A4DC6"/>
    <w:rsid w:val="51A3122B"/>
    <w:rsid w:val="52AD46DD"/>
    <w:rsid w:val="55834ED6"/>
    <w:rsid w:val="56AA0AA8"/>
    <w:rsid w:val="573F63B6"/>
    <w:rsid w:val="574E67B2"/>
    <w:rsid w:val="579C105B"/>
    <w:rsid w:val="57D942C4"/>
    <w:rsid w:val="587F769D"/>
    <w:rsid w:val="58846DFB"/>
    <w:rsid w:val="595B4D5A"/>
    <w:rsid w:val="59DC1F7E"/>
    <w:rsid w:val="5EF90348"/>
    <w:rsid w:val="5F164957"/>
    <w:rsid w:val="5FDC7605"/>
    <w:rsid w:val="608F7922"/>
    <w:rsid w:val="60F8538E"/>
    <w:rsid w:val="6127008F"/>
    <w:rsid w:val="62725AF3"/>
    <w:rsid w:val="62D36544"/>
    <w:rsid w:val="64DD2232"/>
    <w:rsid w:val="65E464E5"/>
    <w:rsid w:val="66D41635"/>
    <w:rsid w:val="677A32E0"/>
    <w:rsid w:val="685548C5"/>
    <w:rsid w:val="692E5E73"/>
    <w:rsid w:val="6B077B4D"/>
    <w:rsid w:val="6C774C9B"/>
    <w:rsid w:val="6C8071C7"/>
    <w:rsid w:val="6D8C503F"/>
    <w:rsid w:val="6F1554BE"/>
    <w:rsid w:val="6F3912CB"/>
    <w:rsid w:val="743F107F"/>
    <w:rsid w:val="74B8207B"/>
    <w:rsid w:val="769411FE"/>
    <w:rsid w:val="76F32294"/>
    <w:rsid w:val="7833770B"/>
    <w:rsid w:val="7A7A3BF6"/>
    <w:rsid w:val="7B2D3CA3"/>
    <w:rsid w:val="7E7A3F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3448"/>
    <w:pPr>
      <w:widowControl w:val="0"/>
      <w:spacing w:after="160" w:line="259" w:lineRule="auto"/>
      <w:jc w:val="both"/>
    </w:pPr>
    <w:rPr>
      <w:rFonts w:ascii="仿宋_GB2312" w:eastAsia="仿宋_GB2312" w:hAnsi="宋体"/>
      <w:kern w:val="2"/>
      <w:sz w:val="30"/>
      <w:szCs w:val="24"/>
    </w:rPr>
  </w:style>
  <w:style w:type="paragraph" w:styleId="4">
    <w:name w:val="heading 4"/>
    <w:basedOn w:val="a"/>
    <w:next w:val="a"/>
    <w:uiPriority w:val="9"/>
    <w:unhideWhenUsed/>
    <w:qFormat/>
    <w:rsid w:val="00B6344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63448"/>
    <w:pPr>
      <w:ind w:firstLineChars="100" w:firstLine="420"/>
    </w:pPr>
    <w:rPr>
      <w:sz w:val="21"/>
      <w:szCs w:val="24"/>
    </w:rPr>
  </w:style>
  <w:style w:type="paragraph" w:styleId="a4">
    <w:name w:val="Body Text"/>
    <w:basedOn w:val="a"/>
    <w:next w:val="a"/>
    <w:qFormat/>
    <w:rsid w:val="00B63448"/>
    <w:pPr>
      <w:spacing w:after="120"/>
    </w:pPr>
    <w:rPr>
      <w:sz w:val="24"/>
      <w:szCs w:val="20"/>
    </w:rPr>
  </w:style>
  <w:style w:type="paragraph" w:styleId="a5">
    <w:name w:val="Body Text Indent"/>
    <w:basedOn w:val="a"/>
    <w:next w:val="2"/>
    <w:qFormat/>
    <w:rsid w:val="00B63448"/>
    <w:pPr>
      <w:spacing w:after="120"/>
      <w:ind w:leftChars="200" w:left="420"/>
    </w:pPr>
  </w:style>
  <w:style w:type="paragraph" w:styleId="2">
    <w:name w:val="Body Text Indent 2"/>
    <w:basedOn w:val="a"/>
    <w:qFormat/>
    <w:rsid w:val="00B63448"/>
    <w:pPr>
      <w:spacing w:after="120" w:line="480" w:lineRule="auto"/>
      <w:ind w:leftChars="200" w:left="420"/>
    </w:pPr>
    <w:rPr>
      <w:rFonts w:ascii="Calibri" w:eastAsia="宋体" w:hAnsi="Calibri"/>
    </w:rPr>
  </w:style>
  <w:style w:type="paragraph" w:styleId="a6">
    <w:name w:val="Balloon Text"/>
    <w:basedOn w:val="a"/>
    <w:link w:val="Char"/>
    <w:uiPriority w:val="99"/>
    <w:unhideWhenUsed/>
    <w:qFormat/>
    <w:rsid w:val="00B63448"/>
    <w:rPr>
      <w:sz w:val="18"/>
      <w:szCs w:val="18"/>
    </w:rPr>
  </w:style>
  <w:style w:type="paragraph" w:styleId="a7">
    <w:name w:val="footer"/>
    <w:basedOn w:val="a"/>
    <w:link w:val="Char0"/>
    <w:uiPriority w:val="99"/>
    <w:unhideWhenUsed/>
    <w:qFormat/>
    <w:rsid w:val="00B63448"/>
    <w:pPr>
      <w:tabs>
        <w:tab w:val="center" w:pos="4153"/>
        <w:tab w:val="right" w:pos="8306"/>
      </w:tabs>
      <w:snapToGrid w:val="0"/>
      <w:jc w:val="left"/>
    </w:pPr>
    <w:rPr>
      <w:sz w:val="18"/>
      <w:szCs w:val="18"/>
    </w:rPr>
  </w:style>
  <w:style w:type="paragraph" w:styleId="a8">
    <w:name w:val="header"/>
    <w:basedOn w:val="a"/>
    <w:link w:val="Char1"/>
    <w:uiPriority w:val="99"/>
    <w:unhideWhenUsed/>
    <w:qFormat/>
    <w:rsid w:val="00B63448"/>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rsid w:val="00B6344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8"/>
    <w:uiPriority w:val="99"/>
    <w:qFormat/>
    <w:rsid w:val="00B63448"/>
    <w:rPr>
      <w:sz w:val="18"/>
      <w:szCs w:val="18"/>
    </w:rPr>
  </w:style>
  <w:style w:type="character" w:customStyle="1" w:styleId="Char0">
    <w:name w:val="页脚 Char"/>
    <w:basedOn w:val="a1"/>
    <w:link w:val="a7"/>
    <w:uiPriority w:val="99"/>
    <w:qFormat/>
    <w:rsid w:val="00B63448"/>
    <w:rPr>
      <w:sz w:val="18"/>
      <w:szCs w:val="18"/>
    </w:rPr>
  </w:style>
  <w:style w:type="paragraph" w:customStyle="1" w:styleId="1">
    <w:name w:val="列出段落1"/>
    <w:basedOn w:val="a"/>
    <w:uiPriority w:val="34"/>
    <w:qFormat/>
    <w:rsid w:val="00B63448"/>
    <w:pPr>
      <w:ind w:firstLineChars="200" w:firstLine="420"/>
    </w:pPr>
  </w:style>
  <w:style w:type="paragraph" w:customStyle="1" w:styleId="aa">
    <w:name w:val="其余正文"/>
    <w:basedOn w:val="a"/>
    <w:link w:val="ab"/>
    <w:qFormat/>
    <w:rsid w:val="00B63448"/>
    <w:pPr>
      <w:spacing w:line="300" w:lineRule="auto"/>
      <w:ind w:firstLineChars="200" w:firstLine="200"/>
    </w:pPr>
    <w:rPr>
      <w:rFonts w:ascii="宋体" w:eastAsia="等线"/>
      <w:sz w:val="24"/>
    </w:rPr>
  </w:style>
  <w:style w:type="character" w:customStyle="1" w:styleId="ab">
    <w:name w:val="其余正文 字符"/>
    <w:link w:val="aa"/>
    <w:qFormat/>
    <w:rsid w:val="00B63448"/>
    <w:rPr>
      <w:rFonts w:ascii="宋体" w:eastAsia="等线" w:hAnsi="宋体" w:cs="Times New Roman"/>
      <w:sz w:val="24"/>
      <w:szCs w:val="24"/>
    </w:rPr>
  </w:style>
  <w:style w:type="paragraph" w:customStyle="1" w:styleId="U2">
    <w:name w:val="U_正文2"/>
    <w:basedOn w:val="a"/>
    <w:qFormat/>
    <w:rsid w:val="00B63448"/>
    <w:pPr>
      <w:spacing w:beforeLines="10" w:afterLines="10" w:line="300" w:lineRule="auto"/>
    </w:pPr>
    <w:rPr>
      <w:sz w:val="24"/>
    </w:rPr>
  </w:style>
  <w:style w:type="character" w:customStyle="1" w:styleId="Char">
    <w:name w:val="批注框文本 Char"/>
    <w:basedOn w:val="a1"/>
    <w:link w:val="a6"/>
    <w:uiPriority w:val="99"/>
    <w:semiHidden/>
    <w:qFormat/>
    <w:rsid w:val="00B63448"/>
    <w:rPr>
      <w:rFonts w:ascii="仿宋_GB2312" w:eastAsia="仿宋_GB2312" w:hAnsi="宋体"/>
      <w:kern w:val="2"/>
      <w:sz w:val="18"/>
      <w:szCs w:val="18"/>
    </w:rPr>
  </w:style>
  <w:style w:type="paragraph" w:customStyle="1" w:styleId="JCI02">
    <w:name w:val="JCI02"/>
    <w:qFormat/>
    <w:rsid w:val="00B63448"/>
    <w:pPr>
      <w:numPr>
        <w:numId w:val="1"/>
      </w:numPr>
      <w:tabs>
        <w:tab w:val="left" w:pos="360"/>
      </w:tabs>
      <w:spacing w:after="160" w:line="259" w:lineRule="auto"/>
    </w:pPr>
    <w:rPr>
      <w:rFonts w:ascii="Garamond" w:eastAsia="等线" w:hAnsi="Garamond" w:cs="Arial"/>
      <w:color w:val="000000"/>
      <w:sz w:val="24"/>
      <w:szCs w:val="24"/>
      <w:lang w:eastAsia="en-US"/>
    </w:rPr>
  </w:style>
  <w:style w:type="paragraph" w:customStyle="1" w:styleId="JCI01">
    <w:name w:val="JCI01"/>
    <w:qFormat/>
    <w:rsid w:val="00B63448"/>
    <w:pPr>
      <w:spacing w:after="160" w:line="259" w:lineRule="auto"/>
      <w:jc w:val="both"/>
    </w:pPr>
    <w:rPr>
      <w:rFonts w:ascii="Garamond" w:eastAsia="Calibri" w:hAnsi="Garamond" w:cs="Arial"/>
      <w:sz w:val="24"/>
      <w:szCs w:val="24"/>
      <w:lang w:eastAsia="en-US"/>
    </w:rPr>
  </w:style>
  <w:style w:type="character" w:customStyle="1" w:styleId="font11">
    <w:name w:val="font11"/>
    <w:qFormat/>
    <w:rsid w:val="00B63448"/>
    <w:rPr>
      <w:rFonts w:ascii="微软雅黑" w:eastAsia="微软雅黑" w:hAnsi="微软雅黑" w:hint="eastAsia"/>
      <w:color w:val="000000"/>
      <w:sz w:val="24"/>
      <w:szCs w:val="24"/>
      <w:u w:val="none"/>
    </w:rPr>
  </w:style>
  <w:style w:type="paragraph" w:customStyle="1" w:styleId="10">
    <w:name w:val="列表段落1"/>
    <w:basedOn w:val="a"/>
    <w:uiPriority w:val="72"/>
    <w:qFormat/>
    <w:rsid w:val="00B63448"/>
    <w:pPr>
      <w:ind w:leftChars="200" w:left="480"/>
    </w:pPr>
  </w:style>
  <w:style w:type="paragraph" w:customStyle="1" w:styleId="20">
    <w:name w:val="列出段落2"/>
    <w:basedOn w:val="a"/>
    <w:uiPriority w:val="72"/>
    <w:qFormat/>
    <w:rsid w:val="005B5B44"/>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476</Words>
  <Characters>2717</Characters>
  <Application>Microsoft Office Word</Application>
  <DocSecurity>0</DocSecurity>
  <Lines>22</Lines>
  <Paragraphs>6</Paragraphs>
  <ScaleCrop>false</ScaleCrop>
  <Company>Microsoft</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USER</cp:lastModifiedBy>
  <cp:revision>30</cp:revision>
  <cp:lastPrinted>2023-07-04T03:04:00Z</cp:lastPrinted>
  <dcterms:created xsi:type="dcterms:W3CDTF">2020-02-25T03:37:00Z</dcterms:created>
  <dcterms:modified xsi:type="dcterms:W3CDTF">2024-11-06T07:33:00Z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